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45F55AB" w14:textId="7B61C3E9" w:rsidR="00D51A38" w:rsidRPr="003B1BB5" w:rsidRDefault="003F6168" w:rsidP="00D51A38">
      <w:pPr>
        <w:widowControl w:val="0"/>
        <w:spacing w:after="200" w:line="276" w:lineRule="auto"/>
        <w:ind w:left="426"/>
        <w:jc w:val="both"/>
        <w:rPr>
          <w:rFonts w:asciiTheme="majorBidi" w:hAnsiTheme="majorBidi" w:cstheme="majorBidi"/>
          <w:color w:val="000000"/>
          <w:kern w:val="0"/>
          <w:lang w:bidi="ar-YE"/>
          <w14:ligatures w14:val="none"/>
        </w:rPr>
      </w:pPr>
      <w:r w:rsidRPr="00316EC3">
        <w:rPr>
          <w:rFonts w:asciiTheme="majorBidi" w:eastAsia="Times New Roman" w:hAnsiTheme="majorBidi" w:cstheme="majorBidi"/>
          <w:noProof/>
          <w:szCs w:val="24"/>
        </w:rPr>
        <w:drawing>
          <wp:anchor distT="0" distB="0" distL="114300" distR="114300" simplePos="0" relativeHeight="251665408" behindDoc="1" locked="0" layoutInCell="1" allowOverlap="1" wp14:anchorId="70A5A8E5" wp14:editId="06BC4959">
            <wp:simplePos x="0" y="0"/>
            <wp:positionH relativeFrom="leftMargin">
              <wp:posOffset>3272155</wp:posOffset>
            </wp:positionH>
            <wp:positionV relativeFrom="paragraph">
              <wp:posOffset>-220980</wp:posOffset>
            </wp:positionV>
            <wp:extent cx="967562" cy="725859"/>
            <wp:effectExtent l="0" t="0" r="4445" b="0"/>
            <wp:wrapNone/>
            <wp:docPr id="5" name="Picture 5" descr="World-Bank-Logo-2 - Escola Europea - Intermodal Trans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ld-Bank-Logo-2 - Escola Europea - Intermodal Transport"/>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967562" cy="72585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51A38" w:rsidRPr="003B1BB5">
        <w:rPr>
          <w:rFonts w:asciiTheme="majorBidi" w:hAnsiTheme="majorBidi" w:cstheme="majorBidi"/>
          <w:noProof/>
          <w:color w:val="000000"/>
          <w:kern w:val="0"/>
          <w14:ligatures w14:val="none"/>
        </w:rPr>
        <w:drawing>
          <wp:anchor distT="0" distB="0" distL="114300" distR="114300" simplePos="0" relativeHeight="251659264" behindDoc="1" locked="0" layoutInCell="1" allowOverlap="1" wp14:anchorId="33ECEBA3" wp14:editId="2318A801">
            <wp:simplePos x="0" y="0"/>
            <wp:positionH relativeFrom="column">
              <wp:posOffset>223185</wp:posOffset>
            </wp:positionH>
            <wp:positionV relativeFrom="page">
              <wp:posOffset>808727</wp:posOffset>
            </wp:positionV>
            <wp:extent cx="1137920" cy="359410"/>
            <wp:effectExtent l="0" t="0" r="5080" b="2540"/>
            <wp:wrapTight wrapText="bothSides">
              <wp:wrapPolygon edited="0">
                <wp:start x="1446" y="0"/>
                <wp:lineTo x="0" y="11449"/>
                <wp:lineTo x="0" y="18318"/>
                <wp:lineTo x="7955" y="20608"/>
                <wp:lineTo x="20612" y="20608"/>
                <wp:lineTo x="21335" y="1145"/>
                <wp:lineTo x="20612" y="0"/>
                <wp:lineTo x="1446" y="0"/>
              </wp:wrapPolygon>
            </wp:wrapTight>
            <wp:docPr id="8" name="Picture 8" descr="uwssp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wssp_LOGO"/>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1137920" cy="359410"/>
                    </a:xfrm>
                    <a:prstGeom prst="rect">
                      <a:avLst/>
                    </a:prstGeom>
                    <a:noFill/>
                    <a:ln>
                      <a:noFill/>
                    </a:ln>
                  </pic:spPr>
                </pic:pic>
              </a:graphicData>
            </a:graphic>
          </wp:anchor>
        </w:drawing>
      </w:r>
      <w:r w:rsidR="00D51A38" w:rsidRPr="003B1BB5">
        <w:rPr>
          <w:rFonts w:asciiTheme="majorBidi" w:hAnsiTheme="majorBidi" w:cstheme="majorBidi"/>
          <w:noProof/>
          <w:color w:val="000000"/>
          <w:kern w:val="0"/>
          <w14:ligatures w14:val="none"/>
        </w:rPr>
        <w:drawing>
          <wp:anchor distT="0" distB="0" distL="114300" distR="114300" simplePos="0" relativeHeight="251660288" behindDoc="0" locked="0" layoutInCell="1" allowOverlap="1" wp14:anchorId="03F1F566" wp14:editId="74600505">
            <wp:simplePos x="0" y="0"/>
            <wp:positionH relativeFrom="column">
              <wp:posOffset>3988867</wp:posOffset>
            </wp:positionH>
            <wp:positionV relativeFrom="page">
              <wp:posOffset>800735</wp:posOffset>
            </wp:positionV>
            <wp:extent cx="1901825" cy="359410"/>
            <wp:effectExtent l="0" t="0" r="3175" b="2540"/>
            <wp:wrapSquare wrapText="bothSides"/>
            <wp:docPr id="7" name="Picture 7"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icon&#10;&#10;Description automatically generated"/>
                    <pic:cNvPicPr/>
                  </pic:nvPicPr>
                  <pic:blipFill rotWithShape="1">
                    <a:blip r:embed="rId10" cstate="email">
                      <a:extLst>
                        <a:ext uri="{28A0092B-C50C-407E-A947-70E740481C1C}">
                          <a14:useLocalDpi xmlns:a14="http://schemas.microsoft.com/office/drawing/2010/main"/>
                        </a:ext>
                      </a:extLst>
                    </a:blip>
                    <a:srcRect l="7671" t="18245" r="8896" b="24459"/>
                    <a:stretch/>
                  </pic:blipFill>
                  <pic:spPr bwMode="auto">
                    <a:xfrm>
                      <a:off x="0" y="0"/>
                      <a:ext cx="1901825" cy="359410"/>
                    </a:xfrm>
                    <a:prstGeom prst="rect">
                      <a:avLst/>
                    </a:prstGeom>
                    <a:ln>
                      <a:noFill/>
                    </a:ln>
                    <a:extLst>
                      <a:ext uri="{53640926-AAD7-44D8-BBD7-CCE9431645EC}">
                        <a14:shadowObscured xmlns:a14="http://schemas.microsoft.com/office/drawing/2010/main"/>
                      </a:ext>
                    </a:extLst>
                  </pic:spPr>
                </pic:pic>
              </a:graphicData>
            </a:graphic>
          </wp:anchor>
        </w:drawing>
      </w:r>
    </w:p>
    <w:p w14:paraId="68667196" w14:textId="77777777" w:rsidR="00D51A38" w:rsidRPr="003B1BB5" w:rsidRDefault="00D51A38" w:rsidP="00D51A38">
      <w:pPr>
        <w:widowControl w:val="0"/>
        <w:spacing w:after="200" w:line="276" w:lineRule="auto"/>
        <w:ind w:left="426"/>
        <w:jc w:val="both"/>
        <w:rPr>
          <w:rFonts w:asciiTheme="majorBidi" w:hAnsiTheme="majorBidi" w:cstheme="majorBidi"/>
          <w:color w:val="000000"/>
          <w:kern w:val="0"/>
          <w:lang w:bidi="ar-YE"/>
          <w14:ligatures w14:val="none"/>
        </w:rPr>
      </w:pPr>
    </w:p>
    <w:p w14:paraId="3D2079FC" w14:textId="77777777" w:rsidR="00D51A38" w:rsidRPr="003B1BB5" w:rsidRDefault="00D51A38" w:rsidP="00D51A38">
      <w:pPr>
        <w:widowControl w:val="0"/>
        <w:spacing w:after="200" w:line="276" w:lineRule="auto"/>
        <w:ind w:left="426"/>
        <w:jc w:val="both"/>
        <w:rPr>
          <w:rFonts w:asciiTheme="majorBidi" w:hAnsiTheme="majorBidi" w:cstheme="majorBidi"/>
          <w:color w:val="000000"/>
          <w:kern w:val="0"/>
          <w:lang w:bidi="ar-YE"/>
          <w14:ligatures w14:val="none"/>
        </w:rPr>
      </w:pPr>
    </w:p>
    <w:p w14:paraId="21F48101"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p>
    <w:p w14:paraId="3C05CFA4"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bookmarkStart w:id="0" w:name="_Hlk129295661"/>
      <w:r w:rsidRPr="003B1BB5">
        <w:rPr>
          <w:rFonts w:asciiTheme="majorBidi" w:hAnsiTheme="majorBidi" w:cstheme="majorBidi"/>
          <w:color w:val="5B9BD5" w:themeColor="accent5"/>
          <w:kern w:val="0"/>
          <w:sz w:val="36"/>
          <w:szCs w:val="36"/>
          <w:lang w:bidi="ar-YE"/>
          <w14:ligatures w14:val="none"/>
        </w:rPr>
        <w:t xml:space="preserve">INTEGRATED URBAN SERVICES EMERGENCY PROJECT II </w:t>
      </w:r>
    </w:p>
    <w:p w14:paraId="45FB9CF8"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r w:rsidRPr="003B1BB5">
        <w:rPr>
          <w:rFonts w:asciiTheme="majorBidi" w:hAnsiTheme="majorBidi" w:cstheme="majorBidi"/>
          <w:color w:val="4472C4"/>
          <w:kern w:val="0"/>
          <w:sz w:val="36"/>
          <w:szCs w:val="36"/>
          <w:lang w:bidi="ar-YE"/>
          <w14:ligatures w14:val="none"/>
        </w:rPr>
        <w:t xml:space="preserve">Additional Financing </w:t>
      </w:r>
    </w:p>
    <w:p w14:paraId="60C1C07E" w14:textId="77777777" w:rsidR="00D51A38" w:rsidRPr="003B1BB5" w:rsidRDefault="00D51A38" w:rsidP="00D51A38">
      <w:pPr>
        <w:widowControl w:val="0"/>
        <w:spacing w:before="360" w:after="360" w:line="276" w:lineRule="auto"/>
        <w:ind w:left="426"/>
        <w:jc w:val="center"/>
        <w:rPr>
          <w:rFonts w:asciiTheme="majorBidi" w:hAnsiTheme="majorBidi" w:cstheme="majorBidi"/>
          <w:b/>
          <w:bCs/>
          <w:color w:val="000000"/>
          <w:kern w:val="0"/>
          <w:sz w:val="32"/>
          <w:szCs w:val="32"/>
          <w:lang w:bidi="ar-YE"/>
          <w14:ligatures w14:val="none"/>
        </w:rPr>
      </w:pPr>
      <w:bookmarkStart w:id="1" w:name="_heading=h.30j0zll" w:colFirst="0" w:colLast="0"/>
      <w:bookmarkEnd w:id="1"/>
      <w:r w:rsidRPr="003B1BB5">
        <w:rPr>
          <w:rFonts w:asciiTheme="majorBidi" w:hAnsiTheme="majorBidi" w:cstheme="majorBidi"/>
          <w:b/>
          <w:bCs/>
          <w:color w:val="4472C4"/>
          <w:kern w:val="0"/>
          <w:sz w:val="36"/>
          <w:szCs w:val="36"/>
          <w:lang w:bidi="ar-YE"/>
          <w14:ligatures w14:val="none"/>
        </w:rPr>
        <w:t xml:space="preserve">(YIUSEP II AF) </w:t>
      </w:r>
    </w:p>
    <w:p w14:paraId="040278EB"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r w:rsidRPr="003B1BB5">
        <w:rPr>
          <w:rFonts w:asciiTheme="majorBidi" w:hAnsiTheme="majorBidi" w:cstheme="majorBidi"/>
          <w:color w:val="4472C4"/>
          <w:kern w:val="0"/>
          <w:sz w:val="36"/>
          <w:szCs w:val="36"/>
          <w:lang w:bidi="ar-YE"/>
          <w14:ligatures w14:val="none"/>
        </w:rPr>
        <w:t>Environmental and Social Management Plan</w:t>
      </w:r>
    </w:p>
    <w:p w14:paraId="6DE58C5C"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r w:rsidRPr="003B1BB5">
        <w:rPr>
          <w:rFonts w:asciiTheme="majorBidi" w:hAnsiTheme="majorBidi" w:cstheme="majorBidi"/>
          <w:color w:val="4472C4"/>
          <w:kern w:val="0"/>
          <w:sz w:val="36"/>
          <w:szCs w:val="36"/>
          <w:lang w:bidi="ar-YE"/>
          <w14:ligatures w14:val="none"/>
        </w:rPr>
        <w:t>(ESMP)</w:t>
      </w:r>
    </w:p>
    <w:p w14:paraId="1A46A015"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p>
    <w:p w14:paraId="22780672"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r w:rsidRPr="003B1BB5">
        <w:rPr>
          <w:rFonts w:asciiTheme="majorBidi" w:hAnsiTheme="majorBidi" w:cstheme="majorBidi"/>
          <w:color w:val="4472C4"/>
          <w:kern w:val="0"/>
          <w:sz w:val="36"/>
          <w:szCs w:val="36"/>
          <w:lang w:bidi="ar-YE"/>
          <w14:ligatures w14:val="none"/>
        </w:rPr>
        <w:t>COMPONENT 1</w:t>
      </w:r>
    </w:p>
    <w:p w14:paraId="719BFB75"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r w:rsidRPr="003B1BB5">
        <w:rPr>
          <w:rFonts w:asciiTheme="majorBidi" w:hAnsiTheme="majorBidi" w:cstheme="majorBidi"/>
          <w:color w:val="4472C4"/>
          <w:kern w:val="0"/>
          <w:sz w:val="36"/>
          <w:szCs w:val="36"/>
          <w:lang w:bidi="ar-YE"/>
          <w14:ligatures w14:val="none"/>
        </w:rPr>
        <w:t xml:space="preserve">SERVICE RESTORATION </w:t>
      </w:r>
    </w:p>
    <w:p w14:paraId="080AB29D"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r w:rsidRPr="003B1BB5">
        <w:rPr>
          <w:rFonts w:asciiTheme="majorBidi" w:hAnsiTheme="majorBidi" w:cstheme="majorBidi"/>
          <w:color w:val="4472C4"/>
          <w:kern w:val="0"/>
          <w:sz w:val="36"/>
          <w:szCs w:val="36"/>
          <w:lang w:bidi="ar-YE"/>
          <w14:ligatures w14:val="none"/>
        </w:rPr>
        <w:t>SUB-COMPONENT 1.2</w:t>
      </w:r>
    </w:p>
    <w:p w14:paraId="1D72F54C"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r w:rsidRPr="003B1BB5">
        <w:rPr>
          <w:rFonts w:asciiTheme="majorBidi" w:hAnsiTheme="majorBidi" w:cstheme="majorBidi"/>
          <w:color w:val="4472C4"/>
          <w:kern w:val="0"/>
          <w:sz w:val="36"/>
          <w:szCs w:val="36"/>
          <w:lang w:bidi="ar-YE"/>
          <w14:ligatures w14:val="none"/>
        </w:rPr>
        <w:t xml:space="preserve">Urban Water and Sanitation </w:t>
      </w:r>
    </w:p>
    <w:p w14:paraId="5E392A4B" w14:textId="77777777" w:rsidR="00D51A38" w:rsidRPr="003B1BB5" w:rsidRDefault="00D51A38" w:rsidP="00D51A38">
      <w:pPr>
        <w:widowControl w:val="0"/>
        <w:spacing w:after="0" w:line="360" w:lineRule="auto"/>
        <w:ind w:left="720" w:hanging="360"/>
        <w:jc w:val="center"/>
        <w:rPr>
          <w:rFonts w:asciiTheme="majorBidi" w:hAnsiTheme="majorBidi" w:cstheme="majorBidi"/>
          <w:color w:val="4472C4"/>
          <w:kern w:val="0"/>
          <w:sz w:val="36"/>
          <w:szCs w:val="36"/>
          <w:lang w:bidi="ar-YE"/>
          <w14:ligatures w14:val="none"/>
        </w:rPr>
      </w:pPr>
    </w:p>
    <w:p w14:paraId="5218563D" w14:textId="77777777" w:rsidR="00D51A38" w:rsidRPr="003B1BB5" w:rsidRDefault="00D51A38" w:rsidP="00D51A38">
      <w:pPr>
        <w:widowControl w:val="0"/>
        <w:tabs>
          <w:tab w:val="left" w:pos="5835"/>
        </w:tabs>
        <w:spacing w:after="200" w:line="276" w:lineRule="auto"/>
        <w:jc w:val="center"/>
        <w:rPr>
          <w:rFonts w:asciiTheme="majorBidi" w:hAnsiTheme="majorBidi" w:cstheme="majorBidi"/>
          <w:color w:val="000000"/>
          <w:kern w:val="0"/>
          <w:sz w:val="12"/>
          <w:szCs w:val="12"/>
          <w:lang w:bidi="ar-YE"/>
          <w14:ligatures w14:val="none"/>
        </w:rPr>
      </w:pPr>
      <w:bookmarkStart w:id="2" w:name="_heading=h.1fob9te" w:colFirst="0" w:colLast="0"/>
      <w:bookmarkEnd w:id="0"/>
      <w:bookmarkEnd w:id="2"/>
      <w:r w:rsidRPr="003B1BB5">
        <w:rPr>
          <w:rFonts w:asciiTheme="majorBidi" w:hAnsiTheme="majorBidi" w:cstheme="majorBidi"/>
          <w:color w:val="4472C4"/>
          <w:kern w:val="0"/>
          <w:sz w:val="36"/>
          <w:szCs w:val="36"/>
          <w:lang w:bidi="ar-YE"/>
          <w14:ligatures w14:val="none"/>
        </w:rPr>
        <w:t>Supply, Installation and Construction of a Water Distribution Network and Elevated Tank for Al-Nahdeen Area</w:t>
      </w:r>
    </w:p>
    <w:p w14:paraId="0AB13795" w14:textId="77777777" w:rsidR="00D51A38" w:rsidRPr="003B1BB5" w:rsidRDefault="00D51A38" w:rsidP="00D51A38">
      <w:pPr>
        <w:widowControl w:val="0"/>
        <w:tabs>
          <w:tab w:val="left" w:pos="5835"/>
        </w:tabs>
        <w:spacing w:after="200" w:line="276" w:lineRule="auto"/>
        <w:ind w:left="426"/>
        <w:jc w:val="both"/>
        <w:rPr>
          <w:rFonts w:asciiTheme="majorBidi" w:hAnsiTheme="majorBidi" w:cstheme="majorBidi"/>
          <w:color w:val="000000"/>
          <w:kern w:val="0"/>
          <w:sz w:val="12"/>
          <w:szCs w:val="12"/>
          <w:lang w:bidi="ar-YE"/>
          <w14:ligatures w14:val="none"/>
        </w:rPr>
      </w:pPr>
    </w:p>
    <w:p w14:paraId="4BAE054D" w14:textId="77777777" w:rsidR="00D51A38" w:rsidRPr="003B1BB5" w:rsidRDefault="00D51A38" w:rsidP="00D51A38">
      <w:pPr>
        <w:widowControl w:val="0"/>
        <w:tabs>
          <w:tab w:val="left" w:pos="5835"/>
        </w:tabs>
        <w:spacing w:after="200" w:line="276" w:lineRule="auto"/>
        <w:ind w:left="426"/>
        <w:jc w:val="both"/>
        <w:rPr>
          <w:rFonts w:asciiTheme="majorBidi" w:hAnsiTheme="majorBidi" w:cstheme="majorBidi"/>
          <w:color w:val="000000"/>
          <w:kern w:val="0"/>
          <w:sz w:val="12"/>
          <w:szCs w:val="12"/>
          <w:lang w:bidi="ar-YE"/>
          <w14:ligatures w14:val="none"/>
        </w:rPr>
      </w:pPr>
    </w:p>
    <w:p w14:paraId="3D82614E" w14:textId="41C6F29C" w:rsidR="009534F3" w:rsidRPr="00316EC3" w:rsidRDefault="00096310" w:rsidP="008044D7">
      <w:pPr>
        <w:jc w:val="center"/>
        <w:rPr>
          <w:rFonts w:asciiTheme="majorBidi" w:hAnsiTheme="majorBidi" w:cstheme="majorBidi"/>
        </w:rPr>
      </w:pPr>
      <w:r>
        <w:rPr>
          <w:rFonts w:asciiTheme="majorBidi" w:hAnsiTheme="majorBidi" w:cstheme="majorBidi"/>
          <w:color w:val="4472C4"/>
          <w:kern w:val="0"/>
          <w:sz w:val="36"/>
          <w:szCs w:val="36"/>
          <w:lang w:bidi="ar-YE"/>
          <w14:ligatures w14:val="none"/>
        </w:rPr>
        <w:t>9</w:t>
      </w:r>
      <w:r w:rsidR="00BC67B1">
        <w:rPr>
          <w:rFonts w:asciiTheme="majorBidi" w:hAnsiTheme="majorBidi" w:cstheme="majorBidi"/>
          <w:color w:val="4472C4"/>
          <w:kern w:val="0"/>
          <w:sz w:val="36"/>
          <w:szCs w:val="36"/>
          <w:lang w:bidi="ar-YE"/>
          <w14:ligatures w14:val="none"/>
        </w:rPr>
        <w:t xml:space="preserve"> May</w:t>
      </w:r>
      <w:r w:rsidR="00B304BF">
        <w:rPr>
          <w:rFonts w:asciiTheme="majorBidi" w:hAnsiTheme="majorBidi" w:cstheme="majorBidi"/>
          <w:color w:val="4472C4"/>
          <w:kern w:val="0"/>
          <w:sz w:val="36"/>
          <w:szCs w:val="36"/>
          <w:lang w:bidi="ar-YE"/>
          <w14:ligatures w14:val="none"/>
        </w:rPr>
        <w:t>,</w:t>
      </w:r>
      <w:r w:rsidR="00BC67B1">
        <w:rPr>
          <w:rFonts w:asciiTheme="majorBidi" w:hAnsiTheme="majorBidi" w:cstheme="majorBidi"/>
          <w:color w:val="4472C4"/>
          <w:kern w:val="0"/>
          <w:sz w:val="36"/>
          <w:szCs w:val="36"/>
          <w:lang w:bidi="ar-YE"/>
          <w14:ligatures w14:val="none"/>
        </w:rPr>
        <w:t xml:space="preserve"> 2024</w:t>
      </w:r>
    </w:p>
    <w:p w14:paraId="577BD103" w14:textId="77777777" w:rsidR="00D51A38" w:rsidRPr="00316EC3" w:rsidRDefault="00D51A38" w:rsidP="009534F3">
      <w:pPr>
        <w:rPr>
          <w:rFonts w:asciiTheme="majorBidi" w:hAnsiTheme="majorBidi" w:cstheme="majorBidi"/>
        </w:rPr>
      </w:pPr>
    </w:p>
    <w:p w14:paraId="3C3DE63E" w14:textId="77777777" w:rsidR="00596287" w:rsidRPr="00316EC3" w:rsidRDefault="00596287" w:rsidP="00596287">
      <w:pPr>
        <w:keepNext/>
        <w:keepLines/>
        <w:pBdr>
          <w:top w:val="nil"/>
          <w:left w:val="nil"/>
          <w:bottom w:val="nil"/>
          <w:right w:val="nil"/>
          <w:between w:val="nil"/>
        </w:pBdr>
        <w:spacing w:before="240" w:after="0" w:line="360" w:lineRule="auto"/>
        <w:ind w:left="800" w:hanging="400"/>
        <w:jc w:val="both"/>
        <w:rPr>
          <w:rFonts w:asciiTheme="majorBidi" w:hAnsiTheme="majorBidi" w:cstheme="majorBidi"/>
          <w:color w:val="4472C4"/>
        </w:rPr>
      </w:pPr>
      <w:r w:rsidRPr="00316EC3">
        <w:rPr>
          <w:rFonts w:asciiTheme="majorBidi" w:hAnsiTheme="majorBidi" w:cstheme="majorBidi"/>
          <w:color w:val="4472C4"/>
        </w:rPr>
        <w:lastRenderedPageBreak/>
        <w:t>Table of Contents</w:t>
      </w:r>
    </w:p>
    <w:sdt>
      <w:sdtPr>
        <w:rPr>
          <w:rFonts w:eastAsiaTheme="minorHAnsi"/>
          <w:kern w:val="2"/>
          <w14:ligatures w14:val="standardContextual"/>
        </w:rPr>
        <w:id w:val="1169527743"/>
        <w:docPartObj>
          <w:docPartGallery w:val="Table of Contents"/>
          <w:docPartUnique/>
        </w:docPartObj>
      </w:sdtPr>
      <w:sdtEndPr>
        <w:rPr>
          <w:rStyle w:val="Hyperlink"/>
          <w:rFonts w:asciiTheme="majorBidi" w:eastAsia="Calibri" w:hAnsiTheme="majorBidi" w:cstheme="majorBidi"/>
          <w:noProof/>
          <w:color w:val="0563C1" w:themeColor="hyperlink"/>
          <w:kern w:val="0"/>
          <w:u w:val="single"/>
          <w:lang w:bidi="ar-YE"/>
          <w14:ligatures w14:val="none"/>
        </w:rPr>
      </w:sdtEndPr>
      <w:sdtContent>
        <w:p w14:paraId="244298FF" w14:textId="77777777" w:rsidR="00D20EDC" w:rsidRPr="00D20EDC" w:rsidRDefault="00596287">
          <w:pPr>
            <w:pStyle w:val="TOC1"/>
            <w:rPr>
              <w:rFonts w:asciiTheme="majorBidi" w:eastAsiaTheme="minorEastAsia" w:hAnsiTheme="majorBidi" w:cstheme="majorBidi"/>
              <w:noProof/>
            </w:rPr>
          </w:pPr>
          <w:r w:rsidRPr="00D20EDC">
            <w:rPr>
              <w:rStyle w:val="Hyperlink"/>
              <w:rFonts w:asciiTheme="majorBidi" w:hAnsiTheme="majorBidi" w:cstheme="majorBidi"/>
              <w:noProof/>
              <w:lang w:bidi="ar-YE"/>
            </w:rPr>
            <w:fldChar w:fldCharType="begin"/>
          </w:r>
          <w:r w:rsidRPr="00D20EDC">
            <w:rPr>
              <w:rStyle w:val="Hyperlink"/>
              <w:rFonts w:asciiTheme="majorBidi" w:hAnsiTheme="majorBidi" w:cstheme="majorBidi"/>
              <w:noProof/>
              <w:lang w:bidi="ar-YE"/>
            </w:rPr>
            <w:instrText xml:space="preserve"> TOC \h \u \z </w:instrText>
          </w:r>
          <w:r w:rsidRPr="00D20EDC">
            <w:rPr>
              <w:rStyle w:val="Hyperlink"/>
              <w:rFonts w:asciiTheme="majorBidi" w:hAnsiTheme="majorBidi" w:cstheme="majorBidi"/>
              <w:noProof/>
              <w:lang w:bidi="ar-YE"/>
            </w:rPr>
            <w:fldChar w:fldCharType="separate"/>
          </w:r>
          <w:hyperlink w:anchor="_Toc166191506" w:history="1">
            <w:r w:rsidR="00D20EDC" w:rsidRPr="00D20EDC">
              <w:rPr>
                <w:rStyle w:val="Hyperlink"/>
                <w:rFonts w:asciiTheme="majorBidi" w:hAnsiTheme="majorBidi" w:cstheme="majorBidi"/>
                <w:noProof/>
                <w:lang w:bidi="ar-YE"/>
              </w:rPr>
              <w:t>Introduction</w:t>
            </w:r>
            <w:r w:rsidR="00D20EDC" w:rsidRPr="00D20EDC">
              <w:rPr>
                <w:rFonts w:asciiTheme="majorBidi" w:hAnsiTheme="majorBidi" w:cstheme="majorBidi"/>
                <w:noProof/>
                <w:webHidden/>
              </w:rPr>
              <w:tab/>
            </w:r>
            <w:r w:rsidR="00D20EDC" w:rsidRPr="00D20EDC">
              <w:rPr>
                <w:rFonts w:asciiTheme="majorBidi" w:hAnsiTheme="majorBidi" w:cstheme="majorBidi"/>
                <w:noProof/>
                <w:webHidden/>
              </w:rPr>
              <w:fldChar w:fldCharType="begin"/>
            </w:r>
            <w:r w:rsidR="00D20EDC" w:rsidRPr="00D20EDC">
              <w:rPr>
                <w:rFonts w:asciiTheme="majorBidi" w:hAnsiTheme="majorBidi" w:cstheme="majorBidi"/>
                <w:noProof/>
                <w:webHidden/>
              </w:rPr>
              <w:instrText xml:space="preserve"> PAGEREF _Toc166191506 \h </w:instrText>
            </w:r>
            <w:r w:rsidR="00D20EDC" w:rsidRPr="00D20EDC">
              <w:rPr>
                <w:rFonts w:asciiTheme="majorBidi" w:hAnsiTheme="majorBidi" w:cstheme="majorBidi"/>
                <w:noProof/>
                <w:webHidden/>
              </w:rPr>
            </w:r>
            <w:r w:rsidR="00D20EDC" w:rsidRPr="00D20EDC">
              <w:rPr>
                <w:rFonts w:asciiTheme="majorBidi" w:hAnsiTheme="majorBidi" w:cstheme="majorBidi"/>
                <w:noProof/>
                <w:webHidden/>
              </w:rPr>
              <w:fldChar w:fldCharType="separate"/>
            </w:r>
            <w:r w:rsidR="00D20EDC">
              <w:rPr>
                <w:rFonts w:asciiTheme="majorBidi" w:hAnsiTheme="majorBidi" w:cstheme="majorBidi"/>
                <w:noProof/>
                <w:webHidden/>
              </w:rPr>
              <w:t>6</w:t>
            </w:r>
            <w:r w:rsidR="00D20EDC" w:rsidRPr="00D20EDC">
              <w:rPr>
                <w:rFonts w:asciiTheme="majorBidi" w:hAnsiTheme="majorBidi" w:cstheme="majorBidi"/>
                <w:noProof/>
                <w:webHidden/>
              </w:rPr>
              <w:fldChar w:fldCharType="end"/>
            </w:r>
          </w:hyperlink>
        </w:p>
        <w:p w14:paraId="29F428B5" w14:textId="77777777" w:rsidR="00D20EDC" w:rsidRPr="00D20EDC" w:rsidRDefault="00D20EDC">
          <w:pPr>
            <w:pStyle w:val="TOC1"/>
            <w:rPr>
              <w:rFonts w:asciiTheme="majorBidi" w:eastAsiaTheme="minorEastAsia" w:hAnsiTheme="majorBidi" w:cstheme="majorBidi"/>
              <w:noProof/>
            </w:rPr>
          </w:pPr>
          <w:hyperlink w:anchor="_Toc166191507" w:history="1">
            <w:r w:rsidRPr="00D20EDC">
              <w:rPr>
                <w:rStyle w:val="Hyperlink"/>
                <w:rFonts w:asciiTheme="majorBidi" w:hAnsiTheme="majorBidi" w:cstheme="majorBidi"/>
                <w:noProof/>
                <w:lang w:bidi="ar-YE"/>
              </w:rPr>
              <w:t>1.</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Sub-Project Description</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_Toc166191507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8</w:t>
            </w:r>
            <w:r w:rsidRPr="00D20EDC">
              <w:rPr>
                <w:rFonts w:asciiTheme="majorBidi" w:hAnsiTheme="majorBidi" w:cstheme="majorBidi"/>
                <w:noProof/>
                <w:webHidden/>
              </w:rPr>
              <w:fldChar w:fldCharType="end"/>
            </w:r>
          </w:hyperlink>
        </w:p>
        <w:p w14:paraId="16CA78D4" w14:textId="77777777" w:rsidR="00D20EDC" w:rsidRPr="00D20EDC" w:rsidRDefault="00D20EDC">
          <w:pPr>
            <w:pStyle w:val="TOC2"/>
            <w:rPr>
              <w:rFonts w:asciiTheme="majorBidi" w:eastAsiaTheme="minorEastAsia" w:hAnsiTheme="majorBidi" w:cstheme="majorBidi"/>
              <w:noProof/>
            </w:rPr>
          </w:pPr>
          <w:hyperlink w:anchor="_Toc166191508" w:history="1">
            <w:r w:rsidRPr="00D20EDC">
              <w:rPr>
                <w:rStyle w:val="Hyperlink"/>
                <w:rFonts w:asciiTheme="majorBidi" w:hAnsiTheme="majorBidi" w:cstheme="majorBidi"/>
                <w:noProof/>
                <w:lang w:bidi="ar-YE"/>
              </w:rPr>
              <w:t>1.1.</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Description of Sanaa’s water distribution system</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_Toc166191508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8</w:t>
            </w:r>
            <w:r w:rsidRPr="00D20EDC">
              <w:rPr>
                <w:rFonts w:asciiTheme="majorBidi" w:hAnsiTheme="majorBidi" w:cstheme="majorBidi"/>
                <w:noProof/>
                <w:webHidden/>
              </w:rPr>
              <w:fldChar w:fldCharType="end"/>
            </w:r>
          </w:hyperlink>
        </w:p>
        <w:p w14:paraId="708A2505" w14:textId="77777777" w:rsidR="00D20EDC" w:rsidRPr="00D20EDC" w:rsidRDefault="00D20EDC">
          <w:pPr>
            <w:pStyle w:val="TOC2"/>
            <w:rPr>
              <w:rFonts w:asciiTheme="majorBidi" w:eastAsiaTheme="minorEastAsia" w:hAnsiTheme="majorBidi" w:cstheme="majorBidi"/>
              <w:noProof/>
            </w:rPr>
          </w:pPr>
          <w:hyperlink w:anchor="_Toc166191509" w:history="1">
            <w:r w:rsidRPr="00D20EDC">
              <w:rPr>
                <w:rStyle w:val="Hyperlink"/>
                <w:rFonts w:asciiTheme="majorBidi" w:hAnsiTheme="majorBidi" w:cstheme="majorBidi"/>
                <w:noProof/>
                <w:lang w:bidi="ar-YE"/>
              </w:rPr>
              <w:t>1.2.</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Location</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_Toc166191509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9</w:t>
            </w:r>
            <w:r w:rsidRPr="00D20EDC">
              <w:rPr>
                <w:rFonts w:asciiTheme="majorBidi" w:hAnsiTheme="majorBidi" w:cstheme="majorBidi"/>
                <w:noProof/>
                <w:webHidden/>
              </w:rPr>
              <w:fldChar w:fldCharType="end"/>
            </w:r>
          </w:hyperlink>
        </w:p>
        <w:p w14:paraId="7EBB2002" w14:textId="77777777" w:rsidR="00D20EDC" w:rsidRPr="00D20EDC" w:rsidRDefault="00D20EDC">
          <w:pPr>
            <w:pStyle w:val="TOC2"/>
            <w:rPr>
              <w:rFonts w:asciiTheme="majorBidi" w:eastAsiaTheme="minorEastAsia" w:hAnsiTheme="majorBidi" w:cstheme="majorBidi"/>
              <w:noProof/>
            </w:rPr>
          </w:pPr>
          <w:hyperlink w:anchor="_Toc166191510" w:history="1">
            <w:r w:rsidRPr="00D20EDC">
              <w:rPr>
                <w:rStyle w:val="Hyperlink"/>
                <w:rFonts w:asciiTheme="majorBidi" w:hAnsiTheme="majorBidi" w:cstheme="majorBidi"/>
                <w:noProof/>
                <w:lang w:bidi="ar-YE"/>
              </w:rPr>
              <w:t>1.3.</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Scope of Work</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_Toc166191510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10</w:t>
            </w:r>
            <w:r w:rsidRPr="00D20EDC">
              <w:rPr>
                <w:rFonts w:asciiTheme="majorBidi" w:hAnsiTheme="majorBidi" w:cstheme="majorBidi"/>
                <w:noProof/>
                <w:webHidden/>
              </w:rPr>
              <w:fldChar w:fldCharType="end"/>
            </w:r>
          </w:hyperlink>
        </w:p>
        <w:p w14:paraId="6BC7DBD8" w14:textId="77777777" w:rsidR="00D20EDC" w:rsidRPr="00D20EDC" w:rsidRDefault="00D20EDC" w:rsidP="00D20EDC">
          <w:pPr>
            <w:pStyle w:val="TOC3"/>
            <w:spacing w:line="240" w:lineRule="auto"/>
            <w:ind w:left="892" w:hanging="446"/>
            <w:rPr>
              <w:rFonts w:eastAsiaTheme="minorEastAsia"/>
              <w:noProof/>
              <w:color w:val="auto"/>
              <w:lang w:bidi="ar-SA"/>
            </w:rPr>
          </w:pPr>
          <w:hyperlink w:anchor="_Toc166191511" w:history="1">
            <w:r w:rsidRPr="00D20EDC">
              <w:rPr>
                <w:rStyle w:val="Hyperlink"/>
                <w:noProof/>
              </w:rPr>
              <w:t>Nature of Work</w:t>
            </w:r>
            <w:r w:rsidRPr="00D20EDC">
              <w:rPr>
                <w:noProof/>
                <w:webHidden/>
              </w:rPr>
              <w:tab/>
            </w:r>
            <w:r w:rsidRPr="00D20EDC">
              <w:rPr>
                <w:noProof/>
                <w:webHidden/>
              </w:rPr>
              <w:fldChar w:fldCharType="begin"/>
            </w:r>
            <w:r w:rsidRPr="00D20EDC">
              <w:rPr>
                <w:noProof/>
                <w:webHidden/>
              </w:rPr>
              <w:instrText xml:space="preserve"> PAGEREF _Toc166191511 \h </w:instrText>
            </w:r>
            <w:r w:rsidRPr="00D20EDC">
              <w:rPr>
                <w:noProof/>
                <w:webHidden/>
              </w:rPr>
            </w:r>
            <w:r w:rsidRPr="00D20EDC">
              <w:rPr>
                <w:noProof/>
                <w:webHidden/>
              </w:rPr>
              <w:fldChar w:fldCharType="separate"/>
            </w:r>
            <w:r>
              <w:rPr>
                <w:noProof/>
                <w:webHidden/>
              </w:rPr>
              <w:t>10</w:t>
            </w:r>
            <w:r w:rsidRPr="00D20EDC">
              <w:rPr>
                <w:noProof/>
                <w:webHidden/>
              </w:rPr>
              <w:fldChar w:fldCharType="end"/>
            </w:r>
          </w:hyperlink>
        </w:p>
        <w:p w14:paraId="6D49D5B1" w14:textId="77777777" w:rsidR="00D20EDC" w:rsidRPr="00D20EDC" w:rsidRDefault="00D20EDC" w:rsidP="00D20EDC">
          <w:pPr>
            <w:pStyle w:val="TOC3"/>
            <w:spacing w:line="240" w:lineRule="auto"/>
            <w:ind w:left="892" w:hanging="446"/>
            <w:rPr>
              <w:rFonts w:eastAsiaTheme="minorEastAsia"/>
              <w:noProof/>
              <w:color w:val="auto"/>
              <w:lang w:bidi="ar-SA"/>
            </w:rPr>
          </w:pPr>
          <w:hyperlink w:anchor="_Toc166191512" w:history="1">
            <w:r w:rsidRPr="00D20EDC">
              <w:rPr>
                <w:rStyle w:val="Hyperlink"/>
                <w:noProof/>
              </w:rPr>
              <w:t>The Water Networks</w:t>
            </w:r>
            <w:r w:rsidRPr="00D20EDC">
              <w:rPr>
                <w:noProof/>
                <w:webHidden/>
              </w:rPr>
              <w:tab/>
            </w:r>
            <w:r w:rsidRPr="00D20EDC">
              <w:rPr>
                <w:noProof/>
                <w:webHidden/>
              </w:rPr>
              <w:fldChar w:fldCharType="begin"/>
            </w:r>
            <w:r w:rsidRPr="00D20EDC">
              <w:rPr>
                <w:noProof/>
                <w:webHidden/>
              </w:rPr>
              <w:instrText xml:space="preserve"> PAGEREF _Toc166191512 \h </w:instrText>
            </w:r>
            <w:r w:rsidRPr="00D20EDC">
              <w:rPr>
                <w:noProof/>
                <w:webHidden/>
              </w:rPr>
            </w:r>
            <w:r w:rsidRPr="00D20EDC">
              <w:rPr>
                <w:noProof/>
                <w:webHidden/>
              </w:rPr>
              <w:fldChar w:fldCharType="separate"/>
            </w:r>
            <w:r>
              <w:rPr>
                <w:noProof/>
                <w:webHidden/>
              </w:rPr>
              <w:t>10</w:t>
            </w:r>
            <w:r w:rsidRPr="00D20EDC">
              <w:rPr>
                <w:noProof/>
                <w:webHidden/>
              </w:rPr>
              <w:fldChar w:fldCharType="end"/>
            </w:r>
          </w:hyperlink>
        </w:p>
        <w:p w14:paraId="4497DA9E" w14:textId="77777777" w:rsidR="00D20EDC" w:rsidRPr="00D20EDC" w:rsidRDefault="00D20EDC" w:rsidP="00D20EDC">
          <w:pPr>
            <w:pStyle w:val="TOC3"/>
            <w:spacing w:line="240" w:lineRule="auto"/>
            <w:ind w:left="892" w:hanging="446"/>
            <w:rPr>
              <w:rFonts w:eastAsiaTheme="minorEastAsia"/>
              <w:noProof/>
              <w:color w:val="auto"/>
              <w:lang w:bidi="ar-SA"/>
            </w:rPr>
          </w:pPr>
          <w:hyperlink w:anchor="_Toc166191513" w:history="1">
            <w:r w:rsidRPr="00D20EDC">
              <w:rPr>
                <w:rStyle w:val="Hyperlink"/>
                <w:noProof/>
              </w:rPr>
              <w:t>The elevated tank  and Control Room</w:t>
            </w:r>
            <w:r w:rsidRPr="00D20EDC">
              <w:rPr>
                <w:noProof/>
                <w:webHidden/>
              </w:rPr>
              <w:tab/>
            </w:r>
            <w:r w:rsidRPr="00D20EDC">
              <w:rPr>
                <w:noProof/>
                <w:webHidden/>
              </w:rPr>
              <w:fldChar w:fldCharType="begin"/>
            </w:r>
            <w:r w:rsidRPr="00D20EDC">
              <w:rPr>
                <w:noProof/>
                <w:webHidden/>
              </w:rPr>
              <w:instrText xml:space="preserve"> PAGEREF _Toc166191513 \h </w:instrText>
            </w:r>
            <w:r w:rsidRPr="00D20EDC">
              <w:rPr>
                <w:noProof/>
                <w:webHidden/>
              </w:rPr>
            </w:r>
            <w:r w:rsidRPr="00D20EDC">
              <w:rPr>
                <w:noProof/>
                <w:webHidden/>
              </w:rPr>
              <w:fldChar w:fldCharType="separate"/>
            </w:r>
            <w:r>
              <w:rPr>
                <w:noProof/>
                <w:webHidden/>
              </w:rPr>
              <w:t>11</w:t>
            </w:r>
            <w:r w:rsidRPr="00D20EDC">
              <w:rPr>
                <w:noProof/>
                <w:webHidden/>
              </w:rPr>
              <w:fldChar w:fldCharType="end"/>
            </w:r>
          </w:hyperlink>
        </w:p>
        <w:p w14:paraId="10AAA7DB" w14:textId="77777777" w:rsidR="00D20EDC" w:rsidRPr="00D20EDC" w:rsidRDefault="00D20EDC" w:rsidP="00D20EDC">
          <w:pPr>
            <w:pStyle w:val="TOC3"/>
            <w:spacing w:line="240" w:lineRule="auto"/>
            <w:ind w:left="892" w:hanging="446"/>
            <w:rPr>
              <w:rFonts w:eastAsiaTheme="minorEastAsia"/>
              <w:noProof/>
              <w:color w:val="auto"/>
              <w:lang w:bidi="ar-SA"/>
            </w:rPr>
          </w:pPr>
          <w:hyperlink w:anchor="_Toc166191514" w:history="1">
            <w:r w:rsidRPr="00D20EDC">
              <w:rPr>
                <w:rStyle w:val="Hyperlink"/>
                <w:noProof/>
              </w:rPr>
              <w:t>Pumping Units, Riser Pipes, Genset, and accessories</w:t>
            </w:r>
            <w:r w:rsidRPr="00D20EDC">
              <w:rPr>
                <w:noProof/>
                <w:webHidden/>
              </w:rPr>
              <w:tab/>
            </w:r>
            <w:r w:rsidRPr="00D20EDC">
              <w:rPr>
                <w:noProof/>
                <w:webHidden/>
              </w:rPr>
              <w:fldChar w:fldCharType="begin"/>
            </w:r>
            <w:r w:rsidRPr="00D20EDC">
              <w:rPr>
                <w:noProof/>
                <w:webHidden/>
              </w:rPr>
              <w:instrText xml:space="preserve"> PAGEREF _Toc166191514 \h </w:instrText>
            </w:r>
            <w:r w:rsidRPr="00D20EDC">
              <w:rPr>
                <w:noProof/>
                <w:webHidden/>
              </w:rPr>
            </w:r>
            <w:r w:rsidRPr="00D20EDC">
              <w:rPr>
                <w:noProof/>
                <w:webHidden/>
              </w:rPr>
              <w:fldChar w:fldCharType="separate"/>
            </w:r>
            <w:r>
              <w:rPr>
                <w:noProof/>
                <w:webHidden/>
              </w:rPr>
              <w:t>11</w:t>
            </w:r>
            <w:r w:rsidRPr="00D20EDC">
              <w:rPr>
                <w:noProof/>
                <w:webHidden/>
              </w:rPr>
              <w:fldChar w:fldCharType="end"/>
            </w:r>
          </w:hyperlink>
        </w:p>
        <w:p w14:paraId="7DF648D5" w14:textId="77777777" w:rsidR="00D20EDC" w:rsidRPr="00D20EDC" w:rsidRDefault="00D20EDC" w:rsidP="00D20EDC">
          <w:pPr>
            <w:pStyle w:val="TOC3"/>
            <w:spacing w:line="240" w:lineRule="auto"/>
            <w:ind w:left="892" w:hanging="446"/>
            <w:rPr>
              <w:rFonts w:eastAsiaTheme="minorEastAsia"/>
              <w:noProof/>
              <w:color w:val="auto"/>
              <w:lang w:bidi="ar-SA"/>
            </w:rPr>
          </w:pPr>
          <w:hyperlink w:anchor="_Toc166191515" w:history="1">
            <w:r w:rsidRPr="00D20EDC">
              <w:rPr>
                <w:rStyle w:val="Hyperlink"/>
                <w:noProof/>
              </w:rPr>
              <w:t>The subproject activities</w:t>
            </w:r>
            <w:r w:rsidRPr="00D20EDC">
              <w:rPr>
                <w:noProof/>
                <w:webHidden/>
              </w:rPr>
              <w:tab/>
            </w:r>
            <w:r w:rsidRPr="00D20EDC">
              <w:rPr>
                <w:noProof/>
                <w:webHidden/>
              </w:rPr>
              <w:fldChar w:fldCharType="begin"/>
            </w:r>
            <w:r w:rsidRPr="00D20EDC">
              <w:rPr>
                <w:noProof/>
                <w:webHidden/>
              </w:rPr>
              <w:instrText xml:space="preserve"> PAGEREF _Toc166191515 \h </w:instrText>
            </w:r>
            <w:r w:rsidRPr="00D20EDC">
              <w:rPr>
                <w:noProof/>
                <w:webHidden/>
              </w:rPr>
            </w:r>
            <w:r w:rsidRPr="00D20EDC">
              <w:rPr>
                <w:noProof/>
                <w:webHidden/>
              </w:rPr>
              <w:fldChar w:fldCharType="separate"/>
            </w:r>
            <w:r>
              <w:rPr>
                <w:noProof/>
                <w:webHidden/>
              </w:rPr>
              <w:t>16</w:t>
            </w:r>
            <w:r w:rsidRPr="00D20EDC">
              <w:rPr>
                <w:noProof/>
                <w:webHidden/>
              </w:rPr>
              <w:fldChar w:fldCharType="end"/>
            </w:r>
          </w:hyperlink>
        </w:p>
        <w:p w14:paraId="6C551022" w14:textId="77777777" w:rsidR="00D20EDC" w:rsidRPr="00D20EDC" w:rsidRDefault="00D20EDC">
          <w:pPr>
            <w:pStyle w:val="TOC2"/>
            <w:rPr>
              <w:rFonts w:asciiTheme="majorBidi" w:eastAsiaTheme="minorEastAsia" w:hAnsiTheme="majorBidi" w:cstheme="majorBidi"/>
              <w:noProof/>
            </w:rPr>
          </w:pPr>
          <w:hyperlink w:anchor="_Toc166191516" w:history="1">
            <w:r w:rsidRPr="00D20EDC">
              <w:rPr>
                <w:rStyle w:val="Hyperlink"/>
                <w:rFonts w:asciiTheme="majorBidi" w:hAnsiTheme="majorBidi" w:cstheme="majorBidi"/>
                <w:noProof/>
                <w:lang w:bidi="ar-YE"/>
              </w:rPr>
              <w:t>Water network works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_Toc166191516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16</w:t>
            </w:r>
            <w:r w:rsidRPr="00D20EDC">
              <w:rPr>
                <w:rFonts w:asciiTheme="majorBidi" w:hAnsiTheme="majorBidi" w:cstheme="majorBidi"/>
                <w:noProof/>
                <w:webHidden/>
              </w:rPr>
              <w:fldChar w:fldCharType="end"/>
            </w:r>
          </w:hyperlink>
        </w:p>
        <w:p w14:paraId="1658D2D4" w14:textId="77777777" w:rsidR="00D20EDC" w:rsidRPr="00D20EDC" w:rsidRDefault="00D20EDC">
          <w:pPr>
            <w:pStyle w:val="TOC1"/>
            <w:rPr>
              <w:rFonts w:asciiTheme="majorBidi" w:eastAsiaTheme="minorEastAsia" w:hAnsiTheme="majorBidi" w:cstheme="majorBidi"/>
              <w:noProof/>
            </w:rPr>
          </w:pPr>
          <w:hyperlink w:anchor="_Toc166191517" w:history="1">
            <w:r w:rsidRPr="00D20EDC">
              <w:rPr>
                <w:rStyle w:val="Hyperlink"/>
                <w:rFonts w:asciiTheme="majorBidi" w:hAnsiTheme="majorBidi" w:cstheme="majorBidi"/>
                <w:noProof/>
                <w:lang w:bidi="ar-YE"/>
              </w:rPr>
              <w:t>2.</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Environmental and Social Baseline</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_Toc166191517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31</w:t>
            </w:r>
            <w:r w:rsidRPr="00D20EDC">
              <w:rPr>
                <w:rFonts w:asciiTheme="majorBidi" w:hAnsiTheme="majorBidi" w:cstheme="majorBidi"/>
                <w:noProof/>
                <w:webHidden/>
              </w:rPr>
              <w:fldChar w:fldCharType="end"/>
            </w:r>
          </w:hyperlink>
        </w:p>
        <w:p w14:paraId="689CC6D6" w14:textId="77777777" w:rsidR="00D20EDC" w:rsidRPr="00D20EDC" w:rsidRDefault="00D20EDC">
          <w:pPr>
            <w:pStyle w:val="TOC2"/>
            <w:rPr>
              <w:rFonts w:asciiTheme="majorBidi" w:eastAsiaTheme="minorEastAsia" w:hAnsiTheme="majorBidi" w:cstheme="majorBidi"/>
              <w:noProof/>
            </w:rPr>
          </w:pPr>
          <w:hyperlink w:anchor="_Toc166191518" w:history="1">
            <w:r w:rsidRPr="00D20EDC">
              <w:rPr>
                <w:rStyle w:val="Hyperlink"/>
                <w:rFonts w:asciiTheme="majorBidi" w:hAnsiTheme="majorBidi" w:cstheme="majorBidi"/>
                <w:noProof/>
                <w:lang w:bidi="ar-YE"/>
              </w:rPr>
              <w:t>2.1.</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Hydrology:</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_Toc166191518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31</w:t>
            </w:r>
            <w:r w:rsidRPr="00D20EDC">
              <w:rPr>
                <w:rFonts w:asciiTheme="majorBidi" w:hAnsiTheme="majorBidi" w:cstheme="majorBidi"/>
                <w:noProof/>
                <w:webHidden/>
              </w:rPr>
              <w:fldChar w:fldCharType="end"/>
            </w:r>
          </w:hyperlink>
        </w:p>
        <w:p w14:paraId="6184E5F1" w14:textId="77777777" w:rsidR="00D20EDC" w:rsidRPr="00D20EDC" w:rsidRDefault="00D20EDC">
          <w:pPr>
            <w:pStyle w:val="TOC2"/>
            <w:rPr>
              <w:rFonts w:asciiTheme="majorBidi" w:eastAsiaTheme="minorEastAsia" w:hAnsiTheme="majorBidi" w:cstheme="majorBidi"/>
              <w:noProof/>
            </w:rPr>
          </w:pPr>
          <w:hyperlink w:anchor="_Toc166191519" w:history="1">
            <w:r w:rsidRPr="00D20EDC">
              <w:rPr>
                <w:rStyle w:val="Hyperlink"/>
                <w:rFonts w:asciiTheme="majorBidi" w:hAnsiTheme="majorBidi" w:cstheme="majorBidi"/>
                <w:noProof/>
                <w:lang w:bidi="ar-YE"/>
              </w:rPr>
              <w:t>2.2.</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Cultural Heritage:</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_Toc166191519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31</w:t>
            </w:r>
            <w:r w:rsidRPr="00D20EDC">
              <w:rPr>
                <w:rFonts w:asciiTheme="majorBidi" w:hAnsiTheme="majorBidi" w:cstheme="majorBidi"/>
                <w:noProof/>
                <w:webHidden/>
              </w:rPr>
              <w:fldChar w:fldCharType="end"/>
            </w:r>
          </w:hyperlink>
        </w:p>
        <w:p w14:paraId="42764576" w14:textId="77777777" w:rsidR="00D20EDC" w:rsidRPr="00D20EDC" w:rsidRDefault="00D20EDC">
          <w:pPr>
            <w:pStyle w:val="TOC2"/>
            <w:rPr>
              <w:rFonts w:asciiTheme="majorBidi" w:eastAsiaTheme="minorEastAsia" w:hAnsiTheme="majorBidi" w:cstheme="majorBidi"/>
              <w:noProof/>
            </w:rPr>
          </w:pPr>
          <w:hyperlink w:anchor="_Toc166191520" w:history="1">
            <w:r w:rsidRPr="00D20EDC">
              <w:rPr>
                <w:rStyle w:val="Hyperlink"/>
                <w:rFonts w:asciiTheme="majorBidi" w:hAnsiTheme="majorBidi" w:cstheme="majorBidi"/>
                <w:noProof/>
                <w:lang w:bidi="ar-YE"/>
              </w:rPr>
              <w:t>2.3.</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Biodiversity</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_Toc166191520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31</w:t>
            </w:r>
            <w:r w:rsidRPr="00D20EDC">
              <w:rPr>
                <w:rFonts w:asciiTheme="majorBidi" w:hAnsiTheme="majorBidi" w:cstheme="majorBidi"/>
                <w:noProof/>
                <w:webHidden/>
              </w:rPr>
              <w:fldChar w:fldCharType="end"/>
            </w:r>
          </w:hyperlink>
        </w:p>
        <w:p w14:paraId="4E53A3D2" w14:textId="77777777" w:rsidR="00D20EDC" w:rsidRPr="00D20EDC" w:rsidRDefault="00D20EDC">
          <w:pPr>
            <w:pStyle w:val="TOC2"/>
            <w:rPr>
              <w:rFonts w:asciiTheme="majorBidi" w:eastAsiaTheme="minorEastAsia" w:hAnsiTheme="majorBidi" w:cstheme="majorBidi"/>
              <w:noProof/>
            </w:rPr>
          </w:pPr>
          <w:hyperlink w:anchor="_Toc166191521" w:history="1">
            <w:r w:rsidRPr="00D20EDC">
              <w:rPr>
                <w:rStyle w:val="Hyperlink"/>
                <w:rFonts w:asciiTheme="majorBidi" w:hAnsiTheme="majorBidi" w:cstheme="majorBidi"/>
                <w:noProof/>
                <w:lang w:bidi="ar-YE"/>
              </w:rPr>
              <w:t>2.4.</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Climate and Weather</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_Toc166191521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31</w:t>
            </w:r>
            <w:r w:rsidRPr="00D20EDC">
              <w:rPr>
                <w:rFonts w:asciiTheme="majorBidi" w:hAnsiTheme="majorBidi" w:cstheme="majorBidi"/>
                <w:noProof/>
                <w:webHidden/>
              </w:rPr>
              <w:fldChar w:fldCharType="end"/>
            </w:r>
          </w:hyperlink>
        </w:p>
        <w:p w14:paraId="79C094F7" w14:textId="77777777" w:rsidR="00D20EDC" w:rsidRPr="00D20EDC" w:rsidRDefault="00D20EDC">
          <w:pPr>
            <w:pStyle w:val="TOC2"/>
            <w:rPr>
              <w:rFonts w:asciiTheme="majorBidi" w:eastAsiaTheme="minorEastAsia" w:hAnsiTheme="majorBidi" w:cstheme="majorBidi"/>
              <w:noProof/>
            </w:rPr>
          </w:pPr>
          <w:hyperlink w:anchor="_Toc166191522" w:history="1">
            <w:r w:rsidRPr="00D20EDC">
              <w:rPr>
                <w:rStyle w:val="Hyperlink"/>
                <w:rFonts w:asciiTheme="majorBidi" w:hAnsiTheme="majorBidi" w:cstheme="majorBidi"/>
                <w:noProof/>
                <w:lang w:bidi="ar-YE"/>
              </w:rPr>
              <w:t>2.5.</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Air Quality and Noises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_Toc166191522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32</w:t>
            </w:r>
            <w:r w:rsidRPr="00D20EDC">
              <w:rPr>
                <w:rFonts w:asciiTheme="majorBidi" w:hAnsiTheme="majorBidi" w:cstheme="majorBidi"/>
                <w:noProof/>
                <w:webHidden/>
              </w:rPr>
              <w:fldChar w:fldCharType="end"/>
            </w:r>
          </w:hyperlink>
        </w:p>
        <w:p w14:paraId="6C1FB439" w14:textId="77777777" w:rsidR="00D20EDC" w:rsidRPr="00D20EDC" w:rsidRDefault="00D20EDC">
          <w:pPr>
            <w:pStyle w:val="TOC2"/>
            <w:rPr>
              <w:rFonts w:asciiTheme="majorBidi" w:eastAsiaTheme="minorEastAsia" w:hAnsiTheme="majorBidi" w:cstheme="majorBidi"/>
              <w:noProof/>
            </w:rPr>
          </w:pPr>
          <w:hyperlink w:anchor="_Toc166191523" w:history="1">
            <w:r w:rsidRPr="00D20EDC">
              <w:rPr>
                <w:rStyle w:val="Hyperlink"/>
                <w:rFonts w:asciiTheme="majorBidi" w:hAnsiTheme="majorBidi" w:cstheme="majorBidi"/>
                <w:noProof/>
                <w:lang w:bidi="ar-YE"/>
              </w:rPr>
              <w:t>2.6.</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Socioeconomic aspects: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_Toc166191523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32</w:t>
            </w:r>
            <w:r w:rsidRPr="00D20EDC">
              <w:rPr>
                <w:rFonts w:asciiTheme="majorBidi" w:hAnsiTheme="majorBidi" w:cstheme="majorBidi"/>
                <w:noProof/>
                <w:webHidden/>
              </w:rPr>
              <w:fldChar w:fldCharType="end"/>
            </w:r>
          </w:hyperlink>
        </w:p>
        <w:p w14:paraId="1751EF83" w14:textId="77777777" w:rsidR="00D20EDC" w:rsidRPr="00D20EDC" w:rsidRDefault="00D20EDC">
          <w:pPr>
            <w:pStyle w:val="TOC2"/>
            <w:rPr>
              <w:rFonts w:asciiTheme="majorBidi" w:eastAsiaTheme="minorEastAsia" w:hAnsiTheme="majorBidi" w:cstheme="majorBidi"/>
              <w:noProof/>
            </w:rPr>
          </w:pPr>
          <w:hyperlink w:anchor="_Toc166191524" w:history="1">
            <w:r w:rsidRPr="00D20EDC">
              <w:rPr>
                <w:rStyle w:val="Hyperlink"/>
                <w:rFonts w:asciiTheme="majorBidi" w:hAnsiTheme="majorBidi" w:cstheme="majorBidi"/>
                <w:noProof/>
                <w:lang w:bidi="ar-YE"/>
              </w:rPr>
              <w:t>Economy</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_Toc166191524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32</w:t>
            </w:r>
            <w:r w:rsidRPr="00D20EDC">
              <w:rPr>
                <w:rFonts w:asciiTheme="majorBidi" w:hAnsiTheme="majorBidi" w:cstheme="majorBidi"/>
                <w:noProof/>
                <w:webHidden/>
              </w:rPr>
              <w:fldChar w:fldCharType="end"/>
            </w:r>
          </w:hyperlink>
        </w:p>
        <w:p w14:paraId="3D5E315B" w14:textId="77777777" w:rsidR="00D20EDC" w:rsidRPr="00D20EDC" w:rsidRDefault="00D20EDC">
          <w:pPr>
            <w:pStyle w:val="TOC2"/>
            <w:rPr>
              <w:rFonts w:asciiTheme="majorBidi" w:eastAsiaTheme="minorEastAsia" w:hAnsiTheme="majorBidi" w:cstheme="majorBidi"/>
              <w:noProof/>
            </w:rPr>
          </w:pPr>
          <w:hyperlink w:anchor="_Toc166191525" w:history="1">
            <w:r w:rsidRPr="00D20EDC">
              <w:rPr>
                <w:rStyle w:val="Hyperlink"/>
                <w:rFonts w:asciiTheme="majorBidi" w:hAnsiTheme="majorBidi" w:cstheme="majorBidi"/>
                <w:noProof/>
                <w:lang w:bidi="ar-YE"/>
              </w:rPr>
              <w:t>2.7.</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Population</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_Toc166191525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33</w:t>
            </w:r>
            <w:r w:rsidRPr="00D20EDC">
              <w:rPr>
                <w:rFonts w:asciiTheme="majorBidi" w:hAnsiTheme="majorBidi" w:cstheme="majorBidi"/>
                <w:noProof/>
                <w:webHidden/>
              </w:rPr>
              <w:fldChar w:fldCharType="end"/>
            </w:r>
          </w:hyperlink>
        </w:p>
        <w:p w14:paraId="619855CF" w14:textId="77777777" w:rsidR="00D20EDC" w:rsidRPr="00D20EDC" w:rsidRDefault="00D20EDC">
          <w:pPr>
            <w:pStyle w:val="TOC2"/>
            <w:rPr>
              <w:rFonts w:asciiTheme="majorBidi" w:eastAsiaTheme="minorEastAsia" w:hAnsiTheme="majorBidi" w:cstheme="majorBidi"/>
              <w:noProof/>
            </w:rPr>
          </w:pPr>
          <w:hyperlink w:anchor="_Toc166191526" w:history="1">
            <w:r w:rsidRPr="00D20EDC">
              <w:rPr>
                <w:rStyle w:val="Hyperlink"/>
                <w:rFonts w:asciiTheme="majorBidi" w:hAnsiTheme="majorBidi" w:cstheme="majorBidi"/>
                <w:noProof/>
                <w:lang w:bidi="ar-YE"/>
              </w:rPr>
              <w:t>2.8.</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Subproject sustainability:</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_Toc166191526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33</w:t>
            </w:r>
            <w:r w:rsidRPr="00D20EDC">
              <w:rPr>
                <w:rFonts w:asciiTheme="majorBidi" w:hAnsiTheme="majorBidi" w:cstheme="majorBidi"/>
                <w:noProof/>
                <w:webHidden/>
              </w:rPr>
              <w:fldChar w:fldCharType="end"/>
            </w:r>
          </w:hyperlink>
        </w:p>
        <w:p w14:paraId="2C20D9AA" w14:textId="77777777" w:rsidR="00D20EDC" w:rsidRPr="00D20EDC" w:rsidRDefault="00D20EDC">
          <w:pPr>
            <w:pStyle w:val="TOC2"/>
            <w:rPr>
              <w:rFonts w:asciiTheme="majorBidi" w:eastAsiaTheme="minorEastAsia" w:hAnsiTheme="majorBidi" w:cstheme="majorBidi"/>
              <w:noProof/>
            </w:rPr>
          </w:pPr>
          <w:hyperlink w:anchor="_Toc166191527" w:history="1">
            <w:r w:rsidRPr="00D20EDC">
              <w:rPr>
                <w:rStyle w:val="Hyperlink"/>
                <w:rFonts w:asciiTheme="majorBidi" w:hAnsiTheme="majorBidi" w:cstheme="majorBidi"/>
                <w:noProof/>
                <w:lang w:bidi="ar-YE"/>
              </w:rPr>
              <w:t>2.9.</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Targeted Beneficiaries: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_Toc166191527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34</w:t>
            </w:r>
            <w:r w:rsidRPr="00D20EDC">
              <w:rPr>
                <w:rFonts w:asciiTheme="majorBidi" w:hAnsiTheme="majorBidi" w:cstheme="majorBidi"/>
                <w:noProof/>
                <w:webHidden/>
              </w:rPr>
              <w:fldChar w:fldCharType="end"/>
            </w:r>
          </w:hyperlink>
        </w:p>
        <w:p w14:paraId="034B2514" w14:textId="77777777" w:rsidR="00D20EDC" w:rsidRPr="00D20EDC" w:rsidRDefault="00D20EDC">
          <w:pPr>
            <w:pStyle w:val="TOC1"/>
            <w:rPr>
              <w:rFonts w:asciiTheme="majorBidi" w:eastAsiaTheme="minorEastAsia" w:hAnsiTheme="majorBidi" w:cstheme="majorBidi"/>
              <w:noProof/>
            </w:rPr>
          </w:pPr>
          <w:hyperlink w:anchor="_Toc166191528" w:history="1">
            <w:r w:rsidRPr="00D20EDC">
              <w:rPr>
                <w:rStyle w:val="Hyperlink"/>
                <w:rFonts w:asciiTheme="majorBidi" w:hAnsiTheme="majorBidi" w:cstheme="majorBidi"/>
                <w:noProof/>
                <w:lang w:bidi="ar-YE"/>
              </w:rPr>
              <w:t>3.</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Environmental and Social Risks and Impacts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_Toc166191528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35</w:t>
            </w:r>
            <w:r w:rsidRPr="00D20EDC">
              <w:rPr>
                <w:rFonts w:asciiTheme="majorBidi" w:hAnsiTheme="majorBidi" w:cstheme="majorBidi"/>
                <w:noProof/>
                <w:webHidden/>
              </w:rPr>
              <w:fldChar w:fldCharType="end"/>
            </w:r>
          </w:hyperlink>
        </w:p>
        <w:p w14:paraId="74DA2D54" w14:textId="77777777" w:rsidR="00D20EDC" w:rsidRPr="00D20EDC" w:rsidRDefault="00D20EDC">
          <w:pPr>
            <w:pStyle w:val="TOC2"/>
            <w:rPr>
              <w:rFonts w:asciiTheme="majorBidi" w:eastAsiaTheme="minorEastAsia" w:hAnsiTheme="majorBidi" w:cstheme="majorBidi"/>
              <w:noProof/>
            </w:rPr>
          </w:pPr>
          <w:hyperlink w:anchor="_Toc166191529" w:history="1">
            <w:r w:rsidRPr="00D20EDC">
              <w:rPr>
                <w:rStyle w:val="Hyperlink"/>
                <w:rFonts w:asciiTheme="majorBidi" w:hAnsiTheme="majorBidi" w:cstheme="majorBidi"/>
                <w:noProof/>
                <w:lang w:bidi="ar-YE"/>
              </w:rPr>
              <w:t>3.1.</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Environment and Social Responsiveness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_Toc166191529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35</w:t>
            </w:r>
            <w:r w:rsidRPr="00D20EDC">
              <w:rPr>
                <w:rFonts w:asciiTheme="majorBidi" w:hAnsiTheme="majorBidi" w:cstheme="majorBidi"/>
                <w:noProof/>
                <w:webHidden/>
              </w:rPr>
              <w:fldChar w:fldCharType="end"/>
            </w:r>
          </w:hyperlink>
        </w:p>
        <w:p w14:paraId="7109F124" w14:textId="77777777" w:rsidR="00D20EDC" w:rsidRPr="00D20EDC" w:rsidRDefault="00D20EDC">
          <w:pPr>
            <w:pStyle w:val="TOC2"/>
            <w:rPr>
              <w:rFonts w:asciiTheme="majorBidi" w:eastAsiaTheme="minorEastAsia" w:hAnsiTheme="majorBidi" w:cstheme="majorBidi"/>
              <w:noProof/>
            </w:rPr>
          </w:pPr>
          <w:hyperlink w:anchor="_Toc166191530" w:history="1">
            <w:r w:rsidRPr="00D20EDC">
              <w:rPr>
                <w:rStyle w:val="Hyperlink"/>
                <w:rFonts w:asciiTheme="majorBidi" w:hAnsiTheme="majorBidi" w:cstheme="majorBidi"/>
                <w:noProof/>
                <w:lang w:bidi="ar-YE"/>
              </w:rPr>
              <w:t>3.2.</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Applicability of Implementation:</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_Toc166191530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35</w:t>
            </w:r>
            <w:r w:rsidRPr="00D20EDC">
              <w:rPr>
                <w:rFonts w:asciiTheme="majorBidi" w:hAnsiTheme="majorBidi" w:cstheme="majorBidi"/>
                <w:noProof/>
                <w:webHidden/>
              </w:rPr>
              <w:fldChar w:fldCharType="end"/>
            </w:r>
          </w:hyperlink>
        </w:p>
        <w:p w14:paraId="2574EC23" w14:textId="77777777" w:rsidR="00D20EDC" w:rsidRPr="00D20EDC" w:rsidRDefault="00D20EDC">
          <w:pPr>
            <w:pStyle w:val="TOC2"/>
            <w:rPr>
              <w:rFonts w:asciiTheme="majorBidi" w:eastAsiaTheme="minorEastAsia" w:hAnsiTheme="majorBidi" w:cstheme="majorBidi"/>
              <w:noProof/>
            </w:rPr>
          </w:pPr>
          <w:hyperlink w:anchor="_Toc166191531" w:history="1">
            <w:r w:rsidRPr="00D20EDC">
              <w:rPr>
                <w:rStyle w:val="Hyperlink"/>
                <w:rFonts w:asciiTheme="majorBidi" w:hAnsiTheme="majorBidi" w:cstheme="majorBidi"/>
                <w:noProof/>
                <w:lang w:bidi="ar-YE"/>
              </w:rPr>
              <w:t>3.3.</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Eligibility</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_Toc166191531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35</w:t>
            </w:r>
            <w:r w:rsidRPr="00D20EDC">
              <w:rPr>
                <w:rFonts w:asciiTheme="majorBidi" w:hAnsiTheme="majorBidi" w:cstheme="majorBidi"/>
                <w:noProof/>
                <w:webHidden/>
              </w:rPr>
              <w:fldChar w:fldCharType="end"/>
            </w:r>
          </w:hyperlink>
        </w:p>
        <w:p w14:paraId="1193D083" w14:textId="77777777" w:rsidR="00D20EDC" w:rsidRPr="00D20EDC" w:rsidRDefault="00D20EDC">
          <w:pPr>
            <w:pStyle w:val="TOC1"/>
            <w:rPr>
              <w:rFonts w:asciiTheme="majorBidi" w:eastAsiaTheme="minorEastAsia" w:hAnsiTheme="majorBidi" w:cstheme="majorBidi"/>
              <w:noProof/>
            </w:rPr>
          </w:pPr>
          <w:hyperlink w:anchor="_Toc166191532" w:history="1">
            <w:r w:rsidRPr="00D20EDC">
              <w:rPr>
                <w:rStyle w:val="Hyperlink"/>
                <w:rFonts w:asciiTheme="majorBidi" w:hAnsiTheme="majorBidi" w:cstheme="majorBidi"/>
                <w:noProof/>
                <w:lang w:bidi="ar-YE"/>
              </w:rPr>
              <w:t>4.</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Environmental and Social Screening:</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_Toc166191532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37</w:t>
            </w:r>
            <w:r w:rsidRPr="00D20EDC">
              <w:rPr>
                <w:rFonts w:asciiTheme="majorBidi" w:hAnsiTheme="majorBidi" w:cstheme="majorBidi"/>
                <w:noProof/>
                <w:webHidden/>
              </w:rPr>
              <w:fldChar w:fldCharType="end"/>
            </w:r>
          </w:hyperlink>
        </w:p>
        <w:p w14:paraId="6EB2E43D" w14:textId="77777777" w:rsidR="00D20EDC" w:rsidRPr="00D20EDC" w:rsidRDefault="00D20EDC">
          <w:pPr>
            <w:pStyle w:val="TOC1"/>
            <w:rPr>
              <w:rFonts w:asciiTheme="majorBidi" w:eastAsiaTheme="minorEastAsia" w:hAnsiTheme="majorBidi" w:cstheme="majorBidi"/>
              <w:noProof/>
            </w:rPr>
          </w:pPr>
          <w:hyperlink w:anchor="_Toc166191533" w:history="1">
            <w:r w:rsidRPr="00D20EDC">
              <w:rPr>
                <w:rStyle w:val="Hyperlink"/>
                <w:rFonts w:asciiTheme="majorBidi" w:hAnsiTheme="majorBidi" w:cstheme="majorBidi"/>
                <w:noProof/>
                <w:lang w:bidi="ar-YE"/>
              </w:rPr>
              <w:t>5.</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Risk Level and Mitigation Instruments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_Toc166191533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39</w:t>
            </w:r>
            <w:r w:rsidRPr="00D20EDC">
              <w:rPr>
                <w:rFonts w:asciiTheme="majorBidi" w:hAnsiTheme="majorBidi" w:cstheme="majorBidi"/>
                <w:noProof/>
                <w:webHidden/>
              </w:rPr>
              <w:fldChar w:fldCharType="end"/>
            </w:r>
          </w:hyperlink>
        </w:p>
        <w:p w14:paraId="5FEAF045" w14:textId="77777777" w:rsidR="00D20EDC" w:rsidRPr="00D20EDC" w:rsidRDefault="00D20EDC">
          <w:pPr>
            <w:pStyle w:val="TOC2"/>
            <w:rPr>
              <w:rFonts w:asciiTheme="majorBidi" w:eastAsiaTheme="minorEastAsia" w:hAnsiTheme="majorBidi" w:cstheme="majorBidi"/>
              <w:noProof/>
            </w:rPr>
          </w:pPr>
          <w:hyperlink w:anchor="_Toc166191534" w:history="1">
            <w:r w:rsidRPr="00D20EDC">
              <w:rPr>
                <w:rStyle w:val="Hyperlink"/>
                <w:rFonts w:asciiTheme="majorBidi" w:hAnsiTheme="majorBidi" w:cstheme="majorBidi"/>
                <w:noProof/>
                <w:lang w:bidi="ar-YE"/>
              </w:rPr>
              <w:t>5.1.</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Resources and Services' access restrictions</w:t>
            </w:r>
            <w:r w:rsidRPr="00D20EDC">
              <w:rPr>
                <w:rStyle w:val="Hyperlink"/>
                <w:rFonts w:asciiTheme="majorBidi" w:hAnsiTheme="majorBidi" w:cstheme="majorBidi"/>
                <w:noProof/>
                <w:rtl/>
                <w:lang w:bidi="ar-YE"/>
              </w:rPr>
              <w:t>:</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_Toc166191534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40</w:t>
            </w:r>
            <w:r w:rsidRPr="00D20EDC">
              <w:rPr>
                <w:rFonts w:asciiTheme="majorBidi" w:hAnsiTheme="majorBidi" w:cstheme="majorBidi"/>
                <w:noProof/>
                <w:webHidden/>
              </w:rPr>
              <w:fldChar w:fldCharType="end"/>
            </w:r>
          </w:hyperlink>
        </w:p>
        <w:p w14:paraId="53106780" w14:textId="77777777" w:rsidR="00D20EDC" w:rsidRPr="00D20EDC" w:rsidRDefault="00D20EDC">
          <w:pPr>
            <w:pStyle w:val="TOC2"/>
            <w:rPr>
              <w:rFonts w:asciiTheme="majorBidi" w:eastAsiaTheme="minorEastAsia" w:hAnsiTheme="majorBidi" w:cstheme="majorBidi"/>
              <w:noProof/>
            </w:rPr>
          </w:pPr>
          <w:hyperlink w:anchor="_Toc166191535" w:history="1">
            <w:r w:rsidRPr="00D20EDC">
              <w:rPr>
                <w:rStyle w:val="Hyperlink"/>
                <w:rFonts w:asciiTheme="majorBidi" w:hAnsiTheme="majorBidi" w:cstheme="majorBidi"/>
                <w:noProof/>
                <w:lang w:bidi="ar-YE"/>
              </w:rPr>
              <w:t>5.1.</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Labor Management:</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_Toc166191535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40</w:t>
            </w:r>
            <w:r w:rsidRPr="00D20EDC">
              <w:rPr>
                <w:rFonts w:asciiTheme="majorBidi" w:hAnsiTheme="majorBidi" w:cstheme="majorBidi"/>
                <w:noProof/>
                <w:webHidden/>
              </w:rPr>
              <w:fldChar w:fldCharType="end"/>
            </w:r>
          </w:hyperlink>
        </w:p>
        <w:p w14:paraId="375F6A93" w14:textId="77777777" w:rsidR="00D20EDC" w:rsidRPr="00D20EDC" w:rsidRDefault="00D20EDC">
          <w:pPr>
            <w:pStyle w:val="TOC2"/>
            <w:rPr>
              <w:rFonts w:asciiTheme="majorBidi" w:eastAsiaTheme="minorEastAsia" w:hAnsiTheme="majorBidi" w:cstheme="majorBidi"/>
              <w:noProof/>
            </w:rPr>
          </w:pPr>
          <w:hyperlink w:anchor="_Toc166191536" w:history="1">
            <w:r w:rsidRPr="00D20EDC">
              <w:rPr>
                <w:rStyle w:val="Hyperlink"/>
                <w:rFonts w:asciiTheme="majorBidi" w:hAnsiTheme="majorBidi" w:cstheme="majorBidi"/>
                <w:noProof/>
                <w:lang w:bidi="ar-YE"/>
              </w:rPr>
              <w:t>5.2.</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Gender:</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_Toc166191536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41</w:t>
            </w:r>
            <w:r w:rsidRPr="00D20EDC">
              <w:rPr>
                <w:rFonts w:asciiTheme="majorBidi" w:hAnsiTheme="majorBidi" w:cstheme="majorBidi"/>
                <w:noProof/>
                <w:webHidden/>
              </w:rPr>
              <w:fldChar w:fldCharType="end"/>
            </w:r>
          </w:hyperlink>
        </w:p>
        <w:p w14:paraId="62885168" w14:textId="77777777" w:rsidR="00D20EDC" w:rsidRPr="00D20EDC" w:rsidRDefault="00D20EDC">
          <w:pPr>
            <w:pStyle w:val="TOC1"/>
            <w:rPr>
              <w:rFonts w:asciiTheme="majorBidi" w:eastAsiaTheme="minorEastAsia" w:hAnsiTheme="majorBidi" w:cstheme="majorBidi"/>
              <w:noProof/>
            </w:rPr>
          </w:pPr>
          <w:hyperlink w:anchor="_Toc166191537" w:history="1">
            <w:r w:rsidRPr="00D20EDC">
              <w:rPr>
                <w:rStyle w:val="Hyperlink"/>
                <w:rFonts w:asciiTheme="majorBidi" w:hAnsiTheme="majorBidi" w:cstheme="majorBidi"/>
                <w:noProof/>
                <w:lang w:bidi="ar-YE"/>
              </w:rPr>
              <w:t>6.</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Consultations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_Toc166191537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42</w:t>
            </w:r>
            <w:r w:rsidRPr="00D20EDC">
              <w:rPr>
                <w:rFonts w:asciiTheme="majorBidi" w:hAnsiTheme="majorBidi" w:cstheme="majorBidi"/>
                <w:noProof/>
                <w:webHidden/>
              </w:rPr>
              <w:fldChar w:fldCharType="end"/>
            </w:r>
          </w:hyperlink>
        </w:p>
        <w:p w14:paraId="22A7F1FA" w14:textId="77777777" w:rsidR="00D20EDC" w:rsidRPr="00D20EDC" w:rsidRDefault="00D20EDC">
          <w:pPr>
            <w:pStyle w:val="TOC2"/>
            <w:rPr>
              <w:rFonts w:asciiTheme="majorBidi" w:eastAsiaTheme="minorEastAsia" w:hAnsiTheme="majorBidi" w:cstheme="majorBidi"/>
              <w:noProof/>
            </w:rPr>
          </w:pPr>
          <w:hyperlink w:anchor="_Toc166191538" w:history="1">
            <w:r w:rsidRPr="00D20EDC">
              <w:rPr>
                <w:rStyle w:val="Hyperlink"/>
                <w:rFonts w:asciiTheme="majorBidi" w:hAnsiTheme="majorBidi" w:cstheme="majorBidi"/>
                <w:noProof/>
                <w:lang w:bidi="ar-YE"/>
              </w:rPr>
              <w:t>6.1.</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Consultation topics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_Toc166191538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42</w:t>
            </w:r>
            <w:r w:rsidRPr="00D20EDC">
              <w:rPr>
                <w:rFonts w:asciiTheme="majorBidi" w:hAnsiTheme="majorBidi" w:cstheme="majorBidi"/>
                <w:noProof/>
                <w:webHidden/>
              </w:rPr>
              <w:fldChar w:fldCharType="end"/>
            </w:r>
          </w:hyperlink>
        </w:p>
        <w:p w14:paraId="1FFACC94" w14:textId="77777777" w:rsidR="00D20EDC" w:rsidRPr="00D20EDC" w:rsidRDefault="00D20EDC">
          <w:pPr>
            <w:pStyle w:val="TOC2"/>
            <w:rPr>
              <w:rFonts w:asciiTheme="majorBidi" w:eastAsiaTheme="minorEastAsia" w:hAnsiTheme="majorBidi" w:cstheme="majorBidi"/>
              <w:noProof/>
            </w:rPr>
          </w:pPr>
          <w:hyperlink w:anchor="_Toc166191539" w:history="1">
            <w:r w:rsidRPr="00D20EDC">
              <w:rPr>
                <w:rStyle w:val="Hyperlink"/>
                <w:rFonts w:asciiTheme="majorBidi" w:hAnsiTheme="majorBidi" w:cstheme="majorBidi"/>
                <w:noProof/>
                <w:lang w:bidi="ar-YE"/>
              </w:rPr>
              <w:t>6.2.</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Consultation Findings and Feedback</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_Toc166191539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43</w:t>
            </w:r>
            <w:r w:rsidRPr="00D20EDC">
              <w:rPr>
                <w:rFonts w:asciiTheme="majorBidi" w:hAnsiTheme="majorBidi" w:cstheme="majorBidi"/>
                <w:noProof/>
                <w:webHidden/>
              </w:rPr>
              <w:fldChar w:fldCharType="end"/>
            </w:r>
          </w:hyperlink>
        </w:p>
        <w:p w14:paraId="73870B8D" w14:textId="77777777" w:rsidR="00D20EDC" w:rsidRPr="00D20EDC" w:rsidRDefault="00D20EDC">
          <w:pPr>
            <w:pStyle w:val="TOC1"/>
            <w:rPr>
              <w:rFonts w:asciiTheme="majorBidi" w:eastAsiaTheme="minorEastAsia" w:hAnsiTheme="majorBidi" w:cstheme="majorBidi"/>
              <w:noProof/>
            </w:rPr>
          </w:pPr>
          <w:hyperlink w:anchor="_Toc166191540" w:history="1">
            <w:r w:rsidRPr="00D20EDC">
              <w:rPr>
                <w:rStyle w:val="Hyperlink"/>
                <w:rFonts w:asciiTheme="majorBidi" w:hAnsiTheme="majorBidi" w:cstheme="majorBidi"/>
                <w:noProof/>
                <w:lang w:bidi="ar-YE"/>
              </w:rPr>
              <w:t>7.</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Grievance Mechanism GM:</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_Toc166191540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45</w:t>
            </w:r>
            <w:r w:rsidRPr="00D20EDC">
              <w:rPr>
                <w:rFonts w:asciiTheme="majorBidi" w:hAnsiTheme="majorBidi" w:cstheme="majorBidi"/>
                <w:noProof/>
                <w:webHidden/>
              </w:rPr>
              <w:fldChar w:fldCharType="end"/>
            </w:r>
          </w:hyperlink>
        </w:p>
        <w:p w14:paraId="1ED30C7F" w14:textId="77777777" w:rsidR="00D20EDC" w:rsidRPr="00D20EDC" w:rsidRDefault="00D20EDC">
          <w:pPr>
            <w:pStyle w:val="TOC2"/>
            <w:rPr>
              <w:rFonts w:asciiTheme="majorBidi" w:eastAsiaTheme="minorEastAsia" w:hAnsiTheme="majorBidi" w:cstheme="majorBidi"/>
              <w:noProof/>
            </w:rPr>
          </w:pPr>
          <w:hyperlink w:anchor="_Toc166191541" w:history="1">
            <w:r w:rsidRPr="00D20EDC">
              <w:rPr>
                <w:rStyle w:val="Hyperlink"/>
                <w:rFonts w:asciiTheme="majorBidi" w:eastAsia="Times New Roman" w:hAnsiTheme="majorBidi" w:cstheme="majorBidi"/>
                <w:noProof/>
                <w:lang w:bidi="ar-YE"/>
              </w:rPr>
              <w:t>7.1.</w:t>
            </w:r>
            <w:r w:rsidRPr="00D20EDC">
              <w:rPr>
                <w:rFonts w:asciiTheme="majorBidi" w:eastAsiaTheme="minorEastAsia" w:hAnsiTheme="majorBidi" w:cstheme="majorBidi"/>
                <w:noProof/>
              </w:rPr>
              <w:tab/>
            </w:r>
            <w:r w:rsidRPr="00D20EDC">
              <w:rPr>
                <w:rStyle w:val="Hyperlink"/>
                <w:rFonts w:asciiTheme="majorBidi" w:eastAsia="Times New Roman" w:hAnsiTheme="majorBidi" w:cstheme="majorBidi"/>
                <w:noProof/>
                <w:lang w:bidi="ar-YE"/>
              </w:rPr>
              <w:t>GM Procedures for Complaints: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_Toc166191541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45</w:t>
            </w:r>
            <w:r w:rsidRPr="00D20EDC">
              <w:rPr>
                <w:rFonts w:asciiTheme="majorBidi" w:hAnsiTheme="majorBidi" w:cstheme="majorBidi"/>
                <w:noProof/>
                <w:webHidden/>
              </w:rPr>
              <w:fldChar w:fldCharType="end"/>
            </w:r>
          </w:hyperlink>
        </w:p>
        <w:p w14:paraId="219329BF" w14:textId="77777777" w:rsidR="00D20EDC" w:rsidRPr="00D20EDC" w:rsidRDefault="00D20EDC">
          <w:pPr>
            <w:pStyle w:val="TOC3"/>
            <w:rPr>
              <w:rFonts w:eastAsiaTheme="minorEastAsia"/>
              <w:noProof/>
              <w:color w:val="auto"/>
              <w:lang w:bidi="ar-SA"/>
            </w:rPr>
          </w:pPr>
          <w:hyperlink w:anchor="_Toc166191542" w:history="1">
            <w:r w:rsidRPr="00D20EDC">
              <w:rPr>
                <w:rStyle w:val="Hyperlink"/>
                <w:noProof/>
                <w:lang w:bidi="he-IL"/>
              </w:rPr>
              <w:t>Registering Complaints:</w:t>
            </w:r>
            <w:r w:rsidRPr="00D20EDC">
              <w:rPr>
                <w:noProof/>
                <w:webHidden/>
              </w:rPr>
              <w:tab/>
            </w:r>
            <w:r w:rsidRPr="00D20EDC">
              <w:rPr>
                <w:noProof/>
                <w:webHidden/>
              </w:rPr>
              <w:fldChar w:fldCharType="begin"/>
            </w:r>
            <w:r w:rsidRPr="00D20EDC">
              <w:rPr>
                <w:noProof/>
                <w:webHidden/>
              </w:rPr>
              <w:instrText xml:space="preserve"> PAGEREF _Toc166191542 \h </w:instrText>
            </w:r>
            <w:r w:rsidRPr="00D20EDC">
              <w:rPr>
                <w:noProof/>
                <w:webHidden/>
              </w:rPr>
            </w:r>
            <w:r w:rsidRPr="00D20EDC">
              <w:rPr>
                <w:noProof/>
                <w:webHidden/>
              </w:rPr>
              <w:fldChar w:fldCharType="separate"/>
            </w:r>
            <w:r>
              <w:rPr>
                <w:noProof/>
                <w:webHidden/>
              </w:rPr>
              <w:t>45</w:t>
            </w:r>
            <w:r w:rsidRPr="00D20EDC">
              <w:rPr>
                <w:noProof/>
                <w:webHidden/>
              </w:rPr>
              <w:fldChar w:fldCharType="end"/>
            </w:r>
          </w:hyperlink>
        </w:p>
        <w:p w14:paraId="25B55469" w14:textId="77777777" w:rsidR="00D20EDC" w:rsidRPr="00D20EDC" w:rsidRDefault="00D20EDC">
          <w:pPr>
            <w:pStyle w:val="TOC1"/>
            <w:rPr>
              <w:rFonts w:asciiTheme="majorBidi" w:eastAsiaTheme="minorEastAsia" w:hAnsiTheme="majorBidi" w:cstheme="majorBidi"/>
              <w:noProof/>
            </w:rPr>
          </w:pPr>
          <w:hyperlink w:anchor="_Toc166191543" w:history="1">
            <w:r w:rsidRPr="00D20EDC">
              <w:rPr>
                <w:rStyle w:val="Hyperlink"/>
                <w:rFonts w:asciiTheme="majorBidi" w:hAnsiTheme="majorBidi" w:cstheme="majorBidi"/>
                <w:noProof/>
                <w:lang w:bidi="ar-YE"/>
              </w:rPr>
              <w:t>8.</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Environmental and Social Risks Impact and Mitigation Measures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_Toc166191543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49</w:t>
            </w:r>
            <w:r w:rsidRPr="00D20EDC">
              <w:rPr>
                <w:rFonts w:asciiTheme="majorBidi" w:hAnsiTheme="majorBidi" w:cstheme="majorBidi"/>
                <w:noProof/>
                <w:webHidden/>
              </w:rPr>
              <w:fldChar w:fldCharType="end"/>
            </w:r>
          </w:hyperlink>
        </w:p>
        <w:p w14:paraId="387419AF" w14:textId="77777777" w:rsidR="00D20EDC" w:rsidRPr="00D20EDC" w:rsidRDefault="00D20EDC">
          <w:pPr>
            <w:pStyle w:val="TOC1"/>
            <w:rPr>
              <w:rFonts w:asciiTheme="majorBidi" w:eastAsiaTheme="minorEastAsia" w:hAnsiTheme="majorBidi" w:cstheme="majorBidi"/>
              <w:noProof/>
            </w:rPr>
          </w:pPr>
          <w:hyperlink w:anchor="_Toc166191544" w:history="1">
            <w:r w:rsidRPr="00D20EDC">
              <w:rPr>
                <w:rStyle w:val="Hyperlink"/>
                <w:rFonts w:asciiTheme="majorBidi" w:hAnsiTheme="majorBidi" w:cstheme="majorBidi"/>
                <w:noProof/>
                <w:lang w:bidi="ar-YE"/>
              </w:rPr>
              <w:t>9.</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Environmental and Social Monitoring Plan</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_Toc166191544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74</w:t>
            </w:r>
            <w:r w:rsidRPr="00D20EDC">
              <w:rPr>
                <w:rFonts w:asciiTheme="majorBidi" w:hAnsiTheme="majorBidi" w:cstheme="majorBidi"/>
                <w:noProof/>
                <w:webHidden/>
              </w:rPr>
              <w:fldChar w:fldCharType="end"/>
            </w:r>
          </w:hyperlink>
        </w:p>
        <w:p w14:paraId="590A2ABC" w14:textId="77777777" w:rsidR="00D20EDC" w:rsidRPr="00D20EDC" w:rsidRDefault="00D20EDC">
          <w:pPr>
            <w:pStyle w:val="TOC1"/>
            <w:rPr>
              <w:rFonts w:asciiTheme="majorBidi" w:eastAsiaTheme="minorEastAsia" w:hAnsiTheme="majorBidi" w:cstheme="majorBidi"/>
              <w:noProof/>
            </w:rPr>
          </w:pPr>
          <w:hyperlink w:anchor="_Toc166191545" w:history="1">
            <w:r w:rsidRPr="00D20EDC">
              <w:rPr>
                <w:rStyle w:val="Hyperlink"/>
                <w:rFonts w:asciiTheme="majorBidi" w:hAnsiTheme="majorBidi" w:cstheme="majorBidi"/>
                <w:noProof/>
                <w:lang w:bidi="ar-YE"/>
              </w:rPr>
              <w:t>10.</w:t>
            </w:r>
            <w:r w:rsidRPr="00D20EDC">
              <w:rPr>
                <w:rFonts w:asciiTheme="majorBidi" w:eastAsiaTheme="minorEastAsia" w:hAnsiTheme="majorBidi" w:cstheme="majorBidi"/>
                <w:noProof/>
              </w:rPr>
              <w:tab/>
            </w:r>
            <w:r w:rsidRPr="00D20EDC">
              <w:rPr>
                <w:rStyle w:val="Hyperlink"/>
                <w:rFonts w:asciiTheme="majorBidi" w:hAnsiTheme="majorBidi" w:cstheme="majorBidi"/>
                <w:noProof/>
                <w:lang w:bidi="ar-YE"/>
              </w:rPr>
              <w:t>Reporting of ESMP</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_Toc166191545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85</w:t>
            </w:r>
            <w:r w:rsidRPr="00D20EDC">
              <w:rPr>
                <w:rFonts w:asciiTheme="majorBidi" w:hAnsiTheme="majorBidi" w:cstheme="majorBidi"/>
                <w:noProof/>
                <w:webHidden/>
              </w:rPr>
              <w:fldChar w:fldCharType="end"/>
            </w:r>
          </w:hyperlink>
        </w:p>
        <w:p w14:paraId="7616582B" w14:textId="77777777" w:rsidR="00D20EDC" w:rsidRPr="00D20EDC" w:rsidRDefault="00D20EDC">
          <w:pPr>
            <w:pStyle w:val="TOC1"/>
            <w:rPr>
              <w:rFonts w:asciiTheme="majorBidi" w:eastAsiaTheme="minorEastAsia" w:hAnsiTheme="majorBidi" w:cstheme="majorBidi"/>
              <w:noProof/>
            </w:rPr>
          </w:pPr>
          <w:hyperlink w:anchor="_Toc166191546" w:history="1">
            <w:r w:rsidRPr="00D20EDC">
              <w:rPr>
                <w:rStyle w:val="Hyperlink"/>
                <w:rFonts w:asciiTheme="majorBidi" w:eastAsia="Times New Roman" w:hAnsiTheme="majorBidi" w:cstheme="majorBidi"/>
                <w:noProof/>
                <w:lang w:bidi="ar-YE"/>
              </w:rPr>
              <w:t>Annex:</w:t>
            </w:r>
            <w:r w:rsidRPr="00D20EDC">
              <w:rPr>
                <w:rStyle w:val="Hyperlink"/>
                <w:rFonts w:asciiTheme="majorBidi" w:eastAsia="Times New Roman" w:hAnsiTheme="majorBidi" w:cstheme="majorBidi"/>
                <w:noProof/>
                <w:rtl/>
                <w:lang w:bidi="ar-YE"/>
              </w:rPr>
              <w:t>1</w:t>
            </w:r>
            <w:r w:rsidRPr="00D20EDC">
              <w:rPr>
                <w:rStyle w:val="Hyperlink"/>
                <w:rFonts w:asciiTheme="majorBidi" w:eastAsia="Times New Roman" w:hAnsiTheme="majorBidi" w:cstheme="majorBidi"/>
                <w:noProof/>
                <w:lang w:bidi="ar-YE"/>
              </w:rPr>
              <w:t xml:space="preserve"> Environmental and Social Requirements for Contractors</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_Toc166191546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89</w:t>
            </w:r>
            <w:r w:rsidRPr="00D20EDC">
              <w:rPr>
                <w:rFonts w:asciiTheme="majorBidi" w:hAnsiTheme="majorBidi" w:cstheme="majorBidi"/>
                <w:noProof/>
                <w:webHidden/>
              </w:rPr>
              <w:fldChar w:fldCharType="end"/>
            </w:r>
          </w:hyperlink>
        </w:p>
        <w:p w14:paraId="5095CE57" w14:textId="77777777" w:rsidR="00D20EDC" w:rsidRPr="00D20EDC" w:rsidRDefault="00D20EDC">
          <w:pPr>
            <w:pStyle w:val="TOC1"/>
            <w:rPr>
              <w:rFonts w:asciiTheme="majorBidi" w:eastAsiaTheme="minorEastAsia" w:hAnsiTheme="majorBidi" w:cstheme="majorBidi"/>
              <w:noProof/>
            </w:rPr>
          </w:pPr>
          <w:hyperlink w:anchor="_Toc166191578" w:history="1">
            <w:r w:rsidRPr="00D20EDC">
              <w:rPr>
                <w:rStyle w:val="Hyperlink"/>
                <w:rFonts w:asciiTheme="majorBidi" w:eastAsia="Times New Roman" w:hAnsiTheme="majorBidi" w:cstheme="majorBidi"/>
                <w:noProof/>
                <w:lang w:bidi="ar-YE"/>
              </w:rPr>
              <w:t>Annex 2: GM Complaint and Suggestion Form</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_Toc166191578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99</w:t>
            </w:r>
            <w:r w:rsidRPr="00D20EDC">
              <w:rPr>
                <w:rFonts w:asciiTheme="majorBidi" w:hAnsiTheme="majorBidi" w:cstheme="majorBidi"/>
                <w:noProof/>
                <w:webHidden/>
              </w:rPr>
              <w:fldChar w:fldCharType="end"/>
            </w:r>
          </w:hyperlink>
        </w:p>
        <w:p w14:paraId="1E19BD7E" w14:textId="77777777" w:rsidR="00D20EDC" w:rsidRPr="00D20EDC" w:rsidRDefault="00D20EDC">
          <w:pPr>
            <w:pStyle w:val="TOC1"/>
            <w:rPr>
              <w:rFonts w:asciiTheme="majorBidi" w:eastAsiaTheme="minorEastAsia" w:hAnsiTheme="majorBidi" w:cstheme="majorBidi"/>
              <w:noProof/>
            </w:rPr>
          </w:pPr>
          <w:hyperlink w:anchor="_Toc166191579" w:history="1">
            <w:r w:rsidRPr="00D20EDC">
              <w:rPr>
                <w:rStyle w:val="Hyperlink"/>
                <w:rFonts w:asciiTheme="majorBidi" w:eastAsia="Times New Roman" w:hAnsiTheme="majorBidi" w:cstheme="majorBidi"/>
                <w:noProof/>
                <w:lang w:bidi="ar-YE"/>
              </w:rPr>
              <w:t>Annex 3: SWSLC  Letter</w:t>
            </w:r>
            <w:r w:rsidRPr="00D20EDC">
              <w:rPr>
                <w:rFonts w:asciiTheme="majorBidi" w:hAnsiTheme="majorBidi" w:cstheme="majorBidi"/>
                <w:noProof/>
                <w:webHidden/>
              </w:rPr>
              <w:tab/>
            </w:r>
            <w:r w:rsidRPr="00D20EDC">
              <w:rPr>
                <w:rFonts w:asciiTheme="majorBidi" w:hAnsiTheme="majorBidi" w:cstheme="majorBidi"/>
                <w:noProof/>
                <w:webHidden/>
              </w:rPr>
              <w:fldChar w:fldCharType="begin"/>
            </w:r>
            <w:r w:rsidRPr="00D20EDC">
              <w:rPr>
                <w:rFonts w:asciiTheme="majorBidi" w:hAnsiTheme="majorBidi" w:cstheme="majorBidi"/>
                <w:noProof/>
                <w:webHidden/>
              </w:rPr>
              <w:instrText xml:space="preserve"> PAGEREF _Toc166191579 \h </w:instrText>
            </w:r>
            <w:r w:rsidRPr="00D20EDC">
              <w:rPr>
                <w:rFonts w:asciiTheme="majorBidi" w:hAnsiTheme="majorBidi" w:cstheme="majorBidi"/>
                <w:noProof/>
                <w:webHidden/>
              </w:rPr>
            </w:r>
            <w:r w:rsidRPr="00D20EDC">
              <w:rPr>
                <w:rFonts w:asciiTheme="majorBidi" w:hAnsiTheme="majorBidi" w:cstheme="majorBidi"/>
                <w:noProof/>
                <w:webHidden/>
              </w:rPr>
              <w:fldChar w:fldCharType="separate"/>
            </w:r>
            <w:r>
              <w:rPr>
                <w:rFonts w:asciiTheme="majorBidi" w:hAnsiTheme="majorBidi" w:cstheme="majorBidi"/>
                <w:noProof/>
                <w:webHidden/>
              </w:rPr>
              <w:t>100</w:t>
            </w:r>
            <w:r w:rsidRPr="00D20EDC">
              <w:rPr>
                <w:rFonts w:asciiTheme="majorBidi" w:hAnsiTheme="majorBidi" w:cstheme="majorBidi"/>
                <w:noProof/>
                <w:webHidden/>
              </w:rPr>
              <w:fldChar w:fldCharType="end"/>
            </w:r>
          </w:hyperlink>
        </w:p>
        <w:p w14:paraId="714CCB92" w14:textId="2DB19341" w:rsidR="00D51A38" w:rsidRPr="00D20EDC" w:rsidRDefault="00596287" w:rsidP="00316EC3">
          <w:pPr>
            <w:pStyle w:val="TOC2"/>
            <w:rPr>
              <w:rStyle w:val="Hyperlink"/>
              <w:rFonts w:asciiTheme="majorBidi" w:hAnsiTheme="majorBidi" w:cstheme="majorBidi"/>
              <w:noProof/>
              <w:lang w:bidi="ar-YE"/>
            </w:rPr>
          </w:pPr>
          <w:r w:rsidRPr="00D20EDC">
            <w:rPr>
              <w:rStyle w:val="Hyperlink"/>
              <w:rFonts w:asciiTheme="majorBidi" w:hAnsiTheme="majorBidi" w:cstheme="majorBidi"/>
              <w:noProof/>
              <w:lang w:bidi="ar-YE"/>
            </w:rPr>
            <w:fldChar w:fldCharType="end"/>
          </w:r>
          <w:r w:rsidR="001A2519" w:rsidRPr="00D20EDC">
            <w:rPr>
              <w:rStyle w:val="Hyperlink"/>
              <w:rFonts w:asciiTheme="majorBidi" w:hAnsiTheme="majorBidi" w:cstheme="majorBidi"/>
              <w:noProof/>
              <w:lang w:bidi="ar-YE"/>
            </w:rPr>
            <w:t xml:space="preserve"> </w:t>
          </w:r>
        </w:p>
      </w:sdtContent>
    </w:sdt>
    <w:p w14:paraId="3CB1C5F8" w14:textId="77777777" w:rsidR="00D51A38" w:rsidRPr="00316EC3" w:rsidRDefault="00D51A38" w:rsidP="009534F3">
      <w:pPr>
        <w:rPr>
          <w:rFonts w:asciiTheme="majorBidi" w:hAnsiTheme="majorBidi" w:cstheme="majorBidi"/>
        </w:rPr>
      </w:pPr>
    </w:p>
    <w:p w14:paraId="48039B51" w14:textId="77777777" w:rsidR="00D51A38" w:rsidRPr="00316EC3" w:rsidRDefault="00D51A38" w:rsidP="009534F3">
      <w:pPr>
        <w:rPr>
          <w:rFonts w:asciiTheme="majorBidi" w:hAnsiTheme="majorBidi" w:cstheme="majorBidi"/>
        </w:rPr>
      </w:pPr>
    </w:p>
    <w:p w14:paraId="54F082B2" w14:textId="77777777" w:rsidR="00596287" w:rsidRDefault="00596287" w:rsidP="00596287">
      <w:pPr>
        <w:pBdr>
          <w:top w:val="nil"/>
          <w:left w:val="nil"/>
          <w:bottom w:val="nil"/>
          <w:right w:val="nil"/>
          <w:between w:val="nil"/>
        </w:pBdr>
        <w:tabs>
          <w:tab w:val="right" w:pos="9260"/>
        </w:tabs>
        <w:spacing w:after="100"/>
        <w:rPr>
          <w:rFonts w:asciiTheme="majorBidi" w:hAnsiTheme="majorBidi" w:cstheme="majorBidi"/>
          <w:color w:val="2F5496"/>
          <w:sz w:val="32"/>
          <w:szCs w:val="32"/>
        </w:rPr>
      </w:pPr>
      <w:r w:rsidRPr="00316EC3">
        <w:rPr>
          <w:rFonts w:asciiTheme="majorBidi" w:hAnsiTheme="majorBidi" w:cstheme="majorBidi"/>
          <w:color w:val="2F5496"/>
          <w:sz w:val="32"/>
          <w:szCs w:val="32"/>
        </w:rPr>
        <w:t>List of figures</w:t>
      </w:r>
    </w:p>
    <w:p w14:paraId="7903F876" w14:textId="594FFCEA" w:rsidR="009721F0" w:rsidRDefault="00EA5C2C">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r>
        <w:fldChar w:fldCharType="begin"/>
      </w:r>
      <w:r>
        <w:instrText xml:space="preserve"> TOC \h \z \c "Figure" </w:instrText>
      </w:r>
      <w:r>
        <w:fldChar w:fldCharType="separate"/>
      </w:r>
      <w:hyperlink w:anchor="_Toc160493857" w:history="1">
        <w:r w:rsidR="009721F0" w:rsidRPr="00721FB9">
          <w:rPr>
            <w:rStyle w:val="Hyperlink"/>
            <w:noProof/>
          </w:rPr>
          <w:t>Figure 1: supply system form water trucks from Sabeel tank</w:t>
        </w:r>
        <w:r w:rsidR="009721F0">
          <w:rPr>
            <w:noProof/>
            <w:webHidden/>
          </w:rPr>
          <w:tab/>
        </w:r>
        <w:r w:rsidR="009721F0">
          <w:rPr>
            <w:noProof/>
            <w:webHidden/>
          </w:rPr>
          <w:fldChar w:fldCharType="begin"/>
        </w:r>
        <w:r w:rsidR="009721F0">
          <w:rPr>
            <w:noProof/>
            <w:webHidden/>
          </w:rPr>
          <w:instrText xml:space="preserve"> PAGEREF _Toc160493857 \h </w:instrText>
        </w:r>
        <w:r w:rsidR="009721F0">
          <w:rPr>
            <w:noProof/>
            <w:webHidden/>
          </w:rPr>
        </w:r>
        <w:r w:rsidR="009721F0">
          <w:rPr>
            <w:noProof/>
            <w:webHidden/>
          </w:rPr>
          <w:fldChar w:fldCharType="separate"/>
        </w:r>
        <w:r w:rsidR="00D20EDC">
          <w:rPr>
            <w:noProof/>
            <w:webHidden/>
          </w:rPr>
          <w:t>9</w:t>
        </w:r>
        <w:r w:rsidR="009721F0">
          <w:rPr>
            <w:noProof/>
            <w:webHidden/>
          </w:rPr>
          <w:fldChar w:fldCharType="end"/>
        </w:r>
      </w:hyperlink>
    </w:p>
    <w:p w14:paraId="285FBDDB" w14:textId="0818DF1C"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58" w:history="1">
        <w:r w:rsidRPr="00721FB9">
          <w:rPr>
            <w:rStyle w:val="Hyperlink"/>
            <w:noProof/>
          </w:rPr>
          <w:t>Figure 2: supply system form water trucks from the private well</w:t>
        </w:r>
        <w:r>
          <w:rPr>
            <w:noProof/>
            <w:webHidden/>
          </w:rPr>
          <w:tab/>
        </w:r>
        <w:r>
          <w:rPr>
            <w:noProof/>
            <w:webHidden/>
          </w:rPr>
          <w:fldChar w:fldCharType="begin"/>
        </w:r>
        <w:r>
          <w:rPr>
            <w:noProof/>
            <w:webHidden/>
          </w:rPr>
          <w:instrText xml:space="preserve"> PAGEREF _Toc160493858 \h </w:instrText>
        </w:r>
        <w:r>
          <w:rPr>
            <w:noProof/>
            <w:webHidden/>
          </w:rPr>
        </w:r>
        <w:r>
          <w:rPr>
            <w:noProof/>
            <w:webHidden/>
          </w:rPr>
          <w:fldChar w:fldCharType="separate"/>
        </w:r>
        <w:r w:rsidR="00D20EDC">
          <w:rPr>
            <w:noProof/>
            <w:webHidden/>
          </w:rPr>
          <w:t>9</w:t>
        </w:r>
        <w:r>
          <w:rPr>
            <w:noProof/>
            <w:webHidden/>
          </w:rPr>
          <w:fldChar w:fldCharType="end"/>
        </w:r>
      </w:hyperlink>
    </w:p>
    <w:p w14:paraId="7C033F1D" w14:textId="18057742"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59" w:history="1">
        <w:r w:rsidRPr="00721FB9">
          <w:rPr>
            <w:rStyle w:val="Hyperlink"/>
            <w:noProof/>
          </w:rPr>
          <w:t>Figure 4: satellite image of the Water Networks</w:t>
        </w:r>
        <w:r>
          <w:rPr>
            <w:noProof/>
            <w:webHidden/>
          </w:rPr>
          <w:tab/>
        </w:r>
        <w:r>
          <w:rPr>
            <w:noProof/>
            <w:webHidden/>
          </w:rPr>
          <w:fldChar w:fldCharType="begin"/>
        </w:r>
        <w:r>
          <w:rPr>
            <w:noProof/>
            <w:webHidden/>
          </w:rPr>
          <w:instrText xml:space="preserve"> PAGEREF _Toc160493859 \h </w:instrText>
        </w:r>
        <w:r>
          <w:rPr>
            <w:noProof/>
            <w:webHidden/>
          </w:rPr>
        </w:r>
        <w:r>
          <w:rPr>
            <w:noProof/>
            <w:webHidden/>
          </w:rPr>
          <w:fldChar w:fldCharType="separate"/>
        </w:r>
        <w:r w:rsidR="00D20EDC">
          <w:rPr>
            <w:noProof/>
            <w:webHidden/>
          </w:rPr>
          <w:t>12</w:t>
        </w:r>
        <w:r>
          <w:rPr>
            <w:noProof/>
            <w:webHidden/>
          </w:rPr>
          <w:fldChar w:fldCharType="end"/>
        </w:r>
      </w:hyperlink>
    </w:p>
    <w:p w14:paraId="23994375" w14:textId="75509325"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60" w:history="1">
        <w:r w:rsidRPr="00721FB9">
          <w:rPr>
            <w:rStyle w:val="Hyperlink"/>
            <w:noProof/>
          </w:rPr>
          <w:t>Figure 5: Layout of the Elevated tank, Control Room and Well site</w:t>
        </w:r>
        <w:r>
          <w:rPr>
            <w:noProof/>
            <w:webHidden/>
          </w:rPr>
          <w:tab/>
        </w:r>
        <w:r>
          <w:rPr>
            <w:noProof/>
            <w:webHidden/>
          </w:rPr>
          <w:fldChar w:fldCharType="begin"/>
        </w:r>
        <w:r>
          <w:rPr>
            <w:noProof/>
            <w:webHidden/>
          </w:rPr>
          <w:instrText xml:space="preserve"> PAGEREF _Toc160493860 \h </w:instrText>
        </w:r>
        <w:r>
          <w:rPr>
            <w:noProof/>
            <w:webHidden/>
          </w:rPr>
        </w:r>
        <w:r>
          <w:rPr>
            <w:noProof/>
            <w:webHidden/>
          </w:rPr>
          <w:fldChar w:fldCharType="separate"/>
        </w:r>
        <w:r w:rsidR="00D20EDC">
          <w:rPr>
            <w:noProof/>
            <w:webHidden/>
          </w:rPr>
          <w:t>13</w:t>
        </w:r>
        <w:r>
          <w:rPr>
            <w:noProof/>
            <w:webHidden/>
          </w:rPr>
          <w:fldChar w:fldCharType="end"/>
        </w:r>
      </w:hyperlink>
    </w:p>
    <w:p w14:paraId="49BDA629" w14:textId="1C8E3811"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61" w:history="1">
        <w:r w:rsidRPr="00721FB9">
          <w:rPr>
            <w:rStyle w:val="Hyperlink"/>
            <w:noProof/>
          </w:rPr>
          <w:t>Figure 6: The Control Room</w:t>
        </w:r>
        <w:r>
          <w:rPr>
            <w:noProof/>
            <w:webHidden/>
          </w:rPr>
          <w:tab/>
        </w:r>
        <w:r>
          <w:rPr>
            <w:noProof/>
            <w:webHidden/>
          </w:rPr>
          <w:fldChar w:fldCharType="begin"/>
        </w:r>
        <w:r>
          <w:rPr>
            <w:noProof/>
            <w:webHidden/>
          </w:rPr>
          <w:instrText xml:space="preserve"> PAGEREF _Toc160493861 \h </w:instrText>
        </w:r>
        <w:r>
          <w:rPr>
            <w:noProof/>
            <w:webHidden/>
          </w:rPr>
        </w:r>
        <w:r>
          <w:rPr>
            <w:noProof/>
            <w:webHidden/>
          </w:rPr>
          <w:fldChar w:fldCharType="separate"/>
        </w:r>
        <w:r w:rsidR="00D20EDC">
          <w:rPr>
            <w:noProof/>
            <w:webHidden/>
          </w:rPr>
          <w:t>14</w:t>
        </w:r>
        <w:r>
          <w:rPr>
            <w:noProof/>
            <w:webHidden/>
          </w:rPr>
          <w:fldChar w:fldCharType="end"/>
        </w:r>
      </w:hyperlink>
    </w:p>
    <w:p w14:paraId="0B9C57C0" w14:textId="3E227EE1"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62" w:history="1">
        <w:r w:rsidRPr="00721FB9">
          <w:rPr>
            <w:rStyle w:val="Hyperlink"/>
            <w:noProof/>
          </w:rPr>
          <w:t>Figure 7: The water tank</w:t>
        </w:r>
        <w:r>
          <w:rPr>
            <w:noProof/>
            <w:webHidden/>
          </w:rPr>
          <w:tab/>
        </w:r>
        <w:r>
          <w:rPr>
            <w:noProof/>
            <w:webHidden/>
          </w:rPr>
          <w:fldChar w:fldCharType="begin"/>
        </w:r>
        <w:r>
          <w:rPr>
            <w:noProof/>
            <w:webHidden/>
          </w:rPr>
          <w:instrText xml:space="preserve"> PAGEREF _Toc160493862 \h </w:instrText>
        </w:r>
        <w:r>
          <w:rPr>
            <w:noProof/>
            <w:webHidden/>
          </w:rPr>
        </w:r>
        <w:r>
          <w:rPr>
            <w:noProof/>
            <w:webHidden/>
          </w:rPr>
          <w:fldChar w:fldCharType="separate"/>
        </w:r>
        <w:r w:rsidR="00D20EDC">
          <w:rPr>
            <w:noProof/>
            <w:webHidden/>
          </w:rPr>
          <w:t>15</w:t>
        </w:r>
        <w:r>
          <w:rPr>
            <w:noProof/>
            <w:webHidden/>
          </w:rPr>
          <w:fldChar w:fldCharType="end"/>
        </w:r>
      </w:hyperlink>
    </w:p>
    <w:p w14:paraId="07DF26F6" w14:textId="5A2ECF68"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63" w:history="1">
        <w:r w:rsidRPr="00721FB9">
          <w:rPr>
            <w:rStyle w:val="Hyperlink"/>
            <w:noProof/>
          </w:rPr>
          <w:t>Figure 8:Photos of Public Consultation</w:t>
        </w:r>
        <w:r>
          <w:rPr>
            <w:noProof/>
            <w:webHidden/>
          </w:rPr>
          <w:tab/>
        </w:r>
        <w:r>
          <w:rPr>
            <w:noProof/>
            <w:webHidden/>
          </w:rPr>
          <w:fldChar w:fldCharType="begin"/>
        </w:r>
        <w:r>
          <w:rPr>
            <w:noProof/>
            <w:webHidden/>
          </w:rPr>
          <w:instrText xml:space="preserve"> PAGEREF _Toc160493863 \h </w:instrText>
        </w:r>
        <w:r>
          <w:rPr>
            <w:noProof/>
            <w:webHidden/>
          </w:rPr>
        </w:r>
        <w:r>
          <w:rPr>
            <w:noProof/>
            <w:webHidden/>
          </w:rPr>
          <w:fldChar w:fldCharType="separate"/>
        </w:r>
        <w:r w:rsidR="00D20EDC">
          <w:rPr>
            <w:noProof/>
            <w:webHidden/>
          </w:rPr>
          <w:t>42</w:t>
        </w:r>
        <w:r>
          <w:rPr>
            <w:noProof/>
            <w:webHidden/>
          </w:rPr>
          <w:fldChar w:fldCharType="end"/>
        </w:r>
      </w:hyperlink>
    </w:p>
    <w:p w14:paraId="69C16008" w14:textId="16E6666A" w:rsidR="00EA5C2C" w:rsidRPr="00316EC3" w:rsidRDefault="00EA5C2C" w:rsidP="00596287">
      <w:pPr>
        <w:pBdr>
          <w:top w:val="nil"/>
          <w:left w:val="nil"/>
          <w:bottom w:val="nil"/>
          <w:right w:val="nil"/>
          <w:between w:val="nil"/>
        </w:pBdr>
        <w:tabs>
          <w:tab w:val="right" w:pos="9260"/>
        </w:tabs>
        <w:spacing w:after="100"/>
        <w:rPr>
          <w:rFonts w:asciiTheme="majorBidi" w:hAnsiTheme="majorBidi" w:cstheme="majorBidi"/>
          <w:color w:val="000000"/>
        </w:rPr>
      </w:pPr>
      <w:r>
        <w:rPr>
          <w:rFonts w:asciiTheme="majorBidi" w:hAnsiTheme="majorBidi" w:cstheme="majorBidi"/>
          <w:color w:val="000000"/>
        </w:rPr>
        <w:fldChar w:fldCharType="end"/>
      </w:r>
    </w:p>
    <w:p w14:paraId="6658B040" w14:textId="77777777" w:rsidR="00596287" w:rsidRPr="00316EC3" w:rsidRDefault="00596287" w:rsidP="00596287">
      <w:pPr>
        <w:pBdr>
          <w:top w:val="nil"/>
          <w:left w:val="nil"/>
          <w:bottom w:val="nil"/>
          <w:right w:val="nil"/>
          <w:between w:val="nil"/>
        </w:pBdr>
        <w:tabs>
          <w:tab w:val="right" w:pos="9260"/>
        </w:tabs>
        <w:spacing w:after="100"/>
        <w:rPr>
          <w:rFonts w:asciiTheme="majorBidi" w:hAnsiTheme="majorBidi" w:cstheme="majorBidi"/>
          <w:color w:val="000000"/>
        </w:rPr>
      </w:pPr>
    </w:p>
    <w:p w14:paraId="039D6BA0" w14:textId="0E89EF39" w:rsidR="00D51A38" w:rsidRPr="00316EC3" w:rsidRDefault="00D51A38" w:rsidP="00596287">
      <w:pPr>
        <w:rPr>
          <w:rFonts w:asciiTheme="majorBidi" w:hAnsiTheme="majorBidi" w:cstheme="majorBidi"/>
        </w:rPr>
      </w:pPr>
    </w:p>
    <w:p w14:paraId="1B349E93" w14:textId="77777777" w:rsidR="00596287" w:rsidRDefault="00596287" w:rsidP="00DF23B7">
      <w:pPr>
        <w:pBdr>
          <w:top w:val="nil"/>
          <w:left w:val="nil"/>
          <w:bottom w:val="nil"/>
          <w:right w:val="nil"/>
          <w:between w:val="nil"/>
        </w:pBdr>
        <w:tabs>
          <w:tab w:val="right" w:pos="9260"/>
        </w:tabs>
        <w:spacing w:after="0"/>
        <w:rPr>
          <w:rFonts w:asciiTheme="majorBidi" w:hAnsiTheme="majorBidi" w:cstheme="majorBidi"/>
          <w:color w:val="2F5496"/>
          <w:sz w:val="32"/>
          <w:szCs w:val="32"/>
        </w:rPr>
      </w:pPr>
      <w:r w:rsidRPr="00316EC3">
        <w:rPr>
          <w:rFonts w:asciiTheme="majorBidi" w:hAnsiTheme="majorBidi" w:cstheme="majorBidi"/>
          <w:color w:val="2F5496"/>
          <w:sz w:val="32"/>
          <w:szCs w:val="32"/>
        </w:rPr>
        <w:t>List of tables</w:t>
      </w:r>
    </w:p>
    <w:p w14:paraId="3F9AD534" w14:textId="13023FDF" w:rsidR="009721F0" w:rsidRDefault="00EA5C2C">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r>
        <w:rPr>
          <w:color w:val="2F5496"/>
          <w:sz w:val="32"/>
          <w:szCs w:val="32"/>
        </w:rPr>
        <w:fldChar w:fldCharType="begin"/>
      </w:r>
      <w:r>
        <w:rPr>
          <w:color w:val="2F5496"/>
          <w:sz w:val="32"/>
          <w:szCs w:val="32"/>
        </w:rPr>
        <w:instrText xml:space="preserve"> TOC \h \z \c "Table" </w:instrText>
      </w:r>
      <w:r>
        <w:rPr>
          <w:color w:val="2F5496"/>
          <w:sz w:val="32"/>
          <w:szCs w:val="32"/>
        </w:rPr>
        <w:fldChar w:fldCharType="separate"/>
      </w:r>
      <w:hyperlink w:anchor="_Toc160493864" w:history="1">
        <w:r w:rsidR="009721F0" w:rsidRPr="0015381C">
          <w:rPr>
            <w:rStyle w:val="Hyperlink"/>
            <w:noProof/>
          </w:rPr>
          <w:t>Table 1:Summary Sheet</w:t>
        </w:r>
        <w:r w:rsidR="009721F0">
          <w:rPr>
            <w:noProof/>
            <w:webHidden/>
          </w:rPr>
          <w:tab/>
        </w:r>
        <w:r w:rsidR="009721F0">
          <w:rPr>
            <w:noProof/>
            <w:webHidden/>
          </w:rPr>
          <w:fldChar w:fldCharType="begin"/>
        </w:r>
        <w:r w:rsidR="009721F0">
          <w:rPr>
            <w:noProof/>
            <w:webHidden/>
          </w:rPr>
          <w:instrText xml:space="preserve"> PAGEREF _Toc160493864 \h </w:instrText>
        </w:r>
        <w:r w:rsidR="009721F0">
          <w:rPr>
            <w:noProof/>
            <w:webHidden/>
          </w:rPr>
        </w:r>
        <w:r w:rsidR="009721F0">
          <w:rPr>
            <w:noProof/>
            <w:webHidden/>
          </w:rPr>
          <w:fldChar w:fldCharType="separate"/>
        </w:r>
        <w:r w:rsidR="00D20EDC">
          <w:rPr>
            <w:noProof/>
            <w:webHidden/>
          </w:rPr>
          <w:t>5</w:t>
        </w:r>
        <w:r w:rsidR="009721F0">
          <w:rPr>
            <w:noProof/>
            <w:webHidden/>
          </w:rPr>
          <w:fldChar w:fldCharType="end"/>
        </w:r>
      </w:hyperlink>
    </w:p>
    <w:p w14:paraId="31F20DEF" w14:textId="0EDE9AA5"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65" w:history="1">
        <w:r w:rsidRPr="0015381C">
          <w:rPr>
            <w:rStyle w:val="Hyperlink"/>
            <w:noProof/>
          </w:rPr>
          <w:t>Table 2:1.Water Network Implementation Activities</w:t>
        </w:r>
        <w:r>
          <w:rPr>
            <w:noProof/>
            <w:webHidden/>
          </w:rPr>
          <w:tab/>
        </w:r>
        <w:r>
          <w:rPr>
            <w:noProof/>
            <w:webHidden/>
          </w:rPr>
          <w:fldChar w:fldCharType="begin"/>
        </w:r>
        <w:r>
          <w:rPr>
            <w:noProof/>
            <w:webHidden/>
          </w:rPr>
          <w:instrText xml:space="preserve"> PAGEREF _Toc160493865 \h </w:instrText>
        </w:r>
        <w:r>
          <w:rPr>
            <w:noProof/>
            <w:webHidden/>
          </w:rPr>
        </w:r>
        <w:r>
          <w:rPr>
            <w:noProof/>
            <w:webHidden/>
          </w:rPr>
          <w:fldChar w:fldCharType="separate"/>
        </w:r>
        <w:r w:rsidR="00D20EDC">
          <w:rPr>
            <w:noProof/>
            <w:webHidden/>
          </w:rPr>
          <w:t>16</w:t>
        </w:r>
        <w:r>
          <w:rPr>
            <w:noProof/>
            <w:webHidden/>
          </w:rPr>
          <w:fldChar w:fldCharType="end"/>
        </w:r>
      </w:hyperlink>
    </w:p>
    <w:p w14:paraId="2E0D6A7C" w14:textId="61A921F5"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66" w:history="1">
        <w:r w:rsidRPr="0015381C">
          <w:rPr>
            <w:rStyle w:val="Hyperlink"/>
            <w:noProof/>
          </w:rPr>
          <w:t>Table 3: .</w:t>
        </w:r>
        <w:r w:rsidRPr="0015381C">
          <w:rPr>
            <w:rStyle w:val="Hyperlink"/>
            <w:rFonts w:eastAsia="Calibri"/>
            <w:noProof/>
          </w:rPr>
          <w:t xml:space="preserve"> </w:t>
        </w:r>
        <w:r w:rsidRPr="0015381C">
          <w:rPr>
            <w:rStyle w:val="Hyperlink"/>
            <w:noProof/>
          </w:rPr>
          <w:t>Control room construction Activities</w:t>
        </w:r>
        <w:r>
          <w:rPr>
            <w:noProof/>
            <w:webHidden/>
          </w:rPr>
          <w:tab/>
        </w:r>
        <w:r>
          <w:rPr>
            <w:noProof/>
            <w:webHidden/>
          </w:rPr>
          <w:fldChar w:fldCharType="begin"/>
        </w:r>
        <w:r>
          <w:rPr>
            <w:noProof/>
            <w:webHidden/>
          </w:rPr>
          <w:instrText xml:space="preserve"> PAGEREF _Toc160493866 \h </w:instrText>
        </w:r>
        <w:r>
          <w:rPr>
            <w:noProof/>
            <w:webHidden/>
          </w:rPr>
        </w:r>
        <w:r>
          <w:rPr>
            <w:noProof/>
            <w:webHidden/>
          </w:rPr>
          <w:fldChar w:fldCharType="separate"/>
        </w:r>
        <w:r w:rsidR="00D20EDC">
          <w:rPr>
            <w:noProof/>
            <w:webHidden/>
          </w:rPr>
          <w:t>18</w:t>
        </w:r>
        <w:r>
          <w:rPr>
            <w:noProof/>
            <w:webHidden/>
          </w:rPr>
          <w:fldChar w:fldCharType="end"/>
        </w:r>
      </w:hyperlink>
    </w:p>
    <w:p w14:paraId="53BAD6A9" w14:textId="3B59019C"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67" w:history="1">
        <w:r w:rsidRPr="0015381C">
          <w:rPr>
            <w:rStyle w:val="Hyperlink"/>
            <w:noProof/>
          </w:rPr>
          <w:t xml:space="preserve">Table 4: Electrical </w:t>
        </w:r>
        <w:r w:rsidRPr="0015381C">
          <w:rPr>
            <w:rStyle w:val="Hyperlink"/>
            <w:noProof/>
            <w:rtl/>
          </w:rPr>
          <w:t xml:space="preserve"> </w:t>
        </w:r>
        <w:r w:rsidRPr="0015381C">
          <w:rPr>
            <w:rStyle w:val="Hyperlink"/>
            <w:noProof/>
          </w:rPr>
          <w:t>Works</w:t>
        </w:r>
        <w:r>
          <w:rPr>
            <w:noProof/>
            <w:webHidden/>
          </w:rPr>
          <w:tab/>
        </w:r>
        <w:r>
          <w:rPr>
            <w:noProof/>
            <w:webHidden/>
          </w:rPr>
          <w:fldChar w:fldCharType="begin"/>
        </w:r>
        <w:r>
          <w:rPr>
            <w:noProof/>
            <w:webHidden/>
          </w:rPr>
          <w:instrText xml:space="preserve"> PAGEREF _Toc160493867 \h </w:instrText>
        </w:r>
        <w:r>
          <w:rPr>
            <w:noProof/>
            <w:webHidden/>
          </w:rPr>
        </w:r>
        <w:r>
          <w:rPr>
            <w:noProof/>
            <w:webHidden/>
          </w:rPr>
          <w:fldChar w:fldCharType="separate"/>
        </w:r>
        <w:r w:rsidR="00D20EDC">
          <w:rPr>
            <w:noProof/>
            <w:webHidden/>
          </w:rPr>
          <w:t>25</w:t>
        </w:r>
        <w:r>
          <w:rPr>
            <w:noProof/>
            <w:webHidden/>
          </w:rPr>
          <w:fldChar w:fldCharType="end"/>
        </w:r>
      </w:hyperlink>
    </w:p>
    <w:p w14:paraId="41C9F367" w14:textId="4AE9134F"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68" w:history="1">
        <w:r w:rsidRPr="0015381C">
          <w:rPr>
            <w:rStyle w:val="Hyperlink"/>
            <w:noProof/>
          </w:rPr>
          <w:t>Table 5: The Elevated RC Water Tank construction activities</w:t>
        </w:r>
        <w:r>
          <w:rPr>
            <w:noProof/>
            <w:webHidden/>
          </w:rPr>
          <w:tab/>
        </w:r>
        <w:r>
          <w:rPr>
            <w:noProof/>
            <w:webHidden/>
          </w:rPr>
          <w:fldChar w:fldCharType="begin"/>
        </w:r>
        <w:r>
          <w:rPr>
            <w:noProof/>
            <w:webHidden/>
          </w:rPr>
          <w:instrText xml:space="preserve"> PAGEREF _Toc160493868 \h </w:instrText>
        </w:r>
        <w:r>
          <w:rPr>
            <w:noProof/>
            <w:webHidden/>
          </w:rPr>
        </w:r>
        <w:r>
          <w:rPr>
            <w:noProof/>
            <w:webHidden/>
          </w:rPr>
          <w:fldChar w:fldCharType="separate"/>
        </w:r>
        <w:r w:rsidR="00D20EDC">
          <w:rPr>
            <w:noProof/>
            <w:webHidden/>
          </w:rPr>
          <w:t>28</w:t>
        </w:r>
        <w:r>
          <w:rPr>
            <w:noProof/>
            <w:webHidden/>
          </w:rPr>
          <w:fldChar w:fldCharType="end"/>
        </w:r>
      </w:hyperlink>
    </w:p>
    <w:p w14:paraId="7B8B805E" w14:textId="092B8D15"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69" w:history="1">
        <w:r w:rsidRPr="0015381C">
          <w:rPr>
            <w:rStyle w:val="Hyperlink"/>
            <w:noProof/>
          </w:rPr>
          <w:t>Table 6:Climate data for Sana'a</w:t>
        </w:r>
        <w:r>
          <w:rPr>
            <w:noProof/>
            <w:webHidden/>
          </w:rPr>
          <w:tab/>
        </w:r>
        <w:r>
          <w:rPr>
            <w:noProof/>
            <w:webHidden/>
          </w:rPr>
          <w:fldChar w:fldCharType="begin"/>
        </w:r>
        <w:r>
          <w:rPr>
            <w:noProof/>
            <w:webHidden/>
          </w:rPr>
          <w:instrText xml:space="preserve"> PAGEREF _Toc160493869 \h </w:instrText>
        </w:r>
        <w:r>
          <w:rPr>
            <w:noProof/>
            <w:webHidden/>
          </w:rPr>
        </w:r>
        <w:r>
          <w:rPr>
            <w:noProof/>
            <w:webHidden/>
          </w:rPr>
          <w:fldChar w:fldCharType="separate"/>
        </w:r>
        <w:r w:rsidR="00D20EDC">
          <w:rPr>
            <w:noProof/>
            <w:webHidden/>
          </w:rPr>
          <w:t>31</w:t>
        </w:r>
        <w:r>
          <w:rPr>
            <w:noProof/>
            <w:webHidden/>
          </w:rPr>
          <w:fldChar w:fldCharType="end"/>
        </w:r>
      </w:hyperlink>
    </w:p>
    <w:p w14:paraId="31C8A111" w14:textId="37BBB43F"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70" w:history="1">
        <w:r w:rsidRPr="0015381C">
          <w:rPr>
            <w:rStyle w:val="Hyperlink"/>
            <w:noProof/>
          </w:rPr>
          <w:t>Table 7:Exclusion List</w:t>
        </w:r>
        <w:r>
          <w:rPr>
            <w:noProof/>
            <w:webHidden/>
          </w:rPr>
          <w:tab/>
        </w:r>
        <w:r>
          <w:rPr>
            <w:noProof/>
            <w:webHidden/>
          </w:rPr>
          <w:fldChar w:fldCharType="begin"/>
        </w:r>
        <w:r>
          <w:rPr>
            <w:noProof/>
            <w:webHidden/>
          </w:rPr>
          <w:instrText xml:space="preserve"> PAGEREF _Toc160493870 \h </w:instrText>
        </w:r>
        <w:r>
          <w:rPr>
            <w:noProof/>
            <w:webHidden/>
          </w:rPr>
        </w:r>
        <w:r>
          <w:rPr>
            <w:noProof/>
            <w:webHidden/>
          </w:rPr>
          <w:fldChar w:fldCharType="separate"/>
        </w:r>
        <w:r w:rsidR="00D20EDC">
          <w:rPr>
            <w:noProof/>
            <w:webHidden/>
          </w:rPr>
          <w:t>35</w:t>
        </w:r>
        <w:r>
          <w:rPr>
            <w:noProof/>
            <w:webHidden/>
          </w:rPr>
          <w:fldChar w:fldCharType="end"/>
        </w:r>
      </w:hyperlink>
    </w:p>
    <w:p w14:paraId="78D7DA05" w14:textId="4F0CF7B7"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71" w:history="1">
        <w:r w:rsidRPr="0015381C">
          <w:rPr>
            <w:rStyle w:val="Hyperlink"/>
            <w:noProof/>
          </w:rPr>
          <w:t>Table 8:Environmental and Social Screening Form</w:t>
        </w:r>
        <w:r>
          <w:rPr>
            <w:noProof/>
            <w:webHidden/>
          </w:rPr>
          <w:tab/>
        </w:r>
        <w:r>
          <w:rPr>
            <w:noProof/>
            <w:webHidden/>
          </w:rPr>
          <w:fldChar w:fldCharType="begin"/>
        </w:r>
        <w:r>
          <w:rPr>
            <w:noProof/>
            <w:webHidden/>
          </w:rPr>
          <w:instrText xml:space="preserve"> PAGEREF _Toc160493871 \h </w:instrText>
        </w:r>
        <w:r>
          <w:rPr>
            <w:noProof/>
            <w:webHidden/>
          </w:rPr>
        </w:r>
        <w:r>
          <w:rPr>
            <w:noProof/>
            <w:webHidden/>
          </w:rPr>
          <w:fldChar w:fldCharType="separate"/>
        </w:r>
        <w:r w:rsidR="00D20EDC">
          <w:rPr>
            <w:noProof/>
            <w:webHidden/>
          </w:rPr>
          <w:t>37</w:t>
        </w:r>
        <w:r>
          <w:rPr>
            <w:noProof/>
            <w:webHidden/>
          </w:rPr>
          <w:fldChar w:fldCharType="end"/>
        </w:r>
      </w:hyperlink>
    </w:p>
    <w:p w14:paraId="0BD3F1A6" w14:textId="7409E744"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72" w:history="1">
        <w:r w:rsidRPr="0015381C">
          <w:rPr>
            <w:rStyle w:val="Hyperlink"/>
            <w:noProof/>
          </w:rPr>
          <w:t>Table 9:Consultants by gender.</w:t>
        </w:r>
        <w:r>
          <w:rPr>
            <w:noProof/>
            <w:webHidden/>
          </w:rPr>
          <w:tab/>
        </w:r>
        <w:r>
          <w:rPr>
            <w:noProof/>
            <w:webHidden/>
          </w:rPr>
          <w:fldChar w:fldCharType="begin"/>
        </w:r>
        <w:r>
          <w:rPr>
            <w:noProof/>
            <w:webHidden/>
          </w:rPr>
          <w:instrText xml:space="preserve"> PAGEREF _Toc160493872 \h </w:instrText>
        </w:r>
        <w:r>
          <w:rPr>
            <w:noProof/>
            <w:webHidden/>
          </w:rPr>
        </w:r>
        <w:r>
          <w:rPr>
            <w:noProof/>
            <w:webHidden/>
          </w:rPr>
          <w:fldChar w:fldCharType="separate"/>
        </w:r>
        <w:r w:rsidR="00D20EDC">
          <w:rPr>
            <w:noProof/>
            <w:webHidden/>
          </w:rPr>
          <w:t>42</w:t>
        </w:r>
        <w:r>
          <w:rPr>
            <w:noProof/>
            <w:webHidden/>
          </w:rPr>
          <w:fldChar w:fldCharType="end"/>
        </w:r>
      </w:hyperlink>
    </w:p>
    <w:p w14:paraId="5CEA1C49" w14:textId="1F732BED"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73" w:history="1">
        <w:r w:rsidRPr="0015381C">
          <w:rPr>
            <w:rStyle w:val="Hyperlink"/>
            <w:noProof/>
          </w:rPr>
          <w:t>Table 10:Public consultations concerns raised and their Responses</w:t>
        </w:r>
        <w:r>
          <w:rPr>
            <w:noProof/>
            <w:webHidden/>
          </w:rPr>
          <w:tab/>
        </w:r>
        <w:r>
          <w:rPr>
            <w:noProof/>
            <w:webHidden/>
          </w:rPr>
          <w:fldChar w:fldCharType="begin"/>
        </w:r>
        <w:r>
          <w:rPr>
            <w:noProof/>
            <w:webHidden/>
          </w:rPr>
          <w:instrText xml:space="preserve"> PAGEREF _Toc160493873 \h </w:instrText>
        </w:r>
        <w:r>
          <w:rPr>
            <w:noProof/>
            <w:webHidden/>
          </w:rPr>
        </w:r>
        <w:r>
          <w:rPr>
            <w:noProof/>
            <w:webHidden/>
          </w:rPr>
          <w:fldChar w:fldCharType="separate"/>
        </w:r>
        <w:r w:rsidR="00D20EDC">
          <w:rPr>
            <w:noProof/>
            <w:webHidden/>
          </w:rPr>
          <w:t>43</w:t>
        </w:r>
        <w:r>
          <w:rPr>
            <w:noProof/>
            <w:webHidden/>
          </w:rPr>
          <w:fldChar w:fldCharType="end"/>
        </w:r>
      </w:hyperlink>
    </w:p>
    <w:p w14:paraId="1C4BF217" w14:textId="3AA4CE6C"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74" w:history="1">
        <w:r w:rsidRPr="0015381C">
          <w:rPr>
            <w:rStyle w:val="Hyperlink"/>
            <w:noProof/>
          </w:rPr>
          <w:t>Table</w:t>
        </w:r>
        <w:r w:rsidRPr="0015381C">
          <w:rPr>
            <w:rStyle w:val="Hyperlink"/>
            <w:noProof/>
            <w:rtl/>
          </w:rPr>
          <w:t xml:space="preserve"> 11</w:t>
        </w:r>
        <w:r w:rsidRPr="0015381C">
          <w:rPr>
            <w:rStyle w:val="Hyperlink"/>
            <w:noProof/>
          </w:rPr>
          <w:t>:Summary of Complaints Management Review Process</w:t>
        </w:r>
        <w:r>
          <w:rPr>
            <w:noProof/>
            <w:webHidden/>
          </w:rPr>
          <w:tab/>
        </w:r>
        <w:r>
          <w:rPr>
            <w:noProof/>
            <w:webHidden/>
          </w:rPr>
          <w:fldChar w:fldCharType="begin"/>
        </w:r>
        <w:r>
          <w:rPr>
            <w:noProof/>
            <w:webHidden/>
          </w:rPr>
          <w:instrText xml:space="preserve"> PAGEREF _Toc160493874 \h </w:instrText>
        </w:r>
        <w:r>
          <w:rPr>
            <w:noProof/>
            <w:webHidden/>
          </w:rPr>
        </w:r>
        <w:r>
          <w:rPr>
            <w:noProof/>
            <w:webHidden/>
          </w:rPr>
          <w:fldChar w:fldCharType="separate"/>
        </w:r>
        <w:r w:rsidR="00D20EDC">
          <w:rPr>
            <w:noProof/>
            <w:webHidden/>
          </w:rPr>
          <w:t>48</w:t>
        </w:r>
        <w:r>
          <w:rPr>
            <w:noProof/>
            <w:webHidden/>
          </w:rPr>
          <w:fldChar w:fldCharType="end"/>
        </w:r>
      </w:hyperlink>
    </w:p>
    <w:p w14:paraId="28932078" w14:textId="6B828442"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75" w:history="1">
        <w:r w:rsidRPr="0015381C">
          <w:rPr>
            <w:rStyle w:val="Hyperlink"/>
            <w:noProof/>
          </w:rPr>
          <w:t xml:space="preserve">Table 12:Potential Environmental and Social Risks Impact </w:t>
        </w:r>
        <w:r w:rsidRPr="0015381C">
          <w:rPr>
            <w:rStyle w:val="Hyperlink"/>
            <w:noProof/>
            <w:cs/>
          </w:rPr>
          <w:t>‎</w:t>
        </w:r>
        <w:r w:rsidRPr="0015381C">
          <w:rPr>
            <w:rStyle w:val="Hyperlink"/>
            <w:noProof/>
          </w:rPr>
          <w:t>and Mitigation Measures</w:t>
        </w:r>
        <w:r>
          <w:rPr>
            <w:noProof/>
            <w:webHidden/>
          </w:rPr>
          <w:tab/>
        </w:r>
        <w:r>
          <w:rPr>
            <w:noProof/>
            <w:webHidden/>
          </w:rPr>
          <w:fldChar w:fldCharType="begin"/>
        </w:r>
        <w:r>
          <w:rPr>
            <w:noProof/>
            <w:webHidden/>
          </w:rPr>
          <w:instrText xml:space="preserve"> PAGEREF _Toc160493875 \h </w:instrText>
        </w:r>
        <w:r>
          <w:rPr>
            <w:noProof/>
            <w:webHidden/>
          </w:rPr>
        </w:r>
        <w:r>
          <w:rPr>
            <w:noProof/>
            <w:webHidden/>
          </w:rPr>
          <w:fldChar w:fldCharType="separate"/>
        </w:r>
        <w:r w:rsidR="00D20EDC">
          <w:rPr>
            <w:noProof/>
            <w:webHidden/>
          </w:rPr>
          <w:t>50</w:t>
        </w:r>
        <w:r>
          <w:rPr>
            <w:noProof/>
            <w:webHidden/>
          </w:rPr>
          <w:fldChar w:fldCharType="end"/>
        </w:r>
      </w:hyperlink>
    </w:p>
    <w:p w14:paraId="2F515357" w14:textId="64E6D606"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76" w:history="1">
        <w:r w:rsidRPr="0015381C">
          <w:rPr>
            <w:rStyle w:val="Hyperlink"/>
            <w:noProof/>
          </w:rPr>
          <w:t>Table 13:Environmental and Social Monitoring Plan</w:t>
        </w:r>
        <w:r>
          <w:rPr>
            <w:noProof/>
            <w:webHidden/>
          </w:rPr>
          <w:tab/>
        </w:r>
        <w:r>
          <w:rPr>
            <w:noProof/>
            <w:webHidden/>
          </w:rPr>
          <w:fldChar w:fldCharType="begin"/>
        </w:r>
        <w:r>
          <w:rPr>
            <w:noProof/>
            <w:webHidden/>
          </w:rPr>
          <w:instrText xml:space="preserve"> PAGEREF _Toc160493876 \h </w:instrText>
        </w:r>
        <w:r>
          <w:rPr>
            <w:noProof/>
            <w:webHidden/>
          </w:rPr>
        </w:r>
        <w:r>
          <w:rPr>
            <w:noProof/>
            <w:webHidden/>
          </w:rPr>
          <w:fldChar w:fldCharType="separate"/>
        </w:r>
        <w:r w:rsidR="00D20EDC">
          <w:rPr>
            <w:noProof/>
            <w:webHidden/>
          </w:rPr>
          <w:t>75</w:t>
        </w:r>
        <w:r>
          <w:rPr>
            <w:noProof/>
            <w:webHidden/>
          </w:rPr>
          <w:fldChar w:fldCharType="end"/>
        </w:r>
      </w:hyperlink>
    </w:p>
    <w:p w14:paraId="5DF70FD6" w14:textId="28AF5748"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77" w:history="1">
        <w:r w:rsidRPr="0015381C">
          <w:rPr>
            <w:rStyle w:val="Hyperlink"/>
            <w:noProof/>
          </w:rPr>
          <w:t>Table 14:Reporting Plan</w:t>
        </w:r>
        <w:r>
          <w:rPr>
            <w:noProof/>
            <w:webHidden/>
          </w:rPr>
          <w:tab/>
        </w:r>
        <w:r>
          <w:rPr>
            <w:noProof/>
            <w:webHidden/>
          </w:rPr>
          <w:fldChar w:fldCharType="begin"/>
        </w:r>
        <w:r>
          <w:rPr>
            <w:noProof/>
            <w:webHidden/>
          </w:rPr>
          <w:instrText xml:space="preserve"> PAGEREF _Toc160493877 \h </w:instrText>
        </w:r>
        <w:r>
          <w:rPr>
            <w:noProof/>
            <w:webHidden/>
          </w:rPr>
        </w:r>
        <w:r>
          <w:rPr>
            <w:noProof/>
            <w:webHidden/>
          </w:rPr>
          <w:fldChar w:fldCharType="separate"/>
        </w:r>
        <w:r w:rsidR="00D20EDC">
          <w:rPr>
            <w:noProof/>
            <w:webHidden/>
          </w:rPr>
          <w:t>85</w:t>
        </w:r>
        <w:r>
          <w:rPr>
            <w:noProof/>
            <w:webHidden/>
          </w:rPr>
          <w:fldChar w:fldCharType="end"/>
        </w:r>
      </w:hyperlink>
    </w:p>
    <w:p w14:paraId="6A277FC6" w14:textId="56569662" w:rsidR="009721F0" w:rsidRDefault="009721F0">
      <w:pPr>
        <w:pStyle w:val="TableofFigures"/>
        <w:tabs>
          <w:tab w:val="right" w:leader="dot" w:pos="9350"/>
        </w:tabs>
        <w:rPr>
          <w:rFonts w:asciiTheme="minorHAnsi" w:eastAsiaTheme="minorEastAsia" w:hAnsiTheme="minorHAnsi" w:cstheme="minorBidi"/>
          <w:noProof/>
          <w:color w:val="auto"/>
          <w:kern w:val="2"/>
          <w:lang w:bidi="ar-SA"/>
          <w14:ligatures w14:val="standardContextual"/>
        </w:rPr>
      </w:pPr>
      <w:hyperlink w:anchor="_Toc160493878" w:history="1">
        <w:r w:rsidRPr="0015381C">
          <w:rPr>
            <w:rStyle w:val="Hyperlink"/>
            <w:noProof/>
          </w:rPr>
          <w:t>Table 15:Roles and Responsibilities</w:t>
        </w:r>
        <w:r>
          <w:rPr>
            <w:noProof/>
            <w:webHidden/>
          </w:rPr>
          <w:tab/>
        </w:r>
        <w:r>
          <w:rPr>
            <w:noProof/>
            <w:webHidden/>
          </w:rPr>
          <w:fldChar w:fldCharType="begin"/>
        </w:r>
        <w:r>
          <w:rPr>
            <w:noProof/>
            <w:webHidden/>
          </w:rPr>
          <w:instrText xml:space="preserve"> PAGEREF _Toc160493878 \h </w:instrText>
        </w:r>
        <w:r>
          <w:rPr>
            <w:noProof/>
            <w:webHidden/>
          </w:rPr>
        </w:r>
        <w:r>
          <w:rPr>
            <w:noProof/>
            <w:webHidden/>
          </w:rPr>
          <w:fldChar w:fldCharType="separate"/>
        </w:r>
        <w:r w:rsidR="00D20EDC">
          <w:rPr>
            <w:noProof/>
            <w:webHidden/>
          </w:rPr>
          <w:t>86</w:t>
        </w:r>
        <w:r>
          <w:rPr>
            <w:noProof/>
            <w:webHidden/>
          </w:rPr>
          <w:fldChar w:fldCharType="end"/>
        </w:r>
      </w:hyperlink>
    </w:p>
    <w:p w14:paraId="75E78E26" w14:textId="085DB283" w:rsidR="00EA5C2C" w:rsidRDefault="00EA5C2C" w:rsidP="00EA5C2C">
      <w:pPr>
        <w:pBdr>
          <w:top w:val="nil"/>
          <w:left w:val="nil"/>
          <w:bottom w:val="nil"/>
          <w:right w:val="nil"/>
          <w:between w:val="nil"/>
        </w:pBdr>
        <w:tabs>
          <w:tab w:val="right" w:pos="12950"/>
        </w:tabs>
        <w:spacing w:after="0"/>
        <w:rPr>
          <w:rFonts w:asciiTheme="majorBidi" w:hAnsiTheme="majorBidi" w:cstheme="majorBidi"/>
        </w:rPr>
      </w:pPr>
      <w:r>
        <w:rPr>
          <w:rFonts w:asciiTheme="majorBidi" w:hAnsiTheme="majorBidi" w:cstheme="majorBidi"/>
          <w:color w:val="2F5496"/>
          <w:sz w:val="32"/>
          <w:szCs w:val="32"/>
        </w:rPr>
        <w:fldChar w:fldCharType="end"/>
      </w:r>
      <w:r w:rsidRPr="00EA5C2C">
        <w:rPr>
          <w:rFonts w:asciiTheme="majorBidi" w:hAnsiTheme="majorBidi" w:cstheme="majorBidi"/>
        </w:rPr>
        <w:t xml:space="preserve"> </w:t>
      </w:r>
    </w:p>
    <w:p w14:paraId="54D99999" w14:textId="058326D6" w:rsidR="00EA5C2C" w:rsidRPr="00833D1D" w:rsidRDefault="00EA5C2C" w:rsidP="00316EC3">
      <w:pPr>
        <w:pBdr>
          <w:top w:val="nil"/>
          <w:left w:val="nil"/>
          <w:bottom w:val="nil"/>
          <w:right w:val="nil"/>
          <w:between w:val="nil"/>
        </w:pBdr>
        <w:tabs>
          <w:tab w:val="right" w:pos="12950"/>
        </w:tabs>
        <w:spacing w:after="0"/>
        <w:rPr>
          <w:rFonts w:asciiTheme="majorBidi" w:hAnsiTheme="majorBidi" w:cstheme="majorBidi"/>
        </w:rPr>
      </w:pPr>
    </w:p>
    <w:p w14:paraId="2A595B6A" w14:textId="3AE65827" w:rsidR="00EA5C2C" w:rsidRPr="00316EC3" w:rsidRDefault="00EA5C2C" w:rsidP="00DF23B7">
      <w:pPr>
        <w:pBdr>
          <w:top w:val="nil"/>
          <w:left w:val="nil"/>
          <w:bottom w:val="nil"/>
          <w:right w:val="nil"/>
          <w:between w:val="nil"/>
        </w:pBdr>
        <w:tabs>
          <w:tab w:val="right" w:pos="9260"/>
        </w:tabs>
        <w:spacing w:after="0"/>
        <w:rPr>
          <w:rFonts w:asciiTheme="majorBidi" w:hAnsiTheme="majorBidi" w:cstheme="majorBidi"/>
          <w:color w:val="2F5496"/>
          <w:sz w:val="32"/>
          <w:szCs w:val="32"/>
        </w:rPr>
      </w:pPr>
    </w:p>
    <w:p w14:paraId="4F1B4654" w14:textId="77777777" w:rsidR="00D51A38" w:rsidRPr="00316EC3" w:rsidRDefault="00D51A38" w:rsidP="009534F3">
      <w:pPr>
        <w:rPr>
          <w:rFonts w:asciiTheme="majorBidi" w:hAnsiTheme="majorBidi" w:cstheme="majorBidi"/>
        </w:rPr>
      </w:pPr>
    </w:p>
    <w:p w14:paraId="34EA6565" w14:textId="77777777" w:rsidR="00D51A38" w:rsidRDefault="00D51A38" w:rsidP="009534F3">
      <w:pPr>
        <w:rPr>
          <w:rFonts w:asciiTheme="majorBidi" w:hAnsiTheme="majorBidi" w:cstheme="majorBidi"/>
        </w:rPr>
      </w:pPr>
    </w:p>
    <w:p w14:paraId="792110D0" w14:textId="77777777" w:rsidR="00F259D3" w:rsidRDefault="00F259D3" w:rsidP="009534F3">
      <w:pPr>
        <w:rPr>
          <w:rFonts w:asciiTheme="majorBidi" w:hAnsiTheme="majorBidi" w:cstheme="majorBidi"/>
        </w:rPr>
      </w:pPr>
    </w:p>
    <w:p w14:paraId="1C6C5BBE" w14:textId="77777777" w:rsidR="00F259D3" w:rsidRDefault="00F259D3" w:rsidP="009534F3">
      <w:pPr>
        <w:rPr>
          <w:rFonts w:asciiTheme="majorBidi" w:hAnsiTheme="majorBidi" w:cstheme="majorBidi"/>
        </w:rPr>
      </w:pPr>
    </w:p>
    <w:p w14:paraId="08563107" w14:textId="77777777" w:rsidR="008044D7" w:rsidRDefault="008044D7" w:rsidP="009534F3">
      <w:pPr>
        <w:rPr>
          <w:rFonts w:asciiTheme="majorBidi" w:hAnsiTheme="majorBidi" w:cstheme="majorBidi"/>
        </w:rPr>
      </w:pPr>
    </w:p>
    <w:p w14:paraId="03607C47" w14:textId="77777777" w:rsidR="00F259D3" w:rsidRDefault="00F259D3" w:rsidP="009534F3">
      <w:pPr>
        <w:rPr>
          <w:rFonts w:asciiTheme="majorBidi" w:hAnsiTheme="majorBidi" w:cstheme="majorBidi"/>
        </w:rPr>
      </w:pPr>
    </w:p>
    <w:p w14:paraId="7F31BE79" w14:textId="77777777" w:rsidR="001A2354" w:rsidRPr="00316EC3" w:rsidRDefault="001A2354" w:rsidP="001A2354">
      <w:pPr>
        <w:rPr>
          <w:rFonts w:asciiTheme="majorBidi" w:hAnsiTheme="majorBidi" w:cstheme="majorBidi"/>
          <w:b/>
          <w:bCs/>
          <w:sz w:val="28"/>
          <w:szCs w:val="28"/>
        </w:rPr>
      </w:pPr>
      <w:bookmarkStart w:id="3" w:name="_Toc88343583"/>
      <w:bookmarkStart w:id="4" w:name="_Toc142772296"/>
      <w:r w:rsidRPr="00316EC3">
        <w:rPr>
          <w:rFonts w:asciiTheme="majorBidi" w:hAnsiTheme="majorBidi" w:cstheme="majorBidi"/>
          <w:b/>
          <w:bCs/>
          <w:sz w:val="28"/>
          <w:szCs w:val="28"/>
        </w:rPr>
        <w:lastRenderedPageBreak/>
        <w:t>Abbreviations</w:t>
      </w:r>
      <w:bookmarkEnd w:id="3"/>
      <w:bookmarkEnd w:id="4"/>
    </w:p>
    <w:tbl>
      <w:tblPr>
        <w:tblW w:w="9781" w:type="dxa"/>
        <w:tblInd w:w="284" w:type="dxa"/>
        <w:tblLayout w:type="fixed"/>
        <w:tblLook w:val="04A0" w:firstRow="1" w:lastRow="0" w:firstColumn="1" w:lastColumn="0" w:noHBand="0" w:noVBand="1"/>
      </w:tblPr>
      <w:tblGrid>
        <w:gridCol w:w="1849"/>
        <w:gridCol w:w="7932"/>
      </w:tblGrid>
      <w:tr w:rsidR="001A2354" w:rsidRPr="003B1BB5" w14:paraId="4A281C72" w14:textId="77777777" w:rsidTr="003C0B43">
        <w:tc>
          <w:tcPr>
            <w:tcW w:w="1849" w:type="dxa"/>
            <w:vAlign w:val="bottom"/>
          </w:tcPr>
          <w:p w14:paraId="32651774"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ATS </w:t>
            </w:r>
          </w:p>
        </w:tc>
        <w:tc>
          <w:tcPr>
            <w:tcW w:w="7932" w:type="dxa"/>
            <w:vAlign w:val="bottom"/>
          </w:tcPr>
          <w:p w14:paraId="6B417B67"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Automatic Transfer Switch</w:t>
            </w:r>
          </w:p>
        </w:tc>
      </w:tr>
      <w:tr w:rsidR="001A2354" w:rsidRPr="003B1BB5" w14:paraId="4ED6CAC2" w14:textId="77777777" w:rsidTr="003C0B43">
        <w:tc>
          <w:tcPr>
            <w:tcW w:w="1849" w:type="dxa"/>
            <w:vAlign w:val="center"/>
          </w:tcPr>
          <w:p w14:paraId="7FD82F55"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C-ESMP</w:t>
            </w:r>
          </w:p>
        </w:tc>
        <w:tc>
          <w:tcPr>
            <w:tcW w:w="7932" w:type="dxa"/>
            <w:vAlign w:val="center"/>
          </w:tcPr>
          <w:p w14:paraId="239CBBA1"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Contractor Environmental and Social Management Plan</w:t>
            </w:r>
          </w:p>
        </w:tc>
      </w:tr>
      <w:tr w:rsidR="001A2354" w:rsidRPr="003B1BB5" w14:paraId="45459783" w14:textId="77777777" w:rsidTr="003C0B43">
        <w:tc>
          <w:tcPr>
            <w:tcW w:w="1849" w:type="dxa"/>
            <w:vAlign w:val="center"/>
          </w:tcPr>
          <w:p w14:paraId="212D41F4"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Coc</w:t>
            </w:r>
          </w:p>
        </w:tc>
        <w:tc>
          <w:tcPr>
            <w:tcW w:w="7932" w:type="dxa"/>
            <w:vAlign w:val="center"/>
          </w:tcPr>
          <w:p w14:paraId="6048006F"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Code of Conduct</w:t>
            </w:r>
          </w:p>
        </w:tc>
      </w:tr>
      <w:tr w:rsidR="001A2354" w:rsidRPr="003B1BB5" w14:paraId="7BF5D26D" w14:textId="77777777" w:rsidTr="003C0B43">
        <w:tc>
          <w:tcPr>
            <w:tcW w:w="1849" w:type="dxa"/>
            <w:vAlign w:val="center"/>
          </w:tcPr>
          <w:p w14:paraId="19D259BA"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CSO</w:t>
            </w:r>
          </w:p>
        </w:tc>
        <w:tc>
          <w:tcPr>
            <w:tcW w:w="7932" w:type="dxa"/>
            <w:vAlign w:val="center"/>
          </w:tcPr>
          <w:p w14:paraId="35C905F2"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Civil Society Organization</w:t>
            </w:r>
          </w:p>
        </w:tc>
      </w:tr>
      <w:tr w:rsidR="001A2354" w:rsidRPr="003B1BB5" w14:paraId="5AE640B9" w14:textId="77777777" w:rsidTr="003C0B43">
        <w:tc>
          <w:tcPr>
            <w:tcW w:w="1849" w:type="dxa"/>
            <w:vAlign w:val="bottom"/>
          </w:tcPr>
          <w:p w14:paraId="2096A4AC"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CT </w:t>
            </w:r>
          </w:p>
        </w:tc>
        <w:tc>
          <w:tcPr>
            <w:tcW w:w="7932" w:type="dxa"/>
            <w:vAlign w:val="bottom"/>
          </w:tcPr>
          <w:p w14:paraId="4E3824BD"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Current Transformer</w:t>
            </w:r>
          </w:p>
        </w:tc>
      </w:tr>
      <w:tr w:rsidR="001A2354" w:rsidRPr="003B1BB5" w14:paraId="32756EB6" w14:textId="77777777" w:rsidTr="003C0B43">
        <w:tc>
          <w:tcPr>
            <w:tcW w:w="1849" w:type="dxa"/>
            <w:vAlign w:val="bottom"/>
          </w:tcPr>
          <w:p w14:paraId="4E4DDFC9"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DC</w:t>
            </w:r>
          </w:p>
        </w:tc>
        <w:tc>
          <w:tcPr>
            <w:tcW w:w="7932" w:type="dxa"/>
            <w:vAlign w:val="bottom"/>
          </w:tcPr>
          <w:p w14:paraId="1C8EEF0C"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Duration Curve</w:t>
            </w:r>
          </w:p>
        </w:tc>
      </w:tr>
      <w:tr w:rsidR="001A2354" w:rsidRPr="003B1BB5" w14:paraId="14759536" w14:textId="77777777" w:rsidTr="003C0B43">
        <w:tc>
          <w:tcPr>
            <w:tcW w:w="1849" w:type="dxa"/>
            <w:vAlign w:val="center"/>
          </w:tcPr>
          <w:p w14:paraId="5E24FD4E"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EHS</w:t>
            </w:r>
          </w:p>
        </w:tc>
        <w:tc>
          <w:tcPr>
            <w:tcW w:w="7932" w:type="dxa"/>
            <w:vAlign w:val="center"/>
          </w:tcPr>
          <w:p w14:paraId="4C167439"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Environmental, Health and Safety</w:t>
            </w:r>
          </w:p>
        </w:tc>
      </w:tr>
      <w:tr w:rsidR="001A2354" w:rsidRPr="003B1BB5" w14:paraId="57EB38C0" w14:textId="77777777" w:rsidTr="003C0B43">
        <w:tc>
          <w:tcPr>
            <w:tcW w:w="1849" w:type="dxa"/>
            <w:vAlign w:val="center"/>
          </w:tcPr>
          <w:p w14:paraId="7DE9FEAC"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ESF</w:t>
            </w:r>
          </w:p>
        </w:tc>
        <w:tc>
          <w:tcPr>
            <w:tcW w:w="7932" w:type="dxa"/>
            <w:vAlign w:val="center"/>
          </w:tcPr>
          <w:p w14:paraId="14DC0652"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Environmental and Social Framework of the World Bank</w:t>
            </w:r>
          </w:p>
        </w:tc>
      </w:tr>
      <w:tr w:rsidR="001A2354" w:rsidRPr="003B1BB5" w14:paraId="72469880" w14:textId="77777777" w:rsidTr="003C0B43">
        <w:tc>
          <w:tcPr>
            <w:tcW w:w="1849" w:type="dxa"/>
            <w:vAlign w:val="bottom"/>
          </w:tcPr>
          <w:p w14:paraId="75ED0A18"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ESHS</w:t>
            </w:r>
          </w:p>
        </w:tc>
        <w:tc>
          <w:tcPr>
            <w:tcW w:w="7932" w:type="dxa"/>
            <w:vAlign w:val="center"/>
          </w:tcPr>
          <w:p w14:paraId="21A92D96"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Environment, Social (including labor), Health, and Safety</w:t>
            </w:r>
          </w:p>
        </w:tc>
      </w:tr>
      <w:tr w:rsidR="001A2354" w:rsidRPr="003B1BB5" w14:paraId="0D28EDE5" w14:textId="77777777" w:rsidTr="003C0B43">
        <w:tc>
          <w:tcPr>
            <w:tcW w:w="1849" w:type="dxa"/>
            <w:vAlign w:val="center"/>
          </w:tcPr>
          <w:p w14:paraId="19554B82"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ESIA</w:t>
            </w:r>
          </w:p>
        </w:tc>
        <w:tc>
          <w:tcPr>
            <w:tcW w:w="7932" w:type="dxa"/>
            <w:vAlign w:val="center"/>
          </w:tcPr>
          <w:p w14:paraId="783E6801"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Environmental and Social Impact Assessment</w:t>
            </w:r>
          </w:p>
        </w:tc>
      </w:tr>
      <w:tr w:rsidR="001A2354" w:rsidRPr="003B1BB5" w14:paraId="3EBC2E8A" w14:textId="77777777" w:rsidTr="003C0B43">
        <w:tc>
          <w:tcPr>
            <w:tcW w:w="1849" w:type="dxa"/>
            <w:vAlign w:val="center"/>
          </w:tcPr>
          <w:p w14:paraId="763B23A9"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ESMF</w:t>
            </w:r>
          </w:p>
        </w:tc>
        <w:tc>
          <w:tcPr>
            <w:tcW w:w="7932" w:type="dxa"/>
            <w:vAlign w:val="center"/>
          </w:tcPr>
          <w:p w14:paraId="55D3F072"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Environmental and Social Management Framework </w:t>
            </w:r>
            <w:r w:rsidRPr="00316EC3">
              <w:rPr>
                <w:rFonts w:asciiTheme="majorBidi" w:eastAsia="Calibri" w:hAnsiTheme="majorBidi" w:cstheme="majorBidi"/>
                <w:color w:val="000000"/>
                <w:kern w:val="0"/>
                <w:sz w:val="20"/>
                <w:szCs w:val="20"/>
                <w:cs/>
                <w:lang w:bidi="ar-YE"/>
                <w14:ligatures w14:val="none"/>
              </w:rPr>
              <w:t>‎</w:t>
            </w:r>
          </w:p>
        </w:tc>
      </w:tr>
      <w:tr w:rsidR="001A2354" w:rsidRPr="003B1BB5" w14:paraId="77A7893B" w14:textId="77777777" w:rsidTr="003C0B43">
        <w:tc>
          <w:tcPr>
            <w:tcW w:w="1849" w:type="dxa"/>
            <w:vAlign w:val="center"/>
          </w:tcPr>
          <w:p w14:paraId="545237E7"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ESMP</w:t>
            </w:r>
          </w:p>
        </w:tc>
        <w:tc>
          <w:tcPr>
            <w:tcW w:w="7932" w:type="dxa"/>
            <w:vAlign w:val="center"/>
          </w:tcPr>
          <w:p w14:paraId="7137759A"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Environmental and Social Management Plan</w:t>
            </w:r>
          </w:p>
        </w:tc>
      </w:tr>
      <w:tr w:rsidR="001A2354" w:rsidRPr="003B1BB5" w14:paraId="42E7E50C" w14:textId="77777777" w:rsidTr="003C0B43">
        <w:tc>
          <w:tcPr>
            <w:tcW w:w="1849" w:type="dxa"/>
            <w:vAlign w:val="center"/>
          </w:tcPr>
          <w:p w14:paraId="71489909"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ESS</w:t>
            </w:r>
          </w:p>
        </w:tc>
        <w:tc>
          <w:tcPr>
            <w:tcW w:w="7932" w:type="dxa"/>
            <w:vAlign w:val="center"/>
          </w:tcPr>
          <w:p w14:paraId="0923F12C"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Environmental and Social Standard</w:t>
            </w:r>
          </w:p>
        </w:tc>
      </w:tr>
      <w:tr w:rsidR="001A2354" w:rsidRPr="003B1BB5" w14:paraId="612747F8" w14:textId="77777777" w:rsidTr="003C0B43">
        <w:tc>
          <w:tcPr>
            <w:tcW w:w="1849" w:type="dxa"/>
            <w:vAlign w:val="center"/>
          </w:tcPr>
          <w:p w14:paraId="554AE2D0"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GBV</w:t>
            </w:r>
          </w:p>
        </w:tc>
        <w:tc>
          <w:tcPr>
            <w:tcW w:w="7932" w:type="dxa"/>
            <w:vAlign w:val="center"/>
          </w:tcPr>
          <w:p w14:paraId="34EC1D28"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Gender Based Violence</w:t>
            </w:r>
          </w:p>
        </w:tc>
      </w:tr>
      <w:tr w:rsidR="001A2354" w:rsidRPr="003B1BB5" w14:paraId="574325B7" w14:textId="77777777" w:rsidTr="003C0B43">
        <w:tc>
          <w:tcPr>
            <w:tcW w:w="1849" w:type="dxa"/>
            <w:vAlign w:val="center"/>
          </w:tcPr>
          <w:p w14:paraId="3B00D707"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GM</w:t>
            </w:r>
          </w:p>
        </w:tc>
        <w:tc>
          <w:tcPr>
            <w:tcW w:w="7932" w:type="dxa"/>
            <w:vAlign w:val="center"/>
          </w:tcPr>
          <w:p w14:paraId="2A45EA88"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Grievance Mechanism</w:t>
            </w:r>
          </w:p>
        </w:tc>
      </w:tr>
      <w:tr w:rsidR="001A2354" w:rsidRPr="003B1BB5" w14:paraId="75A94629" w14:textId="77777777" w:rsidTr="003C0B43">
        <w:tc>
          <w:tcPr>
            <w:tcW w:w="1849" w:type="dxa"/>
            <w:vAlign w:val="center"/>
          </w:tcPr>
          <w:p w14:paraId="460AD42B"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HQ</w:t>
            </w:r>
          </w:p>
        </w:tc>
        <w:tc>
          <w:tcPr>
            <w:tcW w:w="7932" w:type="dxa"/>
            <w:vAlign w:val="center"/>
          </w:tcPr>
          <w:p w14:paraId="287A44AC"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Head Quarter</w:t>
            </w:r>
          </w:p>
        </w:tc>
      </w:tr>
      <w:tr w:rsidR="001A2354" w:rsidRPr="003B1BB5" w14:paraId="617162D8" w14:textId="77777777" w:rsidTr="003C0B43">
        <w:tc>
          <w:tcPr>
            <w:tcW w:w="1849" w:type="dxa"/>
            <w:vAlign w:val="center"/>
          </w:tcPr>
          <w:p w14:paraId="79F57E43"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HSSE</w:t>
            </w:r>
          </w:p>
        </w:tc>
        <w:tc>
          <w:tcPr>
            <w:tcW w:w="7932" w:type="dxa"/>
            <w:vAlign w:val="center"/>
          </w:tcPr>
          <w:p w14:paraId="59F9DBC8"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Health, Safety, Social and Environment</w:t>
            </w:r>
          </w:p>
        </w:tc>
      </w:tr>
      <w:tr w:rsidR="001A2354" w:rsidRPr="003B1BB5" w14:paraId="5C99FEBB" w14:textId="77777777" w:rsidTr="003C0B43">
        <w:tc>
          <w:tcPr>
            <w:tcW w:w="1849" w:type="dxa"/>
            <w:vAlign w:val="bottom"/>
          </w:tcPr>
          <w:p w14:paraId="55E9D47B"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IDA</w:t>
            </w:r>
          </w:p>
        </w:tc>
        <w:tc>
          <w:tcPr>
            <w:tcW w:w="7932" w:type="dxa"/>
            <w:vAlign w:val="bottom"/>
          </w:tcPr>
          <w:p w14:paraId="06894EA0"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International Development Association</w:t>
            </w:r>
          </w:p>
        </w:tc>
      </w:tr>
      <w:tr w:rsidR="001A2354" w:rsidRPr="003B1BB5" w14:paraId="518D406D" w14:textId="77777777" w:rsidTr="003C0B43">
        <w:tc>
          <w:tcPr>
            <w:tcW w:w="1849" w:type="dxa"/>
            <w:vAlign w:val="center"/>
          </w:tcPr>
          <w:p w14:paraId="1ACE2507"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IDP</w:t>
            </w:r>
          </w:p>
        </w:tc>
        <w:tc>
          <w:tcPr>
            <w:tcW w:w="7932" w:type="dxa"/>
            <w:vAlign w:val="center"/>
          </w:tcPr>
          <w:p w14:paraId="716F2FE4"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Internally Displaced Person</w:t>
            </w:r>
          </w:p>
        </w:tc>
      </w:tr>
      <w:tr w:rsidR="001A2354" w:rsidRPr="003B1BB5" w14:paraId="1ECE2223" w14:textId="77777777" w:rsidTr="003C0B43">
        <w:tc>
          <w:tcPr>
            <w:tcW w:w="1849" w:type="dxa"/>
            <w:vAlign w:val="bottom"/>
          </w:tcPr>
          <w:p w14:paraId="32ED8684"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Km</w:t>
            </w:r>
          </w:p>
        </w:tc>
        <w:tc>
          <w:tcPr>
            <w:tcW w:w="7932" w:type="dxa"/>
            <w:vAlign w:val="bottom"/>
          </w:tcPr>
          <w:p w14:paraId="5D4E4587"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Kilometer</w:t>
            </w:r>
          </w:p>
        </w:tc>
      </w:tr>
      <w:tr w:rsidR="001A2354" w:rsidRPr="003B1BB5" w14:paraId="2A2ADEE1" w14:textId="77777777" w:rsidTr="003C0B43">
        <w:tc>
          <w:tcPr>
            <w:tcW w:w="1849" w:type="dxa"/>
            <w:vAlign w:val="bottom"/>
          </w:tcPr>
          <w:p w14:paraId="6500673D"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kW</w:t>
            </w:r>
          </w:p>
        </w:tc>
        <w:tc>
          <w:tcPr>
            <w:tcW w:w="7932" w:type="dxa"/>
            <w:vAlign w:val="bottom"/>
          </w:tcPr>
          <w:p w14:paraId="5B8576C9"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 Kilowatt</w:t>
            </w:r>
          </w:p>
        </w:tc>
      </w:tr>
      <w:tr w:rsidR="001A2354" w:rsidRPr="003B1BB5" w14:paraId="6918D397" w14:textId="77777777" w:rsidTr="003C0B43">
        <w:tc>
          <w:tcPr>
            <w:tcW w:w="1849" w:type="dxa"/>
            <w:vAlign w:val="center"/>
          </w:tcPr>
          <w:p w14:paraId="49B519C1"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LC</w:t>
            </w:r>
          </w:p>
        </w:tc>
        <w:tc>
          <w:tcPr>
            <w:tcW w:w="7932" w:type="dxa"/>
            <w:vAlign w:val="center"/>
          </w:tcPr>
          <w:p w14:paraId="43A9EDE9"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Local Corporation</w:t>
            </w:r>
          </w:p>
        </w:tc>
      </w:tr>
      <w:tr w:rsidR="001A2354" w:rsidRPr="003B1BB5" w14:paraId="7A8D1454" w14:textId="77777777" w:rsidTr="003C0B43">
        <w:tc>
          <w:tcPr>
            <w:tcW w:w="1849" w:type="dxa"/>
            <w:vAlign w:val="center"/>
          </w:tcPr>
          <w:p w14:paraId="787A40C9"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LMP</w:t>
            </w:r>
          </w:p>
        </w:tc>
        <w:tc>
          <w:tcPr>
            <w:tcW w:w="7932" w:type="dxa"/>
            <w:vAlign w:val="center"/>
          </w:tcPr>
          <w:p w14:paraId="051465AB"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Labor Management Procedures</w:t>
            </w:r>
          </w:p>
        </w:tc>
      </w:tr>
      <w:tr w:rsidR="001A2354" w:rsidRPr="003B1BB5" w14:paraId="113AA52C" w14:textId="77777777" w:rsidTr="003C0B43">
        <w:tc>
          <w:tcPr>
            <w:tcW w:w="1849" w:type="dxa"/>
            <w:vAlign w:val="center"/>
          </w:tcPr>
          <w:p w14:paraId="1151D819"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MoWE</w:t>
            </w:r>
          </w:p>
        </w:tc>
        <w:tc>
          <w:tcPr>
            <w:tcW w:w="7932" w:type="dxa"/>
            <w:vAlign w:val="center"/>
          </w:tcPr>
          <w:p w14:paraId="0BDBFB0C"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Ministry of Water and Environment</w:t>
            </w:r>
          </w:p>
        </w:tc>
      </w:tr>
      <w:tr w:rsidR="001A2354" w:rsidRPr="003B1BB5" w14:paraId="7DD76B9F" w14:textId="77777777" w:rsidTr="003C0B43">
        <w:tc>
          <w:tcPr>
            <w:tcW w:w="1849" w:type="dxa"/>
            <w:vAlign w:val="center"/>
          </w:tcPr>
          <w:p w14:paraId="11DF4A1A"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OHS</w:t>
            </w:r>
          </w:p>
        </w:tc>
        <w:tc>
          <w:tcPr>
            <w:tcW w:w="7932" w:type="dxa"/>
            <w:vAlign w:val="center"/>
          </w:tcPr>
          <w:p w14:paraId="3E2A7501"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Occupational Health and Safety</w:t>
            </w:r>
          </w:p>
        </w:tc>
      </w:tr>
      <w:tr w:rsidR="001A2354" w:rsidRPr="003B1BB5" w14:paraId="605AE6F5" w14:textId="77777777" w:rsidTr="003C0B43">
        <w:tc>
          <w:tcPr>
            <w:tcW w:w="1849" w:type="dxa"/>
            <w:vAlign w:val="center"/>
          </w:tcPr>
          <w:p w14:paraId="4C489ECF"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PMU</w:t>
            </w:r>
          </w:p>
        </w:tc>
        <w:tc>
          <w:tcPr>
            <w:tcW w:w="7932" w:type="dxa"/>
            <w:vAlign w:val="center"/>
          </w:tcPr>
          <w:p w14:paraId="19014258"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Project Management Unit</w:t>
            </w:r>
          </w:p>
        </w:tc>
      </w:tr>
      <w:tr w:rsidR="001A2354" w:rsidRPr="003B1BB5" w14:paraId="34C66894" w14:textId="77777777" w:rsidTr="003C0B43">
        <w:tc>
          <w:tcPr>
            <w:tcW w:w="1849" w:type="dxa"/>
            <w:vAlign w:val="bottom"/>
          </w:tcPr>
          <w:p w14:paraId="1A5B3FAA"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PPE</w:t>
            </w:r>
          </w:p>
        </w:tc>
        <w:tc>
          <w:tcPr>
            <w:tcW w:w="7932" w:type="dxa"/>
            <w:vAlign w:val="bottom"/>
          </w:tcPr>
          <w:p w14:paraId="39A61D7F"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Protective Personal Equipment </w:t>
            </w:r>
          </w:p>
        </w:tc>
      </w:tr>
      <w:tr w:rsidR="001A2354" w:rsidRPr="003B1BB5" w14:paraId="5C249BFE" w14:textId="77777777" w:rsidTr="003C0B43">
        <w:tc>
          <w:tcPr>
            <w:tcW w:w="1849" w:type="dxa"/>
            <w:vAlign w:val="bottom"/>
          </w:tcPr>
          <w:p w14:paraId="3AA6CEA2"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RF</w:t>
            </w:r>
          </w:p>
        </w:tc>
        <w:tc>
          <w:tcPr>
            <w:tcW w:w="7932" w:type="dxa"/>
            <w:vAlign w:val="bottom"/>
          </w:tcPr>
          <w:p w14:paraId="2C51E0AA"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Resettlement Framework </w:t>
            </w:r>
          </w:p>
        </w:tc>
      </w:tr>
      <w:tr w:rsidR="001A2354" w:rsidRPr="003B1BB5" w14:paraId="736895B7" w14:textId="77777777" w:rsidTr="003C0B43">
        <w:tc>
          <w:tcPr>
            <w:tcW w:w="1849" w:type="dxa"/>
            <w:vAlign w:val="center"/>
          </w:tcPr>
          <w:p w14:paraId="03814EFF"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SWSLC</w:t>
            </w:r>
          </w:p>
        </w:tc>
        <w:tc>
          <w:tcPr>
            <w:tcW w:w="7932" w:type="dxa"/>
            <w:vAlign w:val="center"/>
          </w:tcPr>
          <w:p w14:paraId="12C03972"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Sana’a  Water and Sanitation  Local Corporations</w:t>
            </w:r>
          </w:p>
        </w:tc>
      </w:tr>
      <w:tr w:rsidR="001A2354" w:rsidRPr="003B1BB5" w14:paraId="45497188" w14:textId="77777777" w:rsidTr="003C0B43">
        <w:tc>
          <w:tcPr>
            <w:tcW w:w="1849" w:type="dxa"/>
            <w:vAlign w:val="center"/>
          </w:tcPr>
          <w:p w14:paraId="0E447C61"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SCMCHA</w:t>
            </w:r>
          </w:p>
        </w:tc>
        <w:tc>
          <w:tcPr>
            <w:tcW w:w="7932" w:type="dxa"/>
            <w:vAlign w:val="center"/>
          </w:tcPr>
          <w:p w14:paraId="7464421E"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Supreme Council For Management and Coordination of Humanitarian Affairs </w:t>
            </w:r>
          </w:p>
        </w:tc>
      </w:tr>
      <w:tr w:rsidR="001A2354" w:rsidRPr="003B1BB5" w14:paraId="2F181869" w14:textId="77777777" w:rsidTr="003C0B43">
        <w:tc>
          <w:tcPr>
            <w:tcW w:w="1849" w:type="dxa"/>
            <w:vAlign w:val="center"/>
          </w:tcPr>
          <w:p w14:paraId="2D955955"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SEA</w:t>
            </w:r>
          </w:p>
        </w:tc>
        <w:tc>
          <w:tcPr>
            <w:tcW w:w="7932" w:type="dxa"/>
            <w:vAlign w:val="center"/>
          </w:tcPr>
          <w:p w14:paraId="5590CD12"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Sexual Exploitation and Abuse</w:t>
            </w:r>
          </w:p>
        </w:tc>
      </w:tr>
      <w:tr w:rsidR="001A2354" w:rsidRPr="003B1BB5" w14:paraId="4683B1FF" w14:textId="77777777" w:rsidTr="003C0B43">
        <w:tc>
          <w:tcPr>
            <w:tcW w:w="1849" w:type="dxa"/>
            <w:vAlign w:val="center"/>
          </w:tcPr>
          <w:p w14:paraId="4A6D4B10"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SEP</w:t>
            </w:r>
          </w:p>
        </w:tc>
        <w:tc>
          <w:tcPr>
            <w:tcW w:w="7932" w:type="dxa"/>
            <w:vAlign w:val="center"/>
          </w:tcPr>
          <w:p w14:paraId="5DE57343"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Stakeholder Engagement Plan</w:t>
            </w:r>
          </w:p>
        </w:tc>
      </w:tr>
      <w:tr w:rsidR="001A2354" w:rsidRPr="003B1BB5" w14:paraId="7F8605F2" w14:textId="77777777" w:rsidTr="003C0B43">
        <w:tc>
          <w:tcPr>
            <w:tcW w:w="1849" w:type="dxa"/>
            <w:vAlign w:val="center"/>
          </w:tcPr>
          <w:p w14:paraId="4550699D"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SH</w:t>
            </w:r>
          </w:p>
        </w:tc>
        <w:tc>
          <w:tcPr>
            <w:tcW w:w="7932" w:type="dxa"/>
            <w:vAlign w:val="center"/>
          </w:tcPr>
          <w:p w14:paraId="38F08E0B"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Sexual Harassment</w:t>
            </w:r>
          </w:p>
        </w:tc>
      </w:tr>
      <w:tr w:rsidR="001A2354" w:rsidRPr="003B1BB5" w14:paraId="61102D88" w14:textId="77777777" w:rsidTr="003C0B43">
        <w:tc>
          <w:tcPr>
            <w:tcW w:w="1849" w:type="dxa"/>
            <w:vAlign w:val="center"/>
          </w:tcPr>
          <w:p w14:paraId="539F1FD5"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SMP</w:t>
            </w:r>
          </w:p>
        </w:tc>
        <w:tc>
          <w:tcPr>
            <w:tcW w:w="7932" w:type="dxa"/>
            <w:vAlign w:val="center"/>
          </w:tcPr>
          <w:p w14:paraId="1A94FF3B"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Security Management Plan</w:t>
            </w:r>
          </w:p>
        </w:tc>
      </w:tr>
      <w:tr w:rsidR="001A2354" w:rsidRPr="003B1BB5" w14:paraId="11E99824" w14:textId="77777777" w:rsidTr="003C0B43">
        <w:tc>
          <w:tcPr>
            <w:tcW w:w="1849" w:type="dxa"/>
            <w:vAlign w:val="center"/>
          </w:tcPr>
          <w:p w14:paraId="44AFB5F7"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TPM</w:t>
            </w:r>
          </w:p>
        </w:tc>
        <w:tc>
          <w:tcPr>
            <w:tcW w:w="7932" w:type="dxa"/>
            <w:vAlign w:val="center"/>
          </w:tcPr>
          <w:p w14:paraId="23E48C5D"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Third Party Monitoring</w:t>
            </w:r>
          </w:p>
        </w:tc>
      </w:tr>
      <w:tr w:rsidR="001A2354" w:rsidRPr="003B1BB5" w14:paraId="6A5A133A" w14:textId="77777777" w:rsidTr="003C0B43">
        <w:tc>
          <w:tcPr>
            <w:tcW w:w="1849" w:type="dxa"/>
            <w:vAlign w:val="bottom"/>
          </w:tcPr>
          <w:p w14:paraId="497E5413"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UNICEF </w:t>
            </w:r>
          </w:p>
        </w:tc>
        <w:tc>
          <w:tcPr>
            <w:tcW w:w="7932" w:type="dxa"/>
            <w:vAlign w:val="center"/>
          </w:tcPr>
          <w:p w14:paraId="0E6C432F"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United Nations Children's Emergency Fund</w:t>
            </w:r>
          </w:p>
        </w:tc>
      </w:tr>
      <w:tr w:rsidR="001A2354" w:rsidRPr="003B1BB5" w14:paraId="43BF1912" w14:textId="77777777" w:rsidTr="003C0B43">
        <w:tc>
          <w:tcPr>
            <w:tcW w:w="1849" w:type="dxa"/>
            <w:vAlign w:val="center"/>
          </w:tcPr>
          <w:p w14:paraId="1CA077E8"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UNOPS</w:t>
            </w:r>
          </w:p>
        </w:tc>
        <w:tc>
          <w:tcPr>
            <w:tcW w:w="7932" w:type="dxa"/>
            <w:vAlign w:val="center"/>
          </w:tcPr>
          <w:p w14:paraId="5324BEF8"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United Nations Office for Project Services</w:t>
            </w:r>
          </w:p>
        </w:tc>
      </w:tr>
      <w:tr w:rsidR="001A2354" w:rsidRPr="003B1BB5" w14:paraId="66DF6E3A" w14:textId="77777777" w:rsidTr="003C0B43">
        <w:tc>
          <w:tcPr>
            <w:tcW w:w="1849" w:type="dxa"/>
            <w:vAlign w:val="center"/>
          </w:tcPr>
          <w:p w14:paraId="15318D60"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UW-PMU</w:t>
            </w:r>
          </w:p>
        </w:tc>
        <w:tc>
          <w:tcPr>
            <w:tcW w:w="7932" w:type="dxa"/>
            <w:vAlign w:val="center"/>
          </w:tcPr>
          <w:p w14:paraId="29095A71"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Urban Water Project Management Unit</w:t>
            </w:r>
          </w:p>
        </w:tc>
      </w:tr>
      <w:tr w:rsidR="001A2354" w:rsidRPr="003B1BB5" w14:paraId="3D17CFC9" w14:textId="77777777" w:rsidTr="003C0B43">
        <w:tc>
          <w:tcPr>
            <w:tcW w:w="1849" w:type="dxa"/>
            <w:vAlign w:val="center"/>
          </w:tcPr>
          <w:p w14:paraId="2494845C"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UWSSP</w:t>
            </w:r>
          </w:p>
        </w:tc>
        <w:tc>
          <w:tcPr>
            <w:tcW w:w="7932" w:type="dxa"/>
            <w:vAlign w:val="center"/>
          </w:tcPr>
          <w:p w14:paraId="70A6765D"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Urban Water Supply and Sanitation project</w:t>
            </w:r>
          </w:p>
        </w:tc>
      </w:tr>
      <w:tr w:rsidR="001A2354" w:rsidRPr="003B1BB5" w14:paraId="0186D84E" w14:textId="77777777" w:rsidTr="003C0B43">
        <w:tc>
          <w:tcPr>
            <w:tcW w:w="1849" w:type="dxa"/>
            <w:vAlign w:val="bottom"/>
          </w:tcPr>
          <w:p w14:paraId="558B318D"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VT </w:t>
            </w:r>
          </w:p>
        </w:tc>
        <w:tc>
          <w:tcPr>
            <w:tcW w:w="7932" w:type="dxa"/>
            <w:vAlign w:val="bottom"/>
          </w:tcPr>
          <w:p w14:paraId="57F8DEC4"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Voltage Transformer</w:t>
            </w:r>
          </w:p>
        </w:tc>
      </w:tr>
      <w:tr w:rsidR="001A2354" w:rsidRPr="003B1BB5" w14:paraId="6D4D0811" w14:textId="77777777" w:rsidTr="003C0B43">
        <w:tc>
          <w:tcPr>
            <w:tcW w:w="1849" w:type="dxa"/>
            <w:vAlign w:val="center"/>
          </w:tcPr>
          <w:p w14:paraId="2D24C64F"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WASH</w:t>
            </w:r>
          </w:p>
        </w:tc>
        <w:tc>
          <w:tcPr>
            <w:tcW w:w="7932" w:type="dxa"/>
            <w:vAlign w:val="center"/>
          </w:tcPr>
          <w:p w14:paraId="76D89159"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sz w:val="20"/>
                <w:szCs w:val="20"/>
                <w:lang w:bidi="ar-YE"/>
                <w14:ligatures w14:val="none"/>
              </w:rPr>
              <w:t>Water, Sanitation and Hygiene</w:t>
            </w:r>
          </w:p>
        </w:tc>
      </w:tr>
      <w:tr w:rsidR="001A2354" w:rsidRPr="003B1BB5" w14:paraId="380B5E5C" w14:textId="77777777" w:rsidTr="003C0B43">
        <w:tc>
          <w:tcPr>
            <w:tcW w:w="1849" w:type="dxa"/>
            <w:vAlign w:val="bottom"/>
          </w:tcPr>
          <w:p w14:paraId="3F3B58A8"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WWTP</w:t>
            </w:r>
          </w:p>
        </w:tc>
        <w:tc>
          <w:tcPr>
            <w:tcW w:w="7932" w:type="dxa"/>
            <w:vAlign w:val="center"/>
          </w:tcPr>
          <w:p w14:paraId="62C4EED5"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 xml:space="preserve">Waste-Water Treatment Plant </w:t>
            </w:r>
            <w:r w:rsidRPr="00316EC3">
              <w:rPr>
                <w:rFonts w:asciiTheme="majorBidi" w:eastAsia="Calibri" w:hAnsiTheme="majorBidi" w:cstheme="majorBidi"/>
                <w:color w:val="000000"/>
                <w:kern w:val="0"/>
                <w:sz w:val="20"/>
                <w:szCs w:val="20"/>
                <w:cs/>
                <w:lang w:bidi="ar-YE"/>
                <w14:ligatures w14:val="none"/>
              </w:rPr>
              <w:t>‎</w:t>
            </w:r>
          </w:p>
        </w:tc>
      </w:tr>
      <w:tr w:rsidR="001A2354" w:rsidRPr="003B1BB5" w14:paraId="2EA012CB" w14:textId="77777777" w:rsidTr="003C0B43">
        <w:tc>
          <w:tcPr>
            <w:tcW w:w="1849" w:type="dxa"/>
            <w:vAlign w:val="center"/>
          </w:tcPr>
          <w:p w14:paraId="272FC85D"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YIUSEP I</w:t>
            </w:r>
          </w:p>
        </w:tc>
        <w:tc>
          <w:tcPr>
            <w:tcW w:w="7932" w:type="dxa"/>
            <w:vAlign w:val="center"/>
          </w:tcPr>
          <w:p w14:paraId="6F266290"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 xml:space="preserve">First Yemen Integrated Urban Services Emergency Project </w:t>
            </w:r>
          </w:p>
        </w:tc>
      </w:tr>
      <w:tr w:rsidR="001A2354" w:rsidRPr="003B1BB5" w14:paraId="146BC30C" w14:textId="77777777" w:rsidTr="003C0B43">
        <w:tc>
          <w:tcPr>
            <w:tcW w:w="1849" w:type="dxa"/>
            <w:vAlign w:val="center"/>
          </w:tcPr>
          <w:p w14:paraId="4DFDBF8D" w14:textId="77777777" w:rsidR="001A2354" w:rsidRPr="00316EC3" w:rsidRDefault="001A2354" w:rsidP="003C0B43">
            <w:pPr>
              <w:widowControl w:val="0"/>
              <w:spacing w:after="0" w:line="276" w:lineRule="auto"/>
              <w:ind w:right="284"/>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YIUSEP II AF</w:t>
            </w:r>
          </w:p>
        </w:tc>
        <w:tc>
          <w:tcPr>
            <w:tcW w:w="7932" w:type="dxa"/>
            <w:vAlign w:val="center"/>
          </w:tcPr>
          <w:p w14:paraId="1AAA5AD8" w14:textId="77777777" w:rsidR="001A2354" w:rsidRPr="00316EC3" w:rsidRDefault="001A2354" w:rsidP="003C0B43">
            <w:pPr>
              <w:widowControl w:val="0"/>
              <w:spacing w:after="0" w:line="276" w:lineRule="auto"/>
              <w:ind w:left="426"/>
              <w:jc w:val="both"/>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sz w:val="20"/>
                <w:szCs w:val="20"/>
                <w:lang w:bidi="ar-YE"/>
                <w14:ligatures w14:val="none"/>
              </w:rPr>
              <w:t xml:space="preserve">Second Yemen Integrated Urban Services Emergency Project Additional Financing </w:t>
            </w:r>
          </w:p>
        </w:tc>
      </w:tr>
    </w:tbl>
    <w:p w14:paraId="26E14ED6" w14:textId="77777777" w:rsidR="001725BD" w:rsidRPr="00316EC3" w:rsidRDefault="001725BD" w:rsidP="009534F3">
      <w:pPr>
        <w:rPr>
          <w:rFonts w:asciiTheme="majorBidi" w:hAnsiTheme="majorBidi" w:cstheme="majorBidi"/>
        </w:rPr>
      </w:pPr>
    </w:p>
    <w:p w14:paraId="026DF3B1" w14:textId="77777777" w:rsidR="00A05CCD" w:rsidRDefault="00A05CCD" w:rsidP="009534F3">
      <w:pPr>
        <w:rPr>
          <w:rFonts w:asciiTheme="majorBidi" w:hAnsiTheme="majorBidi" w:cstheme="majorBidi"/>
        </w:rPr>
      </w:pPr>
    </w:p>
    <w:p w14:paraId="050D08A9" w14:textId="65BA8B0D" w:rsidR="009534F3" w:rsidRPr="00316EC3" w:rsidRDefault="009534F3" w:rsidP="009534F3">
      <w:pPr>
        <w:rPr>
          <w:rFonts w:asciiTheme="majorBidi" w:hAnsiTheme="majorBidi" w:cstheme="majorBidi"/>
          <w:b/>
          <w:bCs/>
          <w:color w:val="4472C4" w:themeColor="accent1"/>
          <w:sz w:val="28"/>
          <w:szCs w:val="28"/>
        </w:rPr>
      </w:pPr>
      <w:bookmarkStart w:id="5" w:name="_Hlk149566962"/>
      <w:r w:rsidRPr="00316EC3">
        <w:rPr>
          <w:rFonts w:asciiTheme="majorBidi" w:hAnsiTheme="majorBidi" w:cstheme="majorBidi"/>
          <w:b/>
          <w:bCs/>
          <w:color w:val="4472C4" w:themeColor="accent1"/>
          <w:sz w:val="28"/>
          <w:szCs w:val="28"/>
        </w:rPr>
        <w:lastRenderedPageBreak/>
        <w:t>Summary Sheet</w:t>
      </w:r>
      <w:bookmarkEnd w:id="5"/>
      <w:r w:rsidRPr="00316EC3">
        <w:rPr>
          <w:rFonts w:asciiTheme="majorBidi" w:hAnsiTheme="majorBidi" w:cstheme="majorBidi"/>
          <w:b/>
          <w:bCs/>
          <w:color w:val="4472C4" w:themeColor="accent1"/>
          <w:sz w:val="28"/>
          <w:szCs w:val="28"/>
        </w:rPr>
        <w:t>:</w:t>
      </w:r>
    </w:p>
    <w:p w14:paraId="30D6C739" w14:textId="207F62D6" w:rsidR="005D4B87" w:rsidRDefault="005D4B87" w:rsidP="00316EC3">
      <w:pPr>
        <w:pStyle w:val="Caption"/>
      </w:pPr>
      <w:bookmarkStart w:id="6" w:name="_Hlk151235488"/>
      <w:bookmarkStart w:id="7" w:name="_Toc160493864"/>
      <w:r>
        <w:t xml:space="preserve">Table </w:t>
      </w:r>
      <w:r>
        <w:fldChar w:fldCharType="begin"/>
      </w:r>
      <w:r>
        <w:instrText xml:space="preserve"> SEQ Table \* ARABIC </w:instrText>
      </w:r>
      <w:r>
        <w:fldChar w:fldCharType="separate"/>
      </w:r>
      <w:r w:rsidR="00B606A9">
        <w:rPr>
          <w:noProof/>
        </w:rPr>
        <w:t>1</w:t>
      </w:r>
      <w:r>
        <w:fldChar w:fldCharType="end"/>
      </w:r>
      <w:r w:rsidR="008044D7">
        <w:t>:</w:t>
      </w:r>
      <w:r w:rsidR="008044D7" w:rsidRPr="00CA1874">
        <w:t xml:space="preserve"> Summary</w:t>
      </w:r>
      <w:r w:rsidRPr="00CA1874">
        <w:t xml:space="preserve"> Sheet</w:t>
      </w:r>
      <w:bookmarkEnd w:id="7"/>
    </w:p>
    <w:tbl>
      <w:tblPr>
        <w:tblStyle w:val="TableGrid"/>
        <w:tblW w:w="0" w:type="auto"/>
        <w:tblLook w:val="04A0" w:firstRow="1" w:lastRow="0" w:firstColumn="1" w:lastColumn="0" w:noHBand="0" w:noVBand="1"/>
      </w:tblPr>
      <w:tblGrid>
        <w:gridCol w:w="3964"/>
        <w:gridCol w:w="5386"/>
      </w:tblGrid>
      <w:tr w:rsidR="009534F3" w:rsidRPr="005D4B87" w14:paraId="501C76EC" w14:textId="77777777" w:rsidTr="00E021B4">
        <w:tc>
          <w:tcPr>
            <w:tcW w:w="3964" w:type="dxa"/>
          </w:tcPr>
          <w:bookmarkEnd w:id="6"/>
          <w:p w14:paraId="5E0603B1" w14:textId="6586E9F1" w:rsidR="009534F3" w:rsidRPr="00316EC3" w:rsidRDefault="00E021B4" w:rsidP="009534F3">
            <w:pPr>
              <w:rPr>
                <w:rFonts w:asciiTheme="majorBidi" w:hAnsiTheme="majorBidi" w:cstheme="majorBidi"/>
              </w:rPr>
            </w:pPr>
            <w:r w:rsidRPr="00316EC3">
              <w:rPr>
                <w:rFonts w:asciiTheme="majorBidi" w:hAnsiTheme="majorBidi" w:cstheme="majorBidi"/>
              </w:rPr>
              <w:t>Subproject Name</w:t>
            </w:r>
            <w:r w:rsidR="00A2752E" w:rsidRPr="00316EC3">
              <w:rPr>
                <w:rFonts w:asciiTheme="majorBidi" w:hAnsiTheme="majorBidi" w:cstheme="majorBidi"/>
              </w:rPr>
              <w:t xml:space="preserve"> and ID</w:t>
            </w:r>
          </w:p>
        </w:tc>
        <w:tc>
          <w:tcPr>
            <w:tcW w:w="5386" w:type="dxa"/>
          </w:tcPr>
          <w:p w14:paraId="27C87425" w14:textId="66D2DE99" w:rsidR="009534F3" w:rsidRPr="00316EC3" w:rsidRDefault="00E021B4" w:rsidP="00E021B4">
            <w:pPr>
              <w:rPr>
                <w:rFonts w:asciiTheme="majorBidi" w:hAnsiTheme="majorBidi" w:cstheme="majorBidi"/>
              </w:rPr>
            </w:pPr>
            <w:r w:rsidRPr="00316EC3">
              <w:rPr>
                <w:rFonts w:asciiTheme="majorBidi" w:hAnsiTheme="majorBidi" w:cstheme="majorBidi"/>
              </w:rPr>
              <w:t>Supply, Installation and Construction of a Water Distribution Network and Elevated Tank for Al-Nahdeen Area</w:t>
            </w:r>
            <w:r w:rsidR="00A2752E" w:rsidRPr="00316EC3">
              <w:rPr>
                <w:rFonts w:asciiTheme="majorBidi" w:hAnsiTheme="majorBidi" w:cstheme="majorBidi"/>
              </w:rPr>
              <w:t xml:space="preserve"> IUS-AF-UWS-SAN-021</w:t>
            </w:r>
            <w:r w:rsidRPr="00316EC3">
              <w:rPr>
                <w:rFonts w:asciiTheme="majorBidi" w:hAnsiTheme="majorBidi" w:cstheme="majorBidi"/>
              </w:rPr>
              <w:tab/>
            </w:r>
          </w:p>
        </w:tc>
      </w:tr>
      <w:tr w:rsidR="009534F3" w:rsidRPr="005D4B87" w14:paraId="104B6855" w14:textId="77777777" w:rsidTr="00E021B4">
        <w:tc>
          <w:tcPr>
            <w:tcW w:w="3964" w:type="dxa"/>
          </w:tcPr>
          <w:p w14:paraId="6F0B2083" w14:textId="4D361EC8" w:rsidR="009534F3" w:rsidRPr="00316EC3" w:rsidRDefault="00E021B4" w:rsidP="009534F3">
            <w:pPr>
              <w:rPr>
                <w:rFonts w:asciiTheme="majorBidi" w:hAnsiTheme="majorBidi" w:cstheme="majorBidi"/>
              </w:rPr>
            </w:pPr>
            <w:r w:rsidRPr="00316EC3">
              <w:rPr>
                <w:rFonts w:asciiTheme="majorBidi" w:hAnsiTheme="majorBidi" w:cstheme="majorBidi"/>
              </w:rPr>
              <w:t>Subproject Location</w:t>
            </w:r>
          </w:p>
        </w:tc>
        <w:tc>
          <w:tcPr>
            <w:tcW w:w="5386" w:type="dxa"/>
          </w:tcPr>
          <w:p w14:paraId="18EB2732" w14:textId="3990D4A5" w:rsidR="009534F3" w:rsidRPr="00316EC3" w:rsidRDefault="00D51A38" w:rsidP="00D51A38">
            <w:pPr>
              <w:rPr>
                <w:rFonts w:asciiTheme="majorBidi" w:hAnsiTheme="majorBidi" w:cstheme="majorBidi"/>
              </w:rPr>
            </w:pPr>
            <w:r w:rsidRPr="00316EC3">
              <w:rPr>
                <w:rFonts w:asciiTheme="majorBidi" w:hAnsiTheme="majorBidi" w:cstheme="majorBidi"/>
              </w:rPr>
              <w:t xml:space="preserve">Sana’a, Bait Bous </w:t>
            </w:r>
            <w:r w:rsidR="00A2752E" w:rsidRPr="00316EC3">
              <w:rPr>
                <w:rFonts w:asciiTheme="majorBidi" w:hAnsiTheme="majorBidi" w:cstheme="majorBidi"/>
              </w:rPr>
              <w:t>Al Sabeen District</w:t>
            </w:r>
          </w:p>
        </w:tc>
      </w:tr>
      <w:tr w:rsidR="009534F3" w:rsidRPr="005D4B87" w14:paraId="15B30A70" w14:textId="77777777" w:rsidTr="00E021B4">
        <w:tc>
          <w:tcPr>
            <w:tcW w:w="3964" w:type="dxa"/>
          </w:tcPr>
          <w:p w14:paraId="37EE3D13" w14:textId="71609955" w:rsidR="009534F3" w:rsidRPr="00316EC3" w:rsidRDefault="00E021B4" w:rsidP="009534F3">
            <w:pPr>
              <w:rPr>
                <w:rFonts w:asciiTheme="majorBidi" w:hAnsiTheme="majorBidi" w:cstheme="majorBidi"/>
              </w:rPr>
            </w:pPr>
            <w:r w:rsidRPr="00316EC3">
              <w:rPr>
                <w:rFonts w:asciiTheme="majorBidi" w:hAnsiTheme="majorBidi" w:cstheme="majorBidi"/>
              </w:rPr>
              <w:t>Implementing Partner</w:t>
            </w:r>
          </w:p>
        </w:tc>
        <w:tc>
          <w:tcPr>
            <w:tcW w:w="5386" w:type="dxa"/>
          </w:tcPr>
          <w:p w14:paraId="49A9E495" w14:textId="1F12A12F" w:rsidR="009534F3" w:rsidRPr="00316EC3" w:rsidRDefault="00D51A38" w:rsidP="00D51A38">
            <w:pPr>
              <w:rPr>
                <w:rFonts w:asciiTheme="majorBidi" w:hAnsiTheme="majorBidi" w:cstheme="majorBidi"/>
              </w:rPr>
            </w:pPr>
            <w:r w:rsidRPr="00316EC3">
              <w:rPr>
                <w:rFonts w:asciiTheme="majorBidi" w:hAnsiTheme="majorBidi" w:cstheme="majorBidi"/>
                <w:bCs/>
              </w:rPr>
              <w:t>Urban Water Supply and Sanitation Project (UWSSP)</w:t>
            </w:r>
            <w:r w:rsidR="00A2752E" w:rsidRPr="00316EC3">
              <w:rPr>
                <w:rFonts w:asciiTheme="majorBidi" w:hAnsiTheme="majorBidi" w:cstheme="majorBidi"/>
                <w:bCs/>
              </w:rPr>
              <w:t xml:space="preserve"> Sana’a</w:t>
            </w:r>
          </w:p>
        </w:tc>
      </w:tr>
      <w:tr w:rsidR="009534F3" w:rsidRPr="005D4B87" w14:paraId="504D6C5B" w14:textId="77777777" w:rsidTr="00E021B4">
        <w:tc>
          <w:tcPr>
            <w:tcW w:w="3964" w:type="dxa"/>
          </w:tcPr>
          <w:p w14:paraId="10A42A28" w14:textId="732DE769" w:rsidR="009534F3" w:rsidRPr="00316EC3" w:rsidRDefault="00E021B4" w:rsidP="009534F3">
            <w:pPr>
              <w:rPr>
                <w:rFonts w:asciiTheme="majorBidi" w:hAnsiTheme="majorBidi" w:cstheme="majorBidi"/>
              </w:rPr>
            </w:pPr>
            <w:r w:rsidRPr="00316EC3">
              <w:rPr>
                <w:rFonts w:asciiTheme="majorBidi" w:hAnsiTheme="majorBidi" w:cstheme="majorBidi"/>
              </w:rPr>
              <w:t>Name of consultant preparing the ESMP</w:t>
            </w:r>
          </w:p>
        </w:tc>
        <w:tc>
          <w:tcPr>
            <w:tcW w:w="5386" w:type="dxa"/>
          </w:tcPr>
          <w:p w14:paraId="04F1EE3E" w14:textId="3BA89530" w:rsidR="009534F3" w:rsidRPr="00316EC3" w:rsidRDefault="00D51A38" w:rsidP="009534F3">
            <w:pPr>
              <w:rPr>
                <w:rFonts w:asciiTheme="majorBidi" w:hAnsiTheme="majorBidi" w:cstheme="majorBidi"/>
              </w:rPr>
            </w:pPr>
            <w:r w:rsidRPr="00316EC3">
              <w:rPr>
                <w:rFonts w:asciiTheme="majorBidi" w:hAnsiTheme="majorBidi" w:cstheme="majorBidi"/>
              </w:rPr>
              <w:t>Nabil Shams Alden</w:t>
            </w:r>
            <w:r w:rsidR="00505625">
              <w:rPr>
                <w:rFonts w:asciiTheme="majorBidi" w:hAnsiTheme="majorBidi" w:cstheme="majorBidi"/>
              </w:rPr>
              <w:t xml:space="preserve"> and </w:t>
            </w:r>
            <w:r w:rsidR="009721F0">
              <w:rPr>
                <w:rFonts w:asciiTheme="majorBidi" w:hAnsiTheme="majorBidi" w:cstheme="majorBidi"/>
              </w:rPr>
              <w:t>Rasheed</w:t>
            </w:r>
            <w:r w:rsidR="00505625">
              <w:rPr>
                <w:rFonts w:asciiTheme="majorBidi" w:hAnsiTheme="majorBidi" w:cstheme="majorBidi"/>
              </w:rPr>
              <w:t xml:space="preserve"> Mohammed Al-Saidi</w:t>
            </w:r>
          </w:p>
        </w:tc>
      </w:tr>
      <w:tr w:rsidR="009534F3" w:rsidRPr="005D4B87" w14:paraId="35E88AEB" w14:textId="77777777" w:rsidTr="00E021B4">
        <w:tc>
          <w:tcPr>
            <w:tcW w:w="3964" w:type="dxa"/>
          </w:tcPr>
          <w:p w14:paraId="4542C2DD" w14:textId="747187E7" w:rsidR="009534F3" w:rsidRPr="00316EC3" w:rsidRDefault="00E021B4" w:rsidP="009534F3">
            <w:pPr>
              <w:rPr>
                <w:rFonts w:asciiTheme="majorBidi" w:hAnsiTheme="majorBidi" w:cstheme="majorBidi"/>
              </w:rPr>
            </w:pPr>
            <w:r w:rsidRPr="00316EC3">
              <w:rPr>
                <w:rFonts w:asciiTheme="majorBidi" w:hAnsiTheme="majorBidi" w:cstheme="majorBidi"/>
              </w:rPr>
              <w:t>Risk level (low or moderate)</w:t>
            </w:r>
          </w:p>
        </w:tc>
        <w:tc>
          <w:tcPr>
            <w:tcW w:w="5386" w:type="dxa"/>
          </w:tcPr>
          <w:p w14:paraId="2D3A7007" w14:textId="3C7AFFBC" w:rsidR="009534F3" w:rsidRPr="00316EC3" w:rsidRDefault="00A2752E" w:rsidP="009534F3">
            <w:pPr>
              <w:rPr>
                <w:rFonts w:asciiTheme="majorBidi" w:hAnsiTheme="majorBidi" w:cstheme="majorBidi"/>
              </w:rPr>
            </w:pPr>
            <w:r w:rsidRPr="00316EC3">
              <w:rPr>
                <w:rFonts w:asciiTheme="majorBidi" w:hAnsiTheme="majorBidi" w:cstheme="majorBidi"/>
              </w:rPr>
              <w:t>M</w:t>
            </w:r>
            <w:r w:rsidR="00D51A38" w:rsidRPr="00316EC3">
              <w:rPr>
                <w:rFonts w:asciiTheme="majorBidi" w:hAnsiTheme="majorBidi" w:cstheme="majorBidi"/>
              </w:rPr>
              <w:t>oderate</w:t>
            </w:r>
          </w:p>
        </w:tc>
      </w:tr>
      <w:tr w:rsidR="006027D2" w:rsidRPr="005D4B87" w14:paraId="120C8766" w14:textId="77777777" w:rsidTr="00E021B4">
        <w:tc>
          <w:tcPr>
            <w:tcW w:w="3964" w:type="dxa"/>
          </w:tcPr>
          <w:p w14:paraId="20137276" w14:textId="7182778A" w:rsidR="006027D2" w:rsidRPr="00316EC3" w:rsidRDefault="006027D2" w:rsidP="009534F3">
            <w:pPr>
              <w:rPr>
                <w:rFonts w:asciiTheme="majorBidi" w:hAnsiTheme="majorBidi" w:cstheme="majorBidi"/>
              </w:rPr>
            </w:pPr>
            <w:r w:rsidRPr="00316EC3">
              <w:rPr>
                <w:rFonts w:asciiTheme="majorBidi" w:hAnsiTheme="majorBidi" w:cstheme="majorBidi"/>
              </w:rPr>
              <w:t>Implementation Period</w:t>
            </w:r>
          </w:p>
        </w:tc>
        <w:tc>
          <w:tcPr>
            <w:tcW w:w="5386" w:type="dxa"/>
          </w:tcPr>
          <w:p w14:paraId="251AD93C" w14:textId="79EA20CD" w:rsidR="006027D2" w:rsidRPr="00316EC3" w:rsidRDefault="005D4B87" w:rsidP="009534F3">
            <w:pPr>
              <w:rPr>
                <w:rFonts w:asciiTheme="majorBidi" w:hAnsiTheme="majorBidi" w:cstheme="majorBidi"/>
              </w:rPr>
            </w:pPr>
            <w:r w:rsidRPr="00316EC3">
              <w:rPr>
                <w:rFonts w:asciiTheme="majorBidi" w:hAnsiTheme="majorBidi" w:cstheme="majorBidi"/>
              </w:rPr>
              <w:t xml:space="preserve">6 months </w:t>
            </w:r>
          </w:p>
        </w:tc>
      </w:tr>
      <w:tr w:rsidR="009534F3" w:rsidRPr="005D4B87" w14:paraId="2B5ECC7E" w14:textId="77777777" w:rsidTr="00E021B4">
        <w:tc>
          <w:tcPr>
            <w:tcW w:w="3964" w:type="dxa"/>
          </w:tcPr>
          <w:p w14:paraId="35263310" w14:textId="086DAA8A" w:rsidR="009534F3" w:rsidRPr="00316EC3" w:rsidRDefault="00E021B4" w:rsidP="009534F3">
            <w:pPr>
              <w:rPr>
                <w:rFonts w:asciiTheme="majorBidi" w:hAnsiTheme="majorBidi" w:cstheme="majorBidi"/>
              </w:rPr>
            </w:pPr>
            <w:r w:rsidRPr="00316EC3">
              <w:rPr>
                <w:rFonts w:asciiTheme="majorBidi" w:hAnsiTheme="majorBidi" w:cstheme="majorBidi"/>
              </w:rPr>
              <w:t>Date of the field visit</w:t>
            </w:r>
          </w:p>
        </w:tc>
        <w:tc>
          <w:tcPr>
            <w:tcW w:w="5386" w:type="dxa"/>
          </w:tcPr>
          <w:p w14:paraId="1581B08D" w14:textId="224F518E" w:rsidR="009534F3" w:rsidRPr="00316EC3" w:rsidRDefault="00D51A38" w:rsidP="00D51A38">
            <w:pPr>
              <w:rPr>
                <w:rFonts w:asciiTheme="majorBidi" w:hAnsiTheme="majorBidi" w:cstheme="majorBidi"/>
              </w:rPr>
            </w:pPr>
            <w:r w:rsidRPr="00316EC3">
              <w:rPr>
                <w:rFonts w:asciiTheme="majorBidi" w:hAnsiTheme="majorBidi" w:cstheme="majorBidi"/>
              </w:rPr>
              <w:t>4 October, 2023</w:t>
            </w:r>
          </w:p>
        </w:tc>
      </w:tr>
      <w:tr w:rsidR="009534F3" w:rsidRPr="005D4B87" w14:paraId="133C8043" w14:textId="77777777" w:rsidTr="00E021B4">
        <w:tc>
          <w:tcPr>
            <w:tcW w:w="3964" w:type="dxa"/>
          </w:tcPr>
          <w:p w14:paraId="6ED7CB3F" w14:textId="3BE83157" w:rsidR="009534F3" w:rsidRPr="00316EC3" w:rsidRDefault="00E021B4" w:rsidP="009534F3">
            <w:pPr>
              <w:rPr>
                <w:rFonts w:asciiTheme="majorBidi" w:hAnsiTheme="majorBidi" w:cstheme="majorBidi"/>
              </w:rPr>
            </w:pPr>
            <w:r w:rsidRPr="00316EC3">
              <w:rPr>
                <w:rFonts w:asciiTheme="majorBidi" w:hAnsiTheme="majorBidi" w:cstheme="majorBidi"/>
              </w:rPr>
              <w:t xml:space="preserve">Estimated </w:t>
            </w:r>
            <w:r w:rsidR="00A2752E" w:rsidRPr="00316EC3">
              <w:rPr>
                <w:rFonts w:asciiTheme="majorBidi" w:hAnsiTheme="majorBidi" w:cstheme="majorBidi"/>
              </w:rPr>
              <w:t>ESMP Cost</w:t>
            </w:r>
          </w:p>
        </w:tc>
        <w:tc>
          <w:tcPr>
            <w:tcW w:w="5386" w:type="dxa"/>
          </w:tcPr>
          <w:p w14:paraId="679D290B" w14:textId="0BF3E40D" w:rsidR="009534F3" w:rsidRPr="00316EC3" w:rsidRDefault="00BC67B1" w:rsidP="00BC67B1">
            <w:pPr>
              <w:rPr>
                <w:rFonts w:asciiTheme="majorBidi" w:hAnsiTheme="majorBidi" w:cstheme="majorBidi"/>
              </w:rPr>
            </w:pPr>
            <w:r>
              <w:rPr>
                <w:rFonts w:asciiTheme="majorBidi" w:hAnsiTheme="majorBidi" w:cstheme="majorBidi"/>
              </w:rPr>
              <w:t xml:space="preserve">16,900 </w:t>
            </w:r>
            <w:r w:rsidR="00C9310D" w:rsidRPr="00316EC3">
              <w:rPr>
                <w:rFonts w:asciiTheme="majorBidi" w:hAnsiTheme="majorBidi" w:cstheme="majorBidi"/>
              </w:rPr>
              <w:t>USD</w:t>
            </w:r>
          </w:p>
        </w:tc>
      </w:tr>
      <w:tr w:rsidR="009534F3" w:rsidRPr="005D4B87" w14:paraId="409F0DFE" w14:textId="77777777" w:rsidTr="00E021B4">
        <w:tc>
          <w:tcPr>
            <w:tcW w:w="3964" w:type="dxa"/>
          </w:tcPr>
          <w:p w14:paraId="13114815" w14:textId="346AD709" w:rsidR="009534F3" w:rsidRPr="00316EC3" w:rsidRDefault="00E021B4" w:rsidP="009534F3">
            <w:pPr>
              <w:rPr>
                <w:rFonts w:asciiTheme="majorBidi" w:hAnsiTheme="majorBidi" w:cstheme="majorBidi"/>
              </w:rPr>
            </w:pPr>
            <w:r w:rsidRPr="00316EC3">
              <w:rPr>
                <w:rFonts w:asciiTheme="majorBidi" w:hAnsiTheme="majorBidi" w:cstheme="majorBidi"/>
              </w:rPr>
              <w:t>Consultation dates and name of person conducting the consultations</w:t>
            </w:r>
          </w:p>
        </w:tc>
        <w:tc>
          <w:tcPr>
            <w:tcW w:w="5386" w:type="dxa"/>
          </w:tcPr>
          <w:p w14:paraId="19071AE2" w14:textId="48DB843E" w:rsidR="009534F3" w:rsidRPr="00316EC3" w:rsidRDefault="00A2752E" w:rsidP="00783DF1">
            <w:pPr>
              <w:rPr>
                <w:rFonts w:asciiTheme="majorBidi" w:hAnsiTheme="majorBidi" w:cstheme="majorBidi"/>
              </w:rPr>
            </w:pPr>
            <w:r w:rsidRPr="00316EC3">
              <w:rPr>
                <w:rFonts w:asciiTheme="majorBidi" w:hAnsiTheme="majorBidi" w:cstheme="majorBidi"/>
              </w:rPr>
              <w:t>Consultation c</w:t>
            </w:r>
            <w:r w:rsidR="00D51A38" w:rsidRPr="00316EC3">
              <w:rPr>
                <w:rFonts w:asciiTheme="majorBidi" w:hAnsiTheme="majorBidi" w:cstheme="majorBidi"/>
              </w:rPr>
              <w:t>onducted on 10 October 2023 by</w:t>
            </w:r>
            <w:r w:rsidR="00783DF1" w:rsidRPr="00316EC3">
              <w:rPr>
                <w:rFonts w:asciiTheme="majorBidi" w:hAnsiTheme="majorBidi" w:cstheme="majorBidi"/>
              </w:rPr>
              <w:t xml:space="preserve"> </w:t>
            </w:r>
            <w:r w:rsidR="00D51A38" w:rsidRPr="00316EC3">
              <w:rPr>
                <w:rFonts w:asciiTheme="majorBidi" w:hAnsiTheme="majorBidi" w:cstheme="majorBidi"/>
              </w:rPr>
              <w:t xml:space="preserve">UWSSP </w:t>
            </w:r>
            <w:r w:rsidRPr="00316EC3">
              <w:rPr>
                <w:rFonts w:asciiTheme="majorBidi" w:hAnsiTheme="majorBidi" w:cstheme="majorBidi"/>
              </w:rPr>
              <w:t>S</w:t>
            </w:r>
            <w:r w:rsidR="00D51A38" w:rsidRPr="00316EC3">
              <w:rPr>
                <w:rFonts w:asciiTheme="majorBidi" w:hAnsiTheme="majorBidi" w:cstheme="majorBidi"/>
              </w:rPr>
              <w:t xml:space="preserve">ocial </w:t>
            </w:r>
            <w:r w:rsidRPr="00316EC3">
              <w:rPr>
                <w:rFonts w:asciiTheme="majorBidi" w:hAnsiTheme="majorBidi" w:cstheme="majorBidi"/>
              </w:rPr>
              <w:t>S</w:t>
            </w:r>
            <w:r w:rsidR="00D51A38" w:rsidRPr="00316EC3">
              <w:rPr>
                <w:rFonts w:asciiTheme="majorBidi" w:hAnsiTheme="majorBidi" w:cstheme="majorBidi"/>
              </w:rPr>
              <w:t>pecialist</w:t>
            </w:r>
          </w:p>
        </w:tc>
      </w:tr>
      <w:tr w:rsidR="009534F3" w:rsidRPr="005D4B87" w14:paraId="3AD06D4E" w14:textId="77777777" w:rsidTr="00E021B4">
        <w:tc>
          <w:tcPr>
            <w:tcW w:w="3964" w:type="dxa"/>
          </w:tcPr>
          <w:p w14:paraId="412CB8AF" w14:textId="5E8F9DC7" w:rsidR="009534F3" w:rsidRPr="00316EC3" w:rsidRDefault="00E021B4" w:rsidP="009534F3">
            <w:pPr>
              <w:rPr>
                <w:rFonts w:asciiTheme="majorBidi" w:hAnsiTheme="majorBidi" w:cstheme="majorBidi"/>
              </w:rPr>
            </w:pPr>
            <w:r w:rsidRPr="00316EC3">
              <w:rPr>
                <w:rFonts w:asciiTheme="majorBidi" w:hAnsiTheme="majorBidi" w:cstheme="majorBidi"/>
              </w:rPr>
              <w:t>Signature of ESSO</w:t>
            </w:r>
          </w:p>
        </w:tc>
        <w:tc>
          <w:tcPr>
            <w:tcW w:w="5386" w:type="dxa"/>
          </w:tcPr>
          <w:p w14:paraId="6BB5DC46" w14:textId="77777777" w:rsidR="009534F3" w:rsidRPr="00316EC3" w:rsidRDefault="009534F3" w:rsidP="009534F3">
            <w:pPr>
              <w:rPr>
                <w:rFonts w:asciiTheme="majorBidi" w:hAnsiTheme="majorBidi" w:cstheme="majorBidi"/>
              </w:rPr>
            </w:pPr>
          </w:p>
        </w:tc>
      </w:tr>
      <w:tr w:rsidR="009534F3" w:rsidRPr="005D4B87" w14:paraId="49514904" w14:textId="77777777" w:rsidTr="00E021B4">
        <w:tc>
          <w:tcPr>
            <w:tcW w:w="3964" w:type="dxa"/>
          </w:tcPr>
          <w:p w14:paraId="017F79AE" w14:textId="4699A2A5" w:rsidR="009534F3" w:rsidRPr="00316EC3" w:rsidRDefault="00E021B4" w:rsidP="009534F3">
            <w:pPr>
              <w:rPr>
                <w:rFonts w:asciiTheme="majorBidi" w:hAnsiTheme="majorBidi" w:cstheme="majorBidi"/>
              </w:rPr>
            </w:pPr>
            <w:r w:rsidRPr="00316EC3">
              <w:rPr>
                <w:rFonts w:asciiTheme="majorBidi" w:hAnsiTheme="majorBidi" w:cstheme="majorBidi"/>
              </w:rPr>
              <w:t>Date</w:t>
            </w:r>
          </w:p>
        </w:tc>
        <w:tc>
          <w:tcPr>
            <w:tcW w:w="5386" w:type="dxa"/>
          </w:tcPr>
          <w:p w14:paraId="126BB6D2" w14:textId="77777777" w:rsidR="009534F3" w:rsidRPr="00316EC3" w:rsidRDefault="009534F3" w:rsidP="009534F3">
            <w:pPr>
              <w:rPr>
                <w:rFonts w:asciiTheme="majorBidi" w:hAnsiTheme="majorBidi" w:cstheme="majorBidi"/>
              </w:rPr>
            </w:pPr>
          </w:p>
        </w:tc>
      </w:tr>
    </w:tbl>
    <w:p w14:paraId="7714A552" w14:textId="77777777" w:rsidR="009534F3" w:rsidRPr="00316EC3" w:rsidRDefault="009534F3" w:rsidP="009534F3">
      <w:pPr>
        <w:rPr>
          <w:rFonts w:asciiTheme="majorBidi" w:hAnsiTheme="majorBidi" w:cstheme="majorBidi"/>
        </w:rPr>
      </w:pPr>
    </w:p>
    <w:p w14:paraId="718146B8" w14:textId="77777777" w:rsidR="009534F3" w:rsidRPr="00316EC3" w:rsidRDefault="009534F3" w:rsidP="009534F3">
      <w:pPr>
        <w:rPr>
          <w:rFonts w:asciiTheme="majorBidi" w:hAnsiTheme="majorBidi" w:cstheme="majorBidi"/>
        </w:rPr>
      </w:pPr>
    </w:p>
    <w:p w14:paraId="026927C8" w14:textId="77777777" w:rsidR="00D51A38" w:rsidRPr="00316EC3" w:rsidRDefault="00D51A38" w:rsidP="009534F3">
      <w:pPr>
        <w:rPr>
          <w:rFonts w:asciiTheme="majorBidi" w:hAnsiTheme="majorBidi" w:cstheme="majorBidi"/>
        </w:rPr>
      </w:pPr>
    </w:p>
    <w:p w14:paraId="3A3C4E4A" w14:textId="77777777" w:rsidR="00D51A38" w:rsidRPr="00316EC3" w:rsidRDefault="00D51A38" w:rsidP="009534F3">
      <w:pPr>
        <w:rPr>
          <w:rFonts w:asciiTheme="majorBidi" w:hAnsiTheme="majorBidi" w:cstheme="majorBidi"/>
        </w:rPr>
      </w:pPr>
    </w:p>
    <w:p w14:paraId="73330450" w14:textId="77777777" w:rsidR="00D51A38" w:rsidRPr="00316EC3" w:rsidRDefault="00D51A38" w:rsidP="009534F3">
      <w:pPr>
        <w:rPr>
          <w:rFonts w:asciiTheme="majorBidi" w:hAnsiTheme="majorBidi" w:cstheme="majorBidi"/>
        </w:rPr>
      </w:pPr>
    </w:p>
    <w:p w14:paraId="72D673FD" w14:textId="77777777" w:rsidR="00E021B4" w:rsidRPr="00316EC3" w:rsidRDefault="00E021B4" w:rsidP="009534F3">
      <w:pPr>
        <w:rPr>
          <w:rFonts w:asciiTheme="majorBidi" w:hAnsiTheme="majorBidi" w:cstheme="majorBidi"/>
        </w:rPr>
      </w:pPr>
    </w:p>
    <w:p w14:paraId="55A79673" w14:textId="77777777" w:rsidR="00E021B4" w:rsidRPr="00316EC3" w:rsidRDefault="00E021B4" w:rsidP="009534F3">
      <w:pPr>
        <w:rPr>
          <w:rFonts w:asciiTheme="majorBidi" w:hAnsiTheme="majorBidi" w:cstheme="majorBidi"/>
        </w:rPr>
      </w:pPr>
    </w:p>
    <w:p w14:paraId="53F55E5E" w14:textId="77777777" w:rsidR="00E021B4" w:rsidRPr="00316EC3" w:rsidRDefault="00E021B4" w:rsidP="009534F3">
      <w:pPr>
        <w:rPr>
          <w:rFonts w:asciiTheme="majorBidi" w:hAnsiTheme="majorBidi" w:cstheme="majorBidi"/>
        </w:rPr>
      </w:pPr>
    </w:p>
    <w:p w14:paraId="2790BBF0" w14:textId="77777777" w:rsidR="00E021B4" w:rsidRPr="00316EC3" w:rsidRDefault="00E021B4" w:rsidP="009534F3">
      <w:pPr>
        <w:rPr>
          <w:rFonts w:asciiTheme="majorBidi" w:hAnsiTheme="majorBidi" w:cstheme="majorBidi"/>
        </w:rPr>
      </w:pPr>
    </w:p>
    <w:p w14:paraId="2759E28F" w14:textId="77777777" w:rsidR="00E021B4" w:rsidRPr="00316EC3" w:rsidRDefault="00E021B4" w:rsidP="009534F3">
      <w:pPr>
        <w:rPr>
          <w:rFonts w:asciiTheme="majorBidi" w:hAnsiTheme="majorBidi" w:cstheme="majorBidi"/>
        </w:rPr>
      </w:pPr>
    </w:p>
    <w:p w14:paraId="67D84AA1" w14:textId="77777777" w:rsidR="00E021B4" w:rsidRPr="00316EC3" w:rsidRDefault="00E021B4" w:rsidP="009534F3">
      <w:pPr>
        <w:rPr>
          <w:rFonts w:asciiTheme="majorBidi" w:hAnsiTheme="majorBidi" w:cstheme="majorBidi"/>
        </w:rPr>
      </w:pPr>
    </w:p>
    <w:p w14:paraId="3889223B" w14:textId="77777777" w:rsidR="00A2752E" w:rsidRPr="00316EC3" w:rsidRDefault="00A2752E" w:rsidP="009534F3">
      <w:pPr>
        <w:rPr>
          <w:rFonts w:asciiTheme="majorBidi" w:hAnsiTheme="majorBidi" w:cstheme="majorBidi"/>
        </w:rPr>
      </w:pPr>
    </w:p>
    <w:p w14:paraId="2EF74A3D" w14:textId="77777777" w:rsidR="00E021B4" w:rsidRPr="00316EC3" w:rsidRDefault="00E021B4" w:rsidP="009534F3">
      <w:pPr>
        <w:rPr>
          <w:rFonts w:asciiTheme="majorBidi" w:hAnsiTheme="majorBidi" w:cstheme="majorBidi"/>
        </w:rPr>
      </w:pPr>
    </w:p>
    <w:p w14:paraId="38D72EDB" w14:textId="3BA4E0C1" w:rsidR="009F79B2" w:rsidRPr="003B1BB5" w:rsidRDefault="009F79B2" w:rsidP="00316EC3">
      <w:pPr>
        <w:pStyle w:val="Heading1"/>
        <w:numPr>
          <w:ilvl w:val="0"/>
          <w:numId w:val="0"/>
        </w:numPr>
        <w:ind w:left="360" w:hanging="360"/>
      </w:pPr>
      <w:bookmarkStart w:id="8" w:name="_Toc125130073"/>
      <w:bookmarkStart w:id="9" w:name="_Toc126202492"/>
      <w:bookmarkStart w:id="10" w:name="_Toc127115515"/>
      <w:bookmarkStart w:id="11" w:name="_Toc139590320"/>
      <w:bookmarkStart w:id="12" w:name="_Toc158491644"/>
      <w:bookmarkStart w:id="13" w:name="_Toc158492709"/>
      <w:bookmarkStart w:id="14" w:name="_Toc166191506"/>
      <w:r w:rsidRPr="003B1BB5">
        <w:lastRenderedPageBreak/>
        <w:t>Introduction</w:t>
      </w:r>
      <w:bookmarkEnd w:id="8"/>
      <w:bookmarkEnd w:id="9"/>
      <w:bookmarkEnd w:id="10"/>
      <w:bookmarkEnd w:id="11"/>
      <w:bookmarkEnd w:id="12"/>
      <w:bookmarkEnd w:id="13"/>
      <w:bookmarkEnd w:id="14"/>
      <w:r w:rsidRPr="003B1BB5">
        <w:t xml:space="preserve"> </w:t>
      </w:r>
    </w:p>
    <w:p w14:paraId="56B4BDDE" w14:textId="77777777" w:rsidR="00B500F5" w:rsidRPr="00316EC3" w:rsidRDefault="00B500F5" w:rsidP="00316EC3">
      <w:pPr>
        <w:jc w:val="both"/>
        <w:rPr>
          <w:rFonts w:asciiTheme="majorBidi" w:hAnsiTheme="majorBidi" w:cstheme="majorBidi"/>
        </w:rPr>
      </w:pPr>
      <w:r w:rsidRPr="00316EC3">
        <w:rPr>
          <w:rFonts w:asciiTheme="majorBidi" w:hAnsiTheme="majorBidi" w:cstheme="majorBidi"/>
        </w:rPr>
        <w:t>After the success of the First Yemen Integrated Urban Services Emergency Project (YIUSEP I), United Nations Office for Project Services (UNOPS) has received repeated requests from urban communities and the YIUSEP local implementation partners for additional support. This has led to the development of YIUSEP II AF. The overall objective of the Second Yemen Integrated Urban Services Emergency Project (YIUSEP II) is to restore access to critical urban services in selected cities of Yemen where most of the conflict-related damage has occurred.  The project is financed by the World Bank (grant from IDA), and implemented by  UWSSP through Local Contractor.</w:t>
      </w:r>
    </w:p>
    <w:p w14:paraId="6EE4CC0E" w14:textId="4C7799F6" w:rsidR="00B500F5" w:rsidRPr="00316EC3" w:rsidRDefault="00B500F5" w:rsidP="00316EC3">
      <w:pPr>
        <w:jc w:val="both"/>
        <w:rPr>
          <w:rFonts w:asciiTheme="majorBidi" w:hAnsiTheme="majorBidi" w:cstheme="majorBidi"/>
        </w:rPr>
      </w:pPr>
      <w:r w:rsidRPr="00316EC3">
        <w:rPr>
          <w:rFonts w:asciiTheme="majorBidi" w:hAnsiTheme="majorBidi" w:cstheme="majorBidi"/>
        </w:rPr>
        <w:t xml:space="preserve">The current Environmental and Social Management Plan (ESMP) </w:t>
      </w:r>
      <w:r w:rsidR="009F79B2" w:rsidRPr="00316EC3">
        <w:rPr>
          <w:rFonts w:asciiTheme="majorBidi" w:hAnsiTheme="majorBidi" w:cstheme="majorBidi"/>
        </w:rPr>
        <w:t xml:space="preserve">Supply, Installation and Construction of a Water Distribution Network and Elevated Tank for Al-Nahdeen Area </w:t>
      </w:r>
      <w:r w:rsidRPr="00316EC3">
        <w:rPr>
          <w:rFonts w:asciiTheme="majorBidi" w:hAnsiTheme="majorBidi" w:cstheme="majorBidi"/>
        </w:rPr>
        <w:t xml:space="preserve">was prepared based on the Environmental and Social Management Framework (ESMF) for the Second Yemen Integrated Urban Services Emergency Project Additional Financing (YIUSEP II-AF) </w:t>
      </w:r>
      <w:r w:rsidRPr="00316EC3">
        <w:rPr>
          <w:rFonts w:asciiTheme="majorBidi" w:hAnsiTheme="majorBidi" w:cstheme="majorBidi"/>
        </w:rPr>
        <w:footnoteReference w:id="1"/>
      </w:r>
      <w:r w:rsidRPr="00316EC3">
        <w:rPr>
          <w:rFonts w:asciiTheme="majorBidi" w:hAnsiTheme="majorBidi" w:cstheme="majorBidi"/>
        </w:rPr>
        <w:t xml:space="preserve"> . The ESMF was prepared by UNOPS to meet the requirements of the World Bank’s Environmental and Social Framework (ESF), UNOPS requirements, and the national environmental laws and regulations requirements.</w:t>
      </w:r>
    </w:p>
    <w:p w14:paraId="5A753031" w14:textId="77777777" w:rsidR="00B500F5" w:rsidRPr="00316EC3" w:rsidRDefault="00B500F5" w:rsidP="00316EC3">
      <w:pPr>
        <w:jc w:val="both"/>
        <w:rPr>
          <w:rFonts w:asciiTheme="majorBidi" w:hAnsiTheme="majorBidi" w:cstheme="majorBidi"/>
        </w:rPr>
      </w:pPr>
      <w:r w:rsidRPr="00316EC3">
        <w:rPr>
          <w:rFonts w:asciiTheme="majorBidi" w:hAnsiTheme="majorBidi" w:cstheme="majorBidi"/>
        </w:rPr>
        <w:t>The YIUSEP II-AF ESMF will guide UNOPS and its implementing partner (Urban Water Supply and Sanitation Project -UWSSP) to ensure that all subprojects are prepared and implemented in accordance with the ESF requirements, including the preparation of subproject specific Environmental and Social Management Plans (ESMP). For this purpose, the ESMF details how UNOPS will screen each subproject to assess its environmental and social risks and impacts, identify the mitigation measures, and monitor ESMP implementation, most particularly the environmental and social performance as well as the occupational health and safety of project contractor. UNOPS has in parallel prepared a Labor Management Procedures (LMP) to meet the requirements of ESS2, and a GBV/SEA/SH Plan and a Security Management Plan (SMP) to meet the requirements of ESS4, and a Resettlement Framework (RF) to meet the requirements of ESS5, and a Stakeholder Engagement Plan SEP, to meet the requirements of ESS10.</w:t>
      </w:r>
    </w:p>
    <w:p w14:paraId="5CC6B26C" w14:textId="77777777" w:rsidR="00B500F5" w:rsidRPr="003B1BB5" w:rsidRDefault="00B500F5" w:rsidP="009F79B2">
      <w:pPr>
        <w:pBdr>
          <w:top w:val="nil"/>
          <w:left w:val="nil"/>
          <w:bottom w:val="nil"/>
          <w:right w:val="nil"/>
          <w:between w:val="nil"/>
        </w:pBdr>
        <w:spacing w:after="240"/>
        <w:jc w:val="both"/>
        <w:rPr>
          <w:rFonts w:asciiTheme="majorBidi" w:hAnsiTheme="majorBidi" w:cstheme="majorBidi"/>
        </w:rPr>
      </w:pPr>
      <w:r w:rsidRPr="00316EC3">
        <w:rPr>
          <w:rFonts w:asciiTheme="majorBidi" w:hAnsiTheme="majorBidi" w:cstheme="majorBidi"/>
        </w:rPr>
        <w:t>The subproject involves civil works which means that the scope of work requires applying ESS1 (Assessment and Management of Environmental and Social Risks and Impacts). The work will involve contractor and workers which requires applying ESS2 (Labor and Working Conditions). The work activities generate waste which leads to the application ESS3 (Resource Efficiency and Pollution Prevention and Management). Moreover, the activities and equipment may increase community exposure to risks and impacts, thus, ESS4 (Community health and safety) should be applied to address the health and safety risks and impacts on the community. Furthermore, open and transparent engagement with the subproject’s stakeholder is an essential element of good international practices, therefore, ESS10 (Stakeholder Engagement and Information Disclosure) will be applied to ensure the environmental and social sustainability of the subprojects, enhance subprojects acceptance and make a significant contribution to successful design and implementation throughout the subproject life cycle.</w:t>
      </w:r>
    </w:p>
    <w:p w14:paraId="4926FEB4" w14:textId="77777777" w:rsidR="00372175" w:rsidRPr="00316EC3" w:rsidRDefault="00372175" w:rsidP="00316EC3">
      <w:pPr>
        <w:pBdr>
          <w:top w:val="nil"/>
          <w:left w:val="nil"/>
          <w:bottom w:val="nil"/>
          <w:right w:val="nil"/>
          <w:between w:val="nil"/>
        </w:pBdr>
        <w:spacing w:after="240"/>
        <w:jc w:val="both"/>
        <w:rPr>
          <w:rFonts w:asciiTheme="majorBidi" w:hAnsiTheme="majorBidi" w:cstheme="majorBidi"/>
        </w:rPr>
      </w:pPr>
    </w:p>
    <w:p w14:paraId="4DB7C548" w14:textId="779C3B26" w:rsidR="00B500F5" w:rsidRPr="00316EC3" w:rsidRDefault="00B500F5" w:rsidP="00316EC3">
      <w:pPr>
        <w:pBdr>
          <w:top w:val="nil"/>
          <w:left w:val="nil"/>
          <w:bottom w:val="nil"/>
          <w:right w:val="nil"/>
          <w:between w:val="nil"/>
        </w:pBdr>
        <w:spacing w:after="240"/>
        <w:jc w:val="both"/>
        <w:rPr>
          <w:rFonts w:asciiTheme="majorBidi" w:hAnsiTheme="majorBidi" w:cstheme="majorBidi"/>
        </w:rPr>
      </w:pPr>
      <w:r w:rsidRPr="00316EC3">
        <w:rPr>
          <w:rFonts w:asciiTheme="majorBidi" w:hAnsiTheme="majorBidi" w:cstheme="majorBidi"/>
        </w:rPr>
        <w:t>The ESS5</w:t>
      </w:r>
      <w:r w:rsidRPr="00316EC3">
        <w:rPr>
          <w:rFonts w:asciiTheme="majorBidi" w:hAnsiTheme="majorBidi" w:cstheme="majorBidi"/>
          <w:vertAlign w:val="superscript"/>
        </w:rPr>
        <w:t xml:space="preserve"> </w:t>
      </w:r>
      <w:r w:rsidRPr="00316EC3">
        <w:rPr>
          <w:rFonts w:asciiTheme="majorBidi" w:hAnsiTheme="majorBidi" w:cstheme="majorBidi"/>
        </w:rPr>
        <w:t xml:space="preserve">is not relevant because the subproject does not include any land acquisition, restrictions on land use, or involuntary resettlement. The </w:t>
      </w:r>
      <w:r w:rsidR="00505625">
        <w:rPr>
          <w:rFonts w:asciiTheme="majorBidi" w:hAnsiTheme="majorBidi" w:cstheme="majorBidi"/>
        </w:rPr>
        <w:t>water network</w:t>
      </w:r>
      <w:r w:rsidRPr="00316EC3">
        <w:rPr>
          <w:rFonts w:asciiTheme="majorBidi" w:hAnsiTheme="majorBidi" w:cstheme="majorBidi"/>
        </w:rPr>
        <w:t xml:space="preserve"> </w:t>
      </w:r>
      <w:r w:rsidR="00505625">
        <w:rPr>
          <w:rFonts w:asciiTheme="majorBidi" w:hAnsiTheme="majorBidi" w:cstheme="majorBidi"/>
        </w:rPr>
        <w:t xml:space="preserve">will </w:t>
      </w:r>
      <w:r w:rsidR="00C13B42">
        <w:rPr>
          <w:rFonts w:asciiTheme="majorBidi" w:hAnsiTheme="majorBidi" w:cstheme="majorBidi"/>
        </w:rPr>
        <w:t>carry</w:t>
      </w:r>
      <w:r w:rsidR="00505625">
        <w:rPr>
          <w:rFonts w:asciiTheme="majorBidi" w:hAnsiTheme="majorBidi" w:cstheme="majorBidi"/>
        </w:rPr>
        <w:t xml:space="preserve"> out in the ROW and </w:t>
      </w:r>
      <w:r w:rsidRPr="00316EC3">
        <w:rPr>
          <w:rFonts w:asciiTheme="majorBidi" w:hAnsiTheme="majorBidi" w:cstheme="majorBidi"/>
        </w:rPr>
        <w:t xml:space="preserve"> </w:t>
      </w:r>
      <w:r w:rsidR="00505625">
        <w:rPr>
          <w:rFonts w:asciiTheme="majorBidi" w:hAnsiTheme="majorBidi" w:cstheme="majorBidi"/>
        </w:rPr>
        <w:t>the tank and the control room will carry out in public property (pu</w:t>
      </w:r>
      <w:r w:rsidR="00CA65ED">
        <w:rPr>
          <w:rFonts w:asciiTheme="majorBidi" w:hAnsiTheme="majorBidi" w:cstheme="majorBidi"/>
        </w:rPr>
        <w:t>b</w:t>
      </w:r>
      <w:r w:rsidR="00505625">
        <w:rPr>
          <w:rFonts w:asciiTheme="majorBidi" w:hAnsiTheme="majorBidi" w:cstheme="majorBidi"/>
        </w:rPr>
        <w:t>lic park)</w:t>
      </w:r>
      <w:r w:rsidRPr="00316EC3">
        <w:rPr>
          <w:rFonts w:asciiTheme="majorBidi" w:hAnsiTheme="majorBidi" w:cstheme="majorBidi"/>
        </w:rPr>
        <w:t xml:space="preserve">and there are no encumbrances on the land; also the ESS6 is not relevant because the subproject does not include  and will not impact any kind of biodiversity </w:t>
      </w:r>
      <w:r w:rsidRPr="00316EC3">
        <w:rPr>
          <w:rFonts w:asciiTheme="majorBidi" w:hAnsiTheme="majorBidi" w:cstheme="majorBidi"/>
        </w:rPr>
        <w:lastRenderedPageBreak/>
        <w:t xml:space="preserve">or living natural resources; in addition the ESS7, ESS8, and ESS9 are not relevant because there are no indigenous peoples, cultural heritage in the subprojects' area, and the subproject does not involve any  financial intermediaries that may be affected and have relationships in the subproject.   As a result, these subprojects must follow the requirements of the LMP for labor working conditions and OHS, the GBV action plan for any GBV issues, and SEP for consultation and information disclosure. </w:t>
      </w:r>
    </w:p>
    <w:p w14:paraId="2148B13A" w14:textId="6B9E2D8D" w:rsidR="00B500F5" w:rsidRPr="00316EC3" w:rsidRDefault="00B500F5" w:rsidP="00316EC3">
      <w:pPr>
        <w:pBdr>
          <w:top w:val="nil"/>
          <w:left w:val="nil"/>
          <w:bottom w:val="nil"/>
          <w:right w:val="nil"/>
          <w:between w:val="nil"/>
        </w:pBdr>
        <w:spacing w:after="240"/>
        <w:jc w:val="both"/>
        <w:rPr>
          <w:rFonts w:asciiTheme="majorBidi" w:hAnsiTheme="majorBidi" w:cstheme="majorBidi"/>
        </w:rPr>
      </w:pPr>
      <w:r w:rsidRPr="00316EC3">
        <w:rPr>
          <w:rFonts w:asciiTheme="majorBidi" w:hAnsiTheme="majorBidi" w:cstheme="majorBidi"/>
        </w:rPr>
        <w:t xml:space="preserve">The security situation in </w:t>
      </w:r>
      <w:r w:rsidR="009F79B2" w:rsidRPr="00316EC3">
        <w:rPr>
          <w:rFonts w:asciiTheme="majorBidi" w:hAnsiTheme="majorBidi" w:cstheme="majorBidi"/>
        </w:rPr>
        <w:t>Sana’a</w:t>
      </w:r>
      <w:r w:rsidRPr="00316EC3">
        <w:rPr>
          <w:rFonts w:asciiTheme="majorBidi" w:hAnsiTheme="majorBidi" w:cstheme="majorBidi"/>
        </w:rPr>
        <w:t xml:space="preserve"> is stable. The subproject will not use of any </w:t>
      </w:r>
      <w:r w:rsidRPr="00316EC3">
        <w:rPr>
          <w:rFonts w:asciiTheme="majorBidi" w:hAnsiTheme="majorBidi" w:cstheme="majorBidi" w:hint="eastAsia"/>
          <w:cs/>
        </w:rPr>
        <w:t>‎</w:t>
      </w:r>
      <w:r w:rsidRPr="00316EC3">
        <w:rPr>
          <w:rFonts w:asciiTheme="majorBidi" w:hAnsiTheme="majorBidi" w:cstheme="majorBidi"/>
        </w:rPr>
        <w:t xml:space="preserve">security arrangements during the </w:t>
      </w:r>
      <w:r w:rsidRPr="00316EC3">
        <w:rPr>
          <w:rFonts w:asciiTheme="majorBidi" w:hAnsiTheme="majorBidi" w:cstheme="majorBidi" w:hint="eastAsia"/>
          <w:cs/>
        </w:rPr>
        <w:t>‎</w:t>
      </w:r>
      <w:r w:rsidRPr="00316EC3">
        <w:rPr>
          <w:rFonts w:asciiTheme="majorBidi" w:hAnsiTheme="majorBidi" w:cstheme="majorBidi"/>
        </w:rPr>
        <w:t>implementation and operation, so SMP is not required in this subproject</w:t>
      </w:r>
    </w:p>
    <w:p w14:paraId="7CC3B43D" w14:textId="7718863F" w:rsidR="00B500F5" w:rsidRPr="00316EC3" w:rsidRDefault="00B500F5" w:rsidP="00316EC3">
      <w:pPr>
        <w:pBdr>
          <w:top w:val="nil"/>
          <w:left w:val="nil"/>
          <w:bottom w:val="nil"/>
          <w:right w:val="nil"/>
          <w:between w:val="nil"/>
        </w:pBdr>
        <w:spacing w:after="240"/>
        <w:jc w:val="both"/>
        <w:rPr>
          <w:rFonts w:asciiTheme="majorBidi" w:hAnsiTheme="majorBidi" w:cstheme="majorBidi"/>
        </w:rPr>
      </w:pPr>
      <w:r w:rsidRPr="00316EC3">
        <w:rPr>
          <w:rFonts w:asciiTheme="majorBidi" w:hAnsiTheme="majorBidi" w:cstheme="majorBidi"/>
        </w:rPr>
        <w:t xml:space="preserve">It is worth mentioning that this ESMP will be </w:t>
      </w:r>
      <w:r w:rsidR="003F0820" w:rsidRPr="00316EC3">
        <w:rPr>
          <w:rFonts w:asciiTheme="majorBidi" w:hAnsiTheme="majorBidi" w:cstheme="majorBidi"/>
        </w:rPr>
        <w:t xml:space="preserve">translated to Arabic and then </w:t>
      </w:r>
      <w:r w:rsidRPr="00316EC3">
        <w:rPr>
          <w:rFonts w:asciiTheme="majorBidi" w:hAnsiTheme="majorBidi" w:cstheme="majorBidi"/>
        </w:rPr>
        <w:t>distributed to stakeholders and published on UNOPS and WB websites.</w:t>
      </w:r>
    </w:p>
    <w:p w14:paraId="1BE16E67" w14:textId="77777777" w:rsidR="00853F7F" w:rsidRPr="00316EC3" w:rsidRDefault="00853F7F" w:rsidP="003E2524">
      <w:pPr>
        <w:rPr>
          <w:rFonts w:asciiTheme="majorBidi" w:hAnsiTheme="majorBidi" w:cstheme="majorBidi"/>
          <w:b/>
          <w:bCs/>
          <w:color w:val="4472C4" w:themeColor="accent1"/>
          <w:sz w:val="28"/>
          <w:szCs w:val="28"/>
        </w:rPr>
      </w:pPr>
    </w:p>
    <w:p w14:paraId="61BF6E08" w14:textId="5111A17D" w:rsidR="00E021B4" w:rsidRPr="00316EC3" w:rsidRDefault="006D6EE5" w:rsidP="006D6EE5">
      <w:pPr>
        <w:jc w:val="both"/>
        <w:rPr>
          <w:rFonts w:asciiTheme="majorBidi" w:hAnsiTheme="majorBidi" w:cstheme="majorBidi"/>
          <w:sz w:val="24"/>
          <w:szCs w:val="24"/>
        </w:rPr>
      </w:pPr>
      <w:r w:rsidRPr="00316EC3">
        <w:rPr>
          <w:rFonts w:asciiTheme="majorBidi" w:hAnsiTheme="majorBidi" w:cstheme="majorBidi"/>
          <w:sz w:val="24"/>
          <w:szCs w:val="24"/>
        </w:rPr>
        <w:t>.</w:t>
      </w:r>
    </w:p>
    <w:p w14:paraId="4F200B78" w14:textId="77777777" w:rsidR="00D51A38" w:rsidRPr="00316EC3" w:rsidRDefault="00D51A38" w:rsidP="00E021B4">
      <w:pPr>
        <w:rPr>
          <w:rFonts w:asciiTheme="majorBidi" w:hAnsiTheme="majorBidi" w:cstheme="majorBidi"/>
        </w:rPr>
      </w:pPr>
    </w:p>
    <w:p w14:paraId="5D7D1647" w14:textId="2C6D1EB0" w:rsidR="00D6441C" w:rsidRPr="00EA5C2C" w:rsidRDefault="00D6441C" w:rsidP="00316EC3">
      <w:pPr>
        <w:pStyle w:val="Heading1"/>
        <w:spacing w:after="0"/>
      </w:pPr>
      <w:bookmarkStart w:id="15" w:name="_heading=h.gjdgxs" w:colFirst="0" w:colLast="0"/>
      <w:bookmarkStart w:id="16" w:name="_Toc125130076"/>
      <w:bookmarkStart w:id="17" w:name="_Toc126202493"/>
      <w:bookmarkStart w:id="18" w:name="_Toc127115518"/>
      <w:bookmarkStart w:id="19" w:name="_Toc139590323"/>
      <w:bookmarkStart w:id="20" w:name="_Toc158491645"/>
      <w:bookmarkStart w:id="21" w:name="_Toc158492710"/>
      <w:bookmarkStart w:id="22" w:name="_Toc166191507"/>
      <w:bookmarkEnd w:id="15"/>
      <w:r w:rsidRPr="00EA5C2C">
        <w:lastRenderedPageBreak/>
        <w:t>Sub-Project Description</w:t>
      </w:r>
      <w:bookmarkEnd w:id="16"/>
      <w:bookmarkEnd w:id="17"/>
      <w:bookmarkEnd w:id="18"/>
      <w:bookmarkEnd w:id="19"/>
      <w:bookmarkEnd w:id="20"/>
      <w:bookmarkEnd w:id="21"/>
      <w:bookmarkEnd w:id="22"/>
    </w:p>
    <w:p w14:paraId="68B6DD47" w14:textId="08E271DC" w:rsidR="00457CCB" w:rsidRPr="00EA5C2C" w:rsidRDefault="00BD07F8" w:rsidP="00316EC3">
      <w:pPr>
        <w:pStyle w:val="Heading2"/>
      </w:pPr>
      <w:bookmarkStart w:id="23" w:name="_Toc127115519"/>
      <w:bookmarkStart w:id="24" w:name="_Toc128433072"/>
      <w:bookmarkStart w:id="25" w:name="_Toc158491646"/>
      <w:bookmarkStart w:id="26" w:name="_Toc158492711"/>
      <w:bookmarkStart w:id="27" w:name="_Toc166191508"/>
      <w:r w:rsidRPr="00EA5C2C">
        <w:t>Description</w:t>
      </w:r>
      <w:bookmarkEnd w:id="23"/>
      <w:bookmarkEnd w:id="24"/>
      <w:r w:rsidRPr="00EA5C2C">
        <w:t xml:space="preserve"> of Sanaa’s water distribution system</w:t>
      </w:r>
      <w:bookmarkEnd w:id="25"/>
      <w:bookmarkEnd w:id="26"/>
      <w:bookmarkEnd w:id="27"/>
    </w:p>
    <w:p w14:paraId="165D5923" w14:textId="77777777" w:rsidR="006D72B3" w:rsidRDefault="003C61EB" w:rsidP="006D72B3">
      <w:pPr>
        <w:rPr>
          <w:rFonts w:asciiTheme="majorBidi" w:hAnsiTheme="majorBidi" w:cstheme="majorBidi"/>
        </w:rPr>
      </w:pPr>
      <w:r w:rsidRPr="00316EC3">
        <w:rPr>
          <w:rFonts w:asciiTheme="majorBidi" w:hAnsiTheme="majorBidi" w:cstheme="majorBidi"/>
        </w:rPr>
        <w:t xml:space="preserve">Sana’a </w:t>
      </w:r>
      <w:r w:rsidR="000C6FA8" w:rsidRPr="00316EC3">
        <w:rPr>
          <w:rFonts w:asciiTheme="majorBidi" w:hAnsiTheme="majorBidi" w:cstheme="majorBidi"/>
        </w:rPr>
        <w:t xml:space="preserve">residents depend on two water distribution systems to meet their water needs, which are the public network water supply system, and water trucks from private wells water supply system. The public network water supply system </w:t>
      </w:r>
      <w:r w:rsidR="006D72B3" w:rsidRPr="00316EC3">
        <w:rPr>
          <w:rFonts w:asciiTheme="majorBidi" w:hAnsiTheme="majorBidi" w:cstheme="majorBidi"/>
        </w:rPr>
        <w:t xml:space="preserve">covered only about half of the total area, where 30% of the total population lives. </w:t>
      </w:r>
    </w:p>
    <w:p w14:paraId="6625F737" w14:textId="788B62E1" w:rsidR="003C61EB" w:rsidRPr="00316EC3" w:rsidRDefault="003C61EB" w:rsidP="006D72B3">
      <w:pPr>
        <w:rPr>
          <w:rFonts w:asciiTheme="majorBidi" w:hAnsiTheme="majorBidi" w:cstheme="majorBidi"/>
        </w:rPr>
      </w:pPr>
      <w:r w:rsidRPr="00316EC3">
        <w:rPr>
          <w:rFonts w:asciiTheme="majorBidi" w:hAnsiTheme="majorBidi" w:cstheme="majorBidi"/>
        </w:rPr>
        <w:t>The public network water supply system is managed and operated by Sana’a Local Water and Sanitation Corporation (SLWSC), and this system is characterized by the following:</w:t>
      </w:r>
    </w:p>
    <w:p w14:paraId="5989F7FC" w14:textId="77777777" w:rsidR="003C61EB" w:rsidRPr="003B1BB5" w:rsidRDefault="003C61EB" w:rsidP="004F2EB7">
      <w:pPr>
        <w:pStyle w:val="ListParagraph"/>
        <w:widowControl/>
        <w:numPr>
          <w:ilvl w:val="0"/>
          <w:numId w:val="34"/>
        </w:numPr>
        <w:spacing w:before="120" w:after="240"/>
        <w:ind w:left="1200"/>
      </w:pPr>
      <w:r w:rsidRPr="003B1BB5">
        <w:t>Closed and protected from any external pollutants or contaminants.</w:t>
      </w:r>
    </w:p>
    <w:p w14:paraId="1CFB53D1" w14:textId="77777777" w:rsidR="003C61EB" w:rsidRPr="003B1BB5" w:rsidRDefault="003C61EB" w:rsidP="004F2EB7">
      <w:pPr>
        <w:pStyle w:val="ListParagraph"/>
        <w:widowControl/>
        <w:numPr>
          <w:ilvl w:val="0"/>
          <w:numId w:val="34"/>
        </w:numPr>
        <w:spacing w:before="120" w:after="240"/>
        <w:ind w:left="1200"/>
      </w:pPr>
      <w:r w:rsidRPr="003B1BB5">
        <w:t xml:space="preserve">Saves time and effort to the consumers, especially children and women, because the water supply service reaches to their facilities / houses </w:t>
      </w:r>
    </w:p>
    <w:p w14:paraId="70CB4786" w14:textId="1C7A39FB" w:rsidR="003C61EB" w:rsidRPr="003B1BB5" w:rsidRDefault="003C61EB" w:rsidP="004F2EB7">
      <w:pPr>
        <w:pStyle w:val="ListParagraph"/>
        <w:numPr>
          <w:ilvl w:val="0"/>
          <w:numId w:val="34"/>
        </w:numPr>
        <w:ind w:left="1200"/>
      </w:pPr>
      <w:r w:rsidRPr="003B1BB5">
        <w:t>lower water tariff</w:t>
      </w:r>
      <w:r w:rsidRPr="00316EC3">
        <w:rPr>
          <w:szCs w:val="24"/>
        </w:rPr>
        <w:t xml:space="preserve"> </w:t>
      </w:r>
      <w:r w:rsidRPr="003B1BB5">
        <w:t>per unit of water</w:t>
      </w:r>
      <w:r w:rsidR="004F7DCA">
        <w:t xml:space="preserve"> (explained below)</w:t>
      </w:r>
      <w:r w:rsidRPr="003B1BB5">
        <w:t xml:space="preserve"> </w:t>
      </w:r>
    </w:p>
    <w:p w14:paraId="37DE79CD" w14:textId="5394613B" w:rsidR="00B3377E" w:rsidRPr="00316EC3" w:rsidRDefault="00B3377E" w:rsidP="00316EC3">
      <w:pPr>
        <w:jc w:val="both"/>
        <w:rPr>
          <w:rFonts w:asciiTheme="majorBidi" w:hAnsiTheme="majorBidi" w:cstheme="majorBidi"/>
        </w:rPr>
      </w:pPr>
      <w:r w:rsidRPr="00316EC3">
        <w:rPr>
          <w:rFonts w:asciiTheme="majorBidi" w:hAnsiTheme="majorBidi" w:cstheme="majorBidi"/>
        </w:rPr>
        <w:t xml:space="preserve">The water supplied by this system is through three water distribution paths lines. </w:t>
      </w:r>
      <w:r w:rsidRPr="00316EC3">
        <w:rPr>
          <w:rFonts w:asciiTheme="majorBidi" w:hAnsiTheme="majorBidi" w:cstheme="majorBidi"/>
          <w:u w:val="single"/>
        </w:rPr>
        <w:t>The first path</w:t>
      </w:r>
      <w:r w:rsidRPr="00316EC3">
        <w:rPr>
          <w:rFonts w:asciiTheme="majorBidi" w:hAnsiTheme="majorBidi" w:cstheme="majorBidi"/>
        </w:rPr>
        <w:t xml:space="preserve">, in which water is pumped from the well/s, is passing to the distribution network. </w:t>
      </w:r>
      <w:r w:rsidRPr="00316EC3">
        <w:rPr>
          <w:rFonts w:asciiTheme="majorBidi" w:hAnsiTheme="majorBidi" w:cstheme="majorBidi"/>
          <w:u w:val="single"/>
        </w:rPr>
        <w:t>The second path</w:t>
      </w:r>
      <w:r w:rsidRPr="00316EC3">
        <w:rPr>
          <w:rFonts w:asciiTheme="majorBidi" w:hAnsiTheme="majorBidi" w:cstheme="majorBidi"/>
        </w:rPr>
        <w:t>, in which water is pumped from the well/s to the water tank/s and then to the distribution network by gravity. The</w:t>
      </w:r>
      <w:r w:rsidRPr="00316EC3">
        <w:rPr>
          <w:rFonts w:asciiTheme="majorBidi" w:hAnsiTheme="majorBidi" w:cstheme="majorBidi"/>
          <w:u w:val="single"/>
        </w:rPr>
        <w:t xml:space="preserve"> third path</w:t>
      </w:r>
      <w:r w:rsidRPr="00316EC3">
        <w:rPr>
          <w:rFonts w:asciiTheme="majorBidi" w:hAnsiTheme="majorBidi" w:cstheme="majorBidi"/>
        </w:rPr>
        <w:t>, in which water is pumped from the well/s to the water tank/s and then repumped the water by Water-Centrifugal Pumps Units to the distribution network.</w:t>
      </w:r>
    </w:p>
    <w:p w14:paraId="28A78133" w14:textId="713F1D73" w:rsidR="00624977" w:rsidRPr="00316EC3" w:rsidRDefault="00624977" w:rsidP="00316EC3">
      <w:pPr>
        <w:spacing w:line="240" w:lineRule="auto"/>
        <w:jc w:val="both"/>
        <w:rPr>
          <w:rFonts w:asciiTheme="majorBidi" w:hAnsiTheme="majorBidi" w:cstheme="majorBidi"/>
        </w:rPr>
      </w:pPr>
      <w:r w:rsidRPr="00316EC3">
        <w:rPr>
          <w:rFonts w:asciiTheme="majorBidi" w:hAnsiTheme="majorBidi" w:cstheme="majorBidi"/>
        </w:rPr>
        <w:t>The public water network serves approximately 1,160,928 people. The average</w:t>
      </w:r>
      <w:r w:rsidR="006711DA">
        <w:rPr>
          <w:rFonts w:asciiTheme="majorBidi" w:hAnsiTheme="majorBidi" w:cstheme="majorBidi"/>
        </w:rPr>
        <w:t xml:space="preserve"> days </w:t>
      </w:r>
      <w:r w:rsidRPr="00316EC3">
        <w:rPr>
          <w:rFonts w:asciiTheme="majorBidi" w:hAnsiTheme="majorBidi" w:cstheme="majorBidi"/>
        </w:rPr>
        <w:t xml:space="preserve">of service per month is </w:t>
      </w:r>
      <w:r w:rsidR="006711DA" w:rsidRPr="006711DA">
        <w:rPr>
          <w:rFonts w:asciiTheme="majorBidi" w:hAnsiTheme="majorBidi" w:cstheme="majorBidi"/>
        </w:rPr>
        <w:t>three</w:t>
      </w:r>
      <w:r w:rsidR="006711DA">
        <w:rPr>
          <w:rStyle w:val="CommentReference"/>
        </w:rPr>
        <w:t xml:space="preserve"> d</w:t>
      </w:r>
      <w:r w:rsidR="006711DA">
        <w:rPr>
          <w:rFonts w:asciiTheme="majorBidi" w:hAnsiTheme="majorBidi" w:cstheme="majorBidi"/>
        </w:rPr>
        <w:t>ays</w:t>
      </w:r>
      <w:r w:rsidRPr="00316EC3">
        <w:rPr>
          <w:rFonts w:asciiTheme="majorBidi" w:hAnsiTheme="majorBidi" w:cstheme="majorBidi"/>
        </w:rPr>
        <w:t>, and the average per capita water consumption is thirty liters per person per day.</w:t>
      </w:r>
    </w:p>
    <w:p w14:paraId="3F510814" w14:textId="06AA9DDC" w:rsidR="00457CCB" w:rsidRPr="00316EC3" w:rsidRDefault="00624977" w:rsidP="00316EC3">
      <w:pPr>
        <w:spacing w:line="240" w:lineRule="auto"/>
        <w:jc w:val="both"/>
        <w:rPr>
          <w:rFonts w:asciiTheme="majorBidi" w:hAnsiTheme="majorBidi" w:cstheme="majorBidi"/>
        </w:rPr>
      </w:pPr>
      <w:r w:rsidRPr="00316EC3">
        <w:rPr>
          <w:rFonts w:asciiTheme="majorBidi" w:hAnsiTheme="majorBidi" w:cstheme="majorBidi"/>
        </w:rPr>
        <w:t xml:space="preserve">The water supply network does not reach all of Sana'a City.  A large percentage of the city relies on private water venders (water tankers) to provide them with water, including the target </w:t>
      </w:r>
      <w:r w:rsidR="00457CCB" w:rsidRPr="00316EC3">
        <w:rPr>
          <w:rFonts w:asciiTheme="majorBidi" w:hAnsiTheme="majorBidi" w:cstheme="majorBidi"/>
        </w:rPr>
        <w:t>area</w:t>
      </w:r>
      <w:r w:rsidRPr="00316EC3">
        <w:rPr>
          <w:rFonts w:asciiTheme="majorBidi" w:hAnsiTheme="majorBidi" w:cstheme="majorBidi"/>
        </w:rPr>
        <w:t xml:space="preserve"> of this subproject.  Water purchases from private well owners are available in various areas of the city.</w:t>
      </w:r>
      <w:r w:rsidR="00457CCB" w:rsidRPr="00316EC3">
        <w:rPr>
          <w:rFonts w:asciiTheme="majorBidi" w:hAnsiTheme="majorBidi" w:cstheme="majorBidi"/>
        </w:rPr>
        <w:t xml:space="preserve"> The water tanker system is susceptible to pollution, especially during transportation and unloading, and fetching water requires time and effort, especially from women and children.</w:t>
      </w:r>
    </w:p>
    <w:p w14:paraId="0F0F7163" w14:textId="6F4EBA69" w:rsidR="00DE1C7E" w:rsidRDefault="008A61FE" w:rsidP="00316EC3">
      <w:pPr>
        <w:spacing w:line="240" w:lineRule="auto"/>
        <w:jc w:val="both"/>
        <w:rPr>
          <w:rFonts w:asciiTheme="majorBidi" w:hAnsiTheme="majorBidi" w:cstheme="majorBidi"/>
        </w:rPr>
      </w:pPr>
      <w:r w:rsidRPr="00316EC3">
        <w:rPr>
          <w:rFonts w:asciiTheme="majorBidi" w:hAnsiTheme="majorBidi" w:cstheme="majorBidi"/>
        </w:rPr>
        <w:t>C</w:t>
      </w:r>
      <w:r w:rsidR="00DE1C7E" w:rsidRPr="00316EC3">
        <w:rPr>
          <w:rFonts w:asciiTheme="majorBidi" w:hAnsiTheme="majorBidi" w:cstheme="majorBidi"/>
        </w:rPr>
        <w:t>onnect</w:t>
      </w:r>
      <w:r w:rsidR="002E72E6">
        <w:rPr>
          <w:rFonts w:asciiTheme="majorBidi" w:hAnsiTheme="majorBidi" w:cstheme="majorBidi"/>
        </w:rPr>
        <w:t>ing</w:t>
      </w:r>
      <w:r w:rsidR="00DE1C7E" w:rsidRPr="00316EC3">
        <w:rPr>
          <w:rFonts w:asciiTheme="majorBidi" w:hAnsiTheme="majorBidi" w:cstheme="majorBidi"/>
        </w:rPr>
        <w:t xml:space="preserve"> target areas to public water network is critical to ensure access to safe and adequate water, mitigate health risk associated with the use of water trucks from the private well water supply system</w:t>
      </w:r>
      <w:r w:rsidR="00F67941">
        <w:rPr>
          <w:rFonts w:asciiTheme="majorBidi" w:hAnsiTheme="majorBidi" w:cstheme="majorBidi"/>
        </w:rPr>
        <w:t xml:space="preserve"> and Sabeel tanks,</w:t>
      </w:r>
      <w:r w:rsidR="00DE1C7E" w:rsidRPr="00316EC3">
        <w:rPr>
          <w:rFonts w:asciiTheme="majorBidi" w:hAnsiTheme="majorBidi" w:cstheme="majorBidi"/>
        </w:rPr>
        <w:t xml:space="preserve"> which is susceptible to pollution, especially during transportation and unloading, and requires time and effort, especially from women and children. In addition, the cost of water in </w:t>
      </w:r>
      <w:r w:rsidR="00140A1D" w:rsidRPr="002C5CB7">
        <w:rPr>
          <w:rFonts w:asciiTheme="majorBidi" w:hAnsiTheme="majorBidi" w:cstheme="majorBidi"/>
        </w:rPr>
        <w:t>water trucks from the private well water supply system</w:t>
      </w:r>
      <w:r w:rsidR="00DE1C7E" w:rsidRPr="00316EC3">
        <w:rPr>
          <w:rFonts w:asciiTheme="majorBidi" w:hAnsiTheme="majorBidi" w:cstheme="majorBidi"/>
        </w:rPr>
        <w:t xml:space="preserve"> is higher than in the public water network (</w:t>
      </w:r>
      <w:r w:rsidRPr="00316EC3">
        <w:rPr>
          <w:rFonts w:asciiTheme="majorBidi" w:hAnsiTheme="majorBidi" w:cstheme="majorBidi"/>
        </w:rPr>
        <w:t>1200</w:t>
      </w:r>
      <w:r w:rsidR="00DE1C7E" w:rsidRPr="00316EC3">
        <w:rPr>
          <w:rFonts w:asciiTheme="majorBidi" w:hAnsiTheme="majorBidi" w:cstheme="majorBidi"/>
        </w:rPr>
        <w:t xml:space="preserve"> Yemeni riyals per cubic meter, versus 125 Yemeni riyals per cubic meter in the public network).</w:t>
      </w:r>
    </w:p>
    <w:tbl>
      <w:tblPr>
        <w:tblStyle w:val="TableGrid"/>
        <w:tblW w:w="1043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5"/>
        <w:gridCol w:w="5220"/>
      </w:tblGrid>
      <w:tr w:rsidR="00D65558" w:rsidRPr="002C5CB7" w14:paraId="5AA63139" w14:textId="77777777" w:rsidTr="00316EC3">
        <w:trPr>
          <w:trHeight w:val="2627"/>
          <w:jc w:val="center"/>
        </w:trPr>
        <w:tc>
          <w:tcPr>
            <w:tcW w:w="5215" w:type="dxa"/>
            <w:vAlign w:val="center"/>
          </w:tcPr>
          <w:p w14:paraId="008E0942" w14:textId="77777777" w:rsidR="004D3D40" w:rsidRDefault="00F67941" w:rsidP="00316EC3">
            <w:pPr>
              <w:keepNext/>
              <w:spacing w:after="160" w:line="259" w:lineRule="auto"/>
              <w:jc w:val="center"/>
            </w:pPr>
            <w:r w:rsidRPr="00316EC3">
              <w:rPr>
                <w:rFonts w:asciiTheme="majorBidi" w:hAnsiTheme="majorBidi" w:cstheme="majorBidi"/>
                <w:b/>
                <w:bCs/>
                <w:noProof/>
                <w:sz w:val="24"/>
                <w:szCs w:val="24"/>
              </w:rPr>
              <w:lastRenderedPageBreak/>
              <w:drawing>
                <wp:inline distT="0" distB="0" distL="0" distR="0" wp14:anchorId="34BB49AD" wp14:editId="3D600AAC">
                  <wp:extent cx="1396249" cy="1737360"/>
                  <wp:effectExtent l="0" t="0" r="0" b="0"/>
                  <wp:docPr id="14057108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833438" name=""/>
                          <pic:cNvPicPr/>
                        </pic:nvPicPr>
                        <pic:blipFill rotWithShape="1">
                          <a:blip r:embed="rId11" cstate="email">
                            <a:extLst>
                              <a:ext uri="{28A0092B-C50C-407E-A947-70E740481C1C}">
                                <a14:useLocalDpi xmlns:a14="http://schemas.microsoft.com/office/drawing/2010/main"/>
                              </a:ext>
                            </a:extLst>
                          </a:blip>
                          <a:srcRect l="30373"/>
                          <a:stretch/>
                        </pic:blipFill>
                        <pic:spPr bwMode="auto">
                          <a:xfrm>
                            <a:off x="0" y="0"/>
                            <a:ext cx="1396249" cy="1737360"/>
                          </a:xfrm>
                          <a:prstGeom prst="rect">
                            <a:avLst/>
                          </a:prstGeom>
                          <a:ln>
                            <a:noFill/>
                          </a:ln>
                          <a:extLst>
                            <a:ext uri="{53640926-AAD7-44D8-BBD7-CCE9431645EC}">
                              <a14:shadowObscured xmlns:a14="http://schemas.microsoft.com/office/drawing/2010/main"/>
                            </a:ext>
                          </a:extLst>
                        </pic:spPr>
                      </pic:pic>
                    </a:graphicData>
                  </a:graphic>
                </wp:inline>
              </w:drawing>
            </w:r>
          </w:p>
          <w:p w14:paraId="5C214F5F" w14:textId="716B0248" w:rsidR="00F67941" w:rsidRPr="00316EC3" w:rsidRDefault="004D3D40" w:rsidP="00316EC3">
            <w:pPr>
              <w:pStyle w:val="Caption"/>
              <w:rPr>
                <w:b w:val="0"/>
              </w:rPr>
            </w:pPr>
            <w:bookmarkStart w:id="28" w:name="_Toc160493857"/>
            <w:r>
              <w:t xml:space="preserve">Figure </w:t>
            </w:r>
            <w:r>
              <w:fldChar w:fldCharType="begin"/>
            </w:r>
            <w:r>
              <w:instrText xml:space="preserve"> SEQ Figure \* ARABIC </w:instrText>
            </w:r>
            <w:r>
              <w:fldChar w:fldCharType="separate"/>
            </w:r>
            <w:r>
              <w:rPr>
                <w:noProof/>
              </w:rPr>
              <w:t>1</w:t>
            </w:r>
            <w:r>
              <w:fldChar w:fldCharType="end"/>
            </w:r>
            <w:r>
              <w:t>:</w:t>
            </w:r>
            <w:r w:rsidR="008A0EEA">
              <w:t xml:space="preserve"> supply system form</w:t>
            </w:r>
            <w:r w:rsidR="008A0EEA" w:rsidRPr="00254DFC">
              <w:t xml:space="preserve"> water trucks from </w:t>
            </w:r>
            <w:r w:rsidR="008A0EEA">
              <w:t>Sabeel tank</w:t>
            </w:r>
            <w:bookmarkEnd w:id="28"/>
          </w:p>
        </w:tc>
        <w:tc>
          <w:tcPr>
            <w:tcW w:w="5220" w:type="dxa"/>
            <w:vAlign w:val="center"/>
          </w:tcPr>
          <w:p w14:paraId="39CC9614" w14:textId="77777777" w:rsidR="004D3D40" w:rsidRDefault="00F67941" w:rsidP="004D3D40">
            <w:pPr>
              <w:keepNext/>
              <w:spacing w:after="160" w:line="259" w:lineRule="auto"/>
              <w:jc w:val="center"/>
            </w:pPr>
            <w:r w:rsidRPr="00316EC3">
              <w:rPr>
                <w:rFonts w:asciiTheme="majorBidi" w:hAnsiTheme="majorBidi" w:cstheme="majorBidi"/>
                <w:b/>
                <w:bCs/>
                <w:noProof/>
                <w:sz w:val="24"/>
                <w:szCs w:val="24"/>
              </w:rPr>
              <w:drawing>
                <wp:inline distT="0" distB="0" distL="0" distR="0" wp14:anchorId="58680097" wp14:editId="274F61CE">
                  <wp:extent cx="1717798" cy="1737360"/>
                  <wp:effectExtent l="0" t="0" r="0" b="0"/>
                  <wp:docPr id="17594541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805775" name=""/>
                          <pic:cNvPicPr/>
                        </pic:nvPicPr>
                        <pic:blipFill rotWithShape="1">
                          <a:blip r:embed="rId12" cstate="email">
                            <a:extLst>
                              <a:ext uri="{28A0092B-C50C-407E-A947-70E740481C1C}">
                                <a14:useLocalDpi xmlns:a14="http://schemas.microsoft.com/office/drawing/2010/main"/>
                              </a:ext>
                            </a:extLst>
                          </a:blip>
                          <a:srcRect r="35962"/>
                          <a:stretch/>
                        </pic:blipFill>
                        <pic:spPr bwMode="auto">
                          <a:xfrm>
                            <a:off x="0" y="0"/>
                            <a:ext cx="1717798" cy="1737360"/>
                          </a:xfrm>
                          <a:prstGeom prst="rect">
                            <a:avLst/>
                          </a:prstGeom>
                          <a:ln>
                            <a:noFill/>
                          </a:ln>
                          <a:extLst>
                            <a:ext uri="{53640926-AAD7-44D8-BBD7-CCE9431645EC}">
                              <a14:shadowObscured xmlns:a14="http://schemas.microsoft.com/office/drawing/2010/main"/>
                            </a:ext>
                          </a:extLst>
                        </pic:spPr>
                      </pic:pic>
                    </a:graphicData>
                  </a:graphic>
                </wp:inline>
              </w:drawing>
            </w:r>
          </w:p>
          <w:p w14:paraId="04EEDD23" w14:textId="081513B2" w:rsidR="00F67941" w:rsidRPr="002C5CB7" w:rsidRDefault="004D3D40" w:rsidP="00316EC3">
            <w:pPr>
              <w:pStyle w:val="Caption"/>
              <w:rPr>
                <w:bCs/>
                <w:sz w:val="24"/>
                <w:szCs w:val="24"/>
              </w:rPr>
            </w:pPr>
            <w:bookmarkStart w:id="29" w:name="_Toc160493858"/>
            <w:r>
              <w:t xml:space="preserve">Figure </w:t>
            </w:r>
            <w:r>
              <w:fldChar w:fldCharType="begin"/>
            </w:r>
            <w:r>
              <w:instrText xml:space="preserve"> SEQ Figure \* ARABIC </w:instrText>
            </w:r>
            <w:r>
              <w:fldChar w:fldCharType="separate"/>
            </w:r>
            <w:r>
              <w:rPr>
                <w:noProof/>
              </w:rPr>
              <w:t>2</w:t>
            </w:r>
            <w:r>
              <w:fldChar w:fldCharType="end"/>
            </w:r>
            <w:r>
              <w:t>: supply system form</w:t>
            </w:r>
            <w:r w:rsidRPr="00254DFC">
              <w:t xml:space="preserve"> water trucks from the private well</w:t>
            </w:r>
            <w:bookmarkEnd w:id="29"/>
          </w:p>
        </w:tc>
      </w:tr>
    </w:tbl>
    <w:p w14:paraId="08A0F313" w14:textId="3A524522" w:rsidR="001B29A1" w:rsidRPr="00351F86" w:rsidRDefault="001B29A1" w:rsidP="001B29A1">
      <w:pPr>
        <w:rPr>
          <w:lang w:bidi="ar-YE"/>
        </w:rPr>
      </w:pPr>
      <w:commentRangeStart w:id="30"/>
      <w:commentRangeEnd w:id="30"/>
    </w:p>
    <w:p w14:paraId="38668DED" w14:textId="791C2DBB" w:rsidR="00940812" w:rsidRPr="008044D7" w:rsidRDefault="002E72E6" w:rsidP="00597DA0">
      <w:pPr>
        <w:jc w:val="both"/>
        <w:rPr>
          <w:rFonts w:asciiTheme="majorBidi" w:hAnsiTheme="majorBidi" w:cstheme="majorBidi"/>
          <w:color w:val="000000" w:themeColor="text1"/>
          <w:rtl/>
        </w:rPr>
      </w:pPr>
      <w:r>
        <w:rPr>
          <w:rFonts w:asciiTheme="majorBidi" w:hAnsiTheme="majorBidi" w:cstheme="majorBidi"/>
        </w:rPr>
        <w:t>U</w:t>
      </w:r>
      <w:r w:rsidR="001B29A1" w:rsidRPr="00316EC3">
        <w:rPr>
          <w:rFonts w:asciiTheme="majorBidi" w:hAnsiTheme="majorBidi" w:cstheme="majorBidi"/>
        </w:rPr>
        <w:t xml:space="preserve">nder this subproject new </w:t>
      </w:r>
      <w:r w:rsidR="001B29A1" w:rsidRPr="00505625">
        <w:rPr>
          <w:rFonts w:asciiTheme="majorBidi" w:hAnsiTheme="majorBidi" w:cstheme="majorBidi"/>
        </w:rPr>
        <w:t xml:space="preserve">Supplying and installing 150-, 110-, 63,32- and 25-mm pipes with all </w:t>
      </w:r>
      <w:r w:rsidR="001B29A1" w:rsidRPr="00505625">
        <w:rPr>
          <w:rFonts w:asciiTheme="majorBidi" w:eastAsia="Calibri" w:hAnsiTheme="majorBidi" w:cstheme="majorBidi"/>
        </w:rPr>
        <w:t>fittings</w:t>
      </w:r>
      <w:r w:rsidR="001B29A1" w:rsidRPr="00316EC3">
        <w:rPr>
          <w:rFonts w:asciiTheme="majorBidi" w:hAnsiTheme="majorBidi" w:cstheme="majorBidi"/>
        </w:rPr>
        <w:t xml:space="preserve"> </w:t>
      </w:r>
      <w:r w:rsidR="00366A30" w:rsidRPr="00316EC3">
        <w:rPr>
          <w:rFonts w:asciiTheme="majorBidi" w:hAnsiTheme="majorBidi" w:cstheme="majorBidi"/>
        </w:rPr>
        <w:t xml:space="preserve">with total </w:t>
      </w:r>
      <w:r w:rsidR="00366A30" w:rsidRPr="008044D7">
        <w:rPr>
          <w:rFonts w:asciiTheme="majorBidi" w:hAnsiTheme="majorBidi" w:cstheme="majorBidi"/>
        </w:rPr>
        <w:t xml:space="preserve">length </w:t>
      </w:r>
      <w:r w:rsidR="00173AC3" w:rsidRPr="008044D7">
        <w:rPr>
          <w:rFonts w:asciiTheme="majorBidi" w:hAnsiTheme="majorBidi" w:cstheme="majorBidi"/>
        </w:rPr>
        <w:fldChar w:fldCharType="begin"/>
      </w:r>
      <w:r w:rsidR="00173AC3" w:rsidRPr="008044D7">
        <w:rPr>
          <w:rFonts w:asciiTheme="majorBidi" w:hAnsiTheme="majorBidi" w:cstheme="majorBidi"/>
        </w:rPr>
        <w:instrText xml:space="preserve"> =SUM(ABOVE) </w:instrText>
      </w:r>
      <w:r w:rsidR="00173AC3" w:rsidRPr="008044D7">
        <w:rPr>
          <w:rFonts w:asciiTheme="majorBidi" w:hAnsiTheme="majorBidi" w:cstheme="majorBidi"/>
        </w:rPr>
        <w:fldChar w:fldCharType="separate"/>
      </w:r>
      <w:r w:rsidR="00173AC3" w:rsidRPr="008044D7">
        <w:rPr>
          <w:rFonts w:asciiTheme="majorBidi" w:hAnsiTheme="majorBidi" w:cstheme="majorBidi"/>
        </w:rPr>
        <w:t>18,950</w:t>
      </w:r>
      <w:r w:rsidR="00173AC3" w:rsidRPr="008044D7">
        <w:rPr>
          <w:rFonts w:asciiTheme="majorBidi" w:hAnsiTheme="majorBidi" w:cstheme="majorBidi"/>
        </w:rPr>
        <w:fldChar w:fldCharType="end"/>
      </w:r>
      <w:r w:rsidR="00366A30" w:rsidRPr="008044D7">
        <w:rPr>
          <w:rFonts w:asciiTheme="majorBidi" w:hAnsiTheme="majorBidi" w:cstheme="majorBidi"/>
        </w:rPr>
        <w:t xml:space="preserve"> m</w:t>
      </w:r>
      <w:r w:rsidR="00505625" w:rsidRPr="008044D7">
        <w:rPr>
          <w:rFonts w:asciiTheme="majorBidi" w:hAnsiTheme="majorBidi" w:cstheme="majorBidi"/>
          <w:rtl/>
        </w:rPr>
        <w:t xml:space="preserve"> </w:t>
      </w:r>
      <w:r w:rsidR="00505625" w:rsidRPr="008044D7">
        <w:rPr>
          <w:rFonts w:asciiTheme="majorBidi" w:hAnsiTheme="majorBidi" w:cstheme="majorBidi"/>
        </w:rPr>
        <w:t xml:space="preserve">, the water network will carry out in ROW with distance not less than  1.2m of houses </w:t>
      </w:r>
      <w:r w:rsidR="00366A30" w:rsidRPr="008044D7">
        <w:rPr>
          <w:rFonts w:asciiTheme="majorBidi" w:hAnsiTheme="majorBidi" w:cstheme="majorBidi"/>
        </w:rPr>
        <w:t xml:space="preserve"> ,</w:t>
      </w:r>
      <w:r w:rsidR="00970E73" w:rsidRPr="008044D7">
        <w:rPr>
          <w:rFonts w:asciiTheme="majorBidi" w:hAnsiTheme="majorBidi" w:cstheme="majorBidi"/>
          <w:color w:val="000000" w:themeColor="text1"/>
        </w:rPr>
        <w:t xml:space="preserve">and implementation of elevated RC. </w:t>
      </w:r>
      <w:r w:rsidR="00BE154D" w:rsidRPr="008044D7">
        <w:rPr>
          <w:rFonts w:asciiTheme="majorBidi" w:hAnsiTheme="majorBidi" w:cstheme="majorBidi"/>
          <w:color w:val="000000" w:themeColor="text1"/>
        </w:rPr>
        <w:t>elevated tank</w:t>
      </w:r>
      <w:r w:rsidR="00970E73" w:rsidRPr="008044D7">
        <w:rPr>
          <w:rFonts w:asciiTheme="majorBidi" w:hAnsiTheme="majorBidi" w:cstheme="majorBidi"/>
          <w:color w:val="000000" w:themeColor="text1"/>
        </w:rPr>
        <w:t xml:space="preserve">250 m3 – 25 m height. and connect to the new of water supply networks , </w:t>
      </w:r>
      <w:r w:rsidR="001B29A1" w:rsidRPr="008044D7">
        <w:rPr>
          <w:rFonts w:asciiTheme="majorBidi" w:hAnsiTheme="majorBidi" w:cstheme="majorBidi"/>
          <w:color w:val="000000" w:themeColor="text1"/>
        </w:rPr>
        <w:t>The elevated tank’s position, height</w:t>
      </w:r>
      <w:r w:rsidR="001B29A1" w:rsidRPr="008044D7">
        <w:rPr>
          <w:rFonts w:asciiTheme="majorBidi" w:hAnsiTheme="majorBidi" w:cstheme="majorBidi"/>
          <w:color w:val="000000" w:themeColor="text1"/>
          <w:rtl/>
        </w:rPr>
        <w:t xml:space="preserve"> </w:t>
      </w:r>
      <w:r w:rsidR="001B29A1" w:rsidRPr="008044D7">
        <w:rPr>
          <w:rFonts w:asciiTheme="majorBidi" w:hAnsiTheme="majorBidi" w:cstheme="majorBidi"/>
          <w:color w:val="000000" w:themeColor="text1"/>
        </w:rPr>
        <w:t>and capacity were determined to increase water pressure to reach the home</w:t>
      </w:r>
      <w:r w:rsidR="00970E73" w:rsidRPr="008044D7">
        <w:rPr>
          <w:rFonts w:asciiTheme="majorBidi" w:hAnsiTheme="majorBidi" w:cstheme="majorBidi"/>
          <w:color w:val="000000" w:themeColor="text1"/>
        </w:rPr>
        <w:t xml:space="preserve">. Also Supplying and installing of </w:t>
      </w:r>
      <w:r w:rsidR="008844F6" w:rsidRPr="008044D7">
        <w:rPr>
          <w:rFonts w:asciiTheme="majorBidi" w:hAnsiTheme="majorBidi" w:cstheme="majorBidi"/>
          <w:color w:val="000000" w:themeColor="text1"/>
        </w:rPr>
        <w:t>Pumping Units</w:t>
      </w:r>
      <w:r w:rsidR="0036610A" w:rsidRPr="008044D7">
        <w:rPr>
          <w:rFonts w:asciiTheme="majorBidi" w:hAnsiTheme="majorBidi" w:cstheme="majorBidi"/>
          <w:color w:val="000000" w:themeColor="text1"/>
        </w:rPr>
        <w:t xml:space="preserve"> </w:t>
      </w:r>
      <w:r w:rsidR="008844F6" w:rsidRPr="008044D7">
        <w:rPr>
          <w:rFonts w:asciiTheme="majorBidi" w:hAnsiTheme="majorBidi" w:cstheme="majorBidi"/>
          <w:color w:val="000000" w:themeColor="text1"/>
        </w:rPr>
        <w:t>(</w:t>
      </w:r>
      <w:r w:rsidR="008044D7" w:rsidRPr="008044D7">
        <w:rPr>
          <w:rFonts w:asciiTheme="majorBidi" w:hAnsiTheme="majorBidi" w:cstheme="majorBidi"/>
          <w:color w:val="000000" w:themeColor="text1"/>
        </w:rPr>
        <w:t>Submersible</w:t>
      </w:r>
      <w:r w:rsidR="008844F6" w:rsidRPr="008044D7">
        <w:rPr>
          <w:rFonts w:asciiTheme="majorBidi" w:hAnsiTheme="majorBidi" w:cstheme="majorBidi"/>
          <w:color w:val="000000" w:themeColor="text1"/>
        </w:rPr>
        <w:t xml:space="preserve"> Pump and cables ), Riser Pipes, Genset (350 KVA), and accessories</w:t>
      </w:r>
      <w:r w:rsidR="001B29A1" w:rsidRPr="008044D7">
        <w:rPr>
          <w:rFonts w:asciiTheme="majorBidi" w:hAnsiTheme="majorBidi" w:cstheme="majorBidi"/>
          <w:color w:val="000000" w:themeColor="text1"/>
        </w:rPr>
        <w:t xml:space="preserve">. </w:t>
      </w:r>
      <w:r w:rsidR="00DC723F" w:rsidRPr="008044D7">
        <w:rPr>
          <w:rFonts w:asciiTheme="majorBidi" w:hAnsiTheme="majorBidi" w:cstheme="majorBidi"/>
          <w:color w:val="000000" w:themeColor="text1"/>
        </w:rPr>
        <w:t xml:space="preserve">And implementation Control Room 4x4 m with </w:t>
      </w:r>
      <w:r w:rsidR="00DE7417" w:rsidRPr="008044D7">
        <w:rPr>
          <w:rFonts w:asciiTheme="majorBidi" w:hAnsiTheme="majorBidi" w:cstheme="majorBidi"/>
          <w:color w:val="000000" w:themeColor="text1"/>
        </w:rPr>
        <w:t xml:space="preserve">4 </w:t>
      </w:r>
      <w:r w:rsidR="00DC723F" w:rsidRPr="008044D7">
        <w:rPr>
          <w:rFonts w:asciiTheme="majorBidi" w:hAnsiTheme="majorBidi" w:cstheme="majorBidi"/>
          <w:color w:val="000000" w:themeColor="text1"/>
        </w:rPr>
        <w:t xml:space="preserve">m height. </w:t>
      </w:r>
      <w:r w:rsidRPr="008044D7">
        <w:rPr>
          <w:rFonts w:asciiTheme="majorBidi" w:hAnsiTheme="majorBidi" w:cstheme="majorBidi"/>
          <w:color w:val="000000" w:themeColor="text1"/>
        </w:rPr>
        <w:t>The</w:t>
      </w:r>
      <w:r w:rsidR="001B29A1" w:rsidRPr="008044D7">
        <w:rPr>
          <w:rFonts w:asciiTheme="majorBidi" w:hAnsiTheme="majorBidi" w:cstheme="majorBidi"/>
          <w:color w:val="000000" w:themeColor="text1"/>
        </w:rPr>
        <w:t xml:space="preserve"> design procedure was completed by a UWSSP engineer.</w:t>
      </w:r>
      <w:r w:rsidR="00173AC3" w:rsidRPr="008044D7">
        <w:rPr>
          <w:rFonts w:asciiTheme="majorBidi" w:hAnsiTheme="majorBidi" w:cstheme="majorBidi"/>
          <w:color w:val="000000" w:themeColor="text1"/>
        </w:rPr>
        <w:t xml:space="preserve"> The total new connection</w:t>
      </w:r>
      <w:r w:rsidR="0087590A" w:rsidRPr="008044D7">
        <w:rPr>
          <w:rFonts w:asciiTheme="majorBidi" w:hAnsiTheme="majorBidi" w:cstheme="majorBidi"/>
          <w:color w:val="000000" w:themeColor="text1"/>
        </w:rPr>
        <w:t>s</w:t>
      </w:r>
      <w:r w:rsidR="00173AC3" w:rsidRPr="008044D7">
        <w:rPr>
          <w:rFonts w:asciiTheme="majorBidi" w:hAnsiTheme="majorBidi" w:cstheme="majorBidi"/>
          <w:color w:val="000000" w:themeColor="text1"/>
        </w:rPr>
        <w:t xml:space="preserve"> </w:t>
      </w:r>
      <w:r w:rsidR="0087590A" w:rsidRPr="008044D7">
        <w:rPr>
          <w:rFonts w:asciiTheme="majorBidi" w:hAnsiTheme="majorBidi" w:cstheme="majorBidi"/>
          <w:color w:val="000000" w:themeColor="text1"/>
        </w:rPr>
        <w:t xml:space="preserve">in this subproject are 480 connections for </w:t>
      </w:r>
      <w:r w:rsidR="00173AC3" w:rsidRPr="008044D7">
        <w:rPr>
          <w:rFonts w:asciiTheme="majorBidi" w:hAnsiTheme="majorBidi" w:cstheme="majorBidi"/>
          <w:color w:val="000000" w:themeColor="text1"/>
        </w:rPr>
        <w:t>1900 households</w:t>
      </w:r>
      <w:r w:rsidR="0087590A" w:rsidRPr="008044D7">
        <w:rPr>
          <w:rFonts w:asciiTheme="majorBidi" w:hAnsiTheme="majorBidi" w:cstheme="majorBidi"/>
          <w:color w:val="000000" w:themeColor="text1"/>
        </w:rPr>
        <w:t>.</w:t>
      </w:r>
    </w:p>
    <w:p w14:paraId="4CF28104" w14:textId="748624CB" w:rsidR="007B39EE" w:rsidRPr="008044D7" w:rsidRDefault="007B39EE" w:rsidP="008044D7">
      <w:pPr>
        <w:jc w:val="both"/>
        <w:rPr>
          <w:rFonts w:asciiTheme="majorBidi" w:hAnsiTheme="majorBidi" w:cstheme="majorBidi"/>
          <w:color w:val="000000" w:themeColor="text1"/>
          <w:rtl/>
        </w:rPr>
      </w:pPr>
      <w:r w:rsidRPr="008044D7">
        <w:rPr>
          <w:rFonts w:asciiTheme="majorBidi" w:hAnsiTheme="majorBidi" w:cstheme="majorBidi"/>
          <w:color w:val="000000" w:themeColor="text1"/>
        </w:rPr>
        <w:t xml:space="preserve">The tank and control room will be carried out next to the well </w:t>
      </w:r>
      <w:r w:rsidR="009F5586" w:rsidRPr="008044D7">
        <w:rPr>
          <w:rFonts w:asciiTheme="majorBidi" w:hAnsiTheme="majorBidi" w:cstheme="majorBidi"/>
          <w:color w:val="000000" w:themeColor="text1"/>
        </w:rPr>
        <w:t>, which serves as the main source of water for the tank and new network, with</w:t>
      </w:r>
      <w:r w:rsidRPr="008044D7">
        <w:rPr>
          <w:rFonts w:asciiTheme="majorBidi" w:hAnsiTheme="majorBidi" w:cstheme="majorBidi"/>
          <w:color w:val="000000" w:themeColor="text1"/>
        </w:rPr>
        <w:t xml:space="preserve"> an area of 20 * 22</w:t>
      </w:r>
      <w:r w:rsidR="002B585E" w:rsidRPr="008044D7">
        <w:rPr>
          <w:rFonts w:asciiTheme="majorBidi" w:hAnsiTheme="majorBidi" w:cstheme="majorBidi"/>
          <w:color w:val="000000" w:themeColor="text1"/>
        </w:rPr>
        <w:t xml:space="preserve"> meters</w:t>
      </w:r>
      <w:r w:rsidRPr="008044D7">
        <w:rPr>
          <w:rFonts w:asciiTheme="majorBidi" w:hAnsiTheme="majorBidi" w:cstheme="majorBidi"/>
          <w:color w:val="000000" w:themeColor="text1"/>
        </w:rPr>
        <w:t xml:space="preserve"> only in the corner of the public park "May 22"</w:t>
      </w:r>
    </w:p>
    <w:p w14:paraId="3E9802CF" w14:textId="38368401" w:rsidR="007B39EE" w:rsidRPr="008044D7" w:rsidRDefault="007B39EE" w:rsidP="008044D7">
      <w:pPr>
        <w:jc w:val="both"/>
        <w:rPr>
          <w:rFonts w:asciiTheme="majorBidi" w:hAnsiTheme="majorBidi" w:cstheme="majorBidi"/>
          <w:color w:val="000000" w:themeColor="text1"/>
          <w:rtl/>
        </w:rPr>
      </w:pPr>
      <w:r w:rsidRPr="008044D7">
        <w:rPr>
          <w:rFonts w:asciiTheme="majorBidi" w:hAnsiTheme="majorBidi" w:cstheme="majorBidi"/>
          <w:color w:val="000000" w:themeColor="text1"/>
        </w:rPr>
        <w:t>The contractor must rent warehouses</w:t>
      </w:r>
      <w:r w:rsidR="00CC400C" w:rsidRPr="008044D7">
        <w:rPr>
          <w:rFonts w:asciiTheme="majorBidi" w:hAnsiTheme="majorBidi" w:cstheme="majorBidi"/>
          <w:color w:val="000000" w:themeColor="text1"/>
          <w:rtl/>
        </w:rPr>
        <w:t xml:space="preserve"> </w:t>
      </w:r>
      <w:r w:rsidR="00CC400C" w:rsidRPr="008044D7">
        <w:rPr>
          <w:rFonts w:asciiTheme="majorBidi" w:hAnsiTheme="majorBidi" w:cstheme="majorBidi"/>
          <w:color w:val="000000" w:themeColor="text1"/>
        </w:rPr>
        <w:t>in the subproject area</w:t>
      </w:r>
      <w:r w:rsidRPr="008044D7">
        <w:rPr>
          <w:rFonts w:asciiTheme="majorBidi" w:hAnsiTheme="majorBidi" w:cstheme="majorBidi"/>
          <w:color w:val="000000" w:themeColor="text1"/>
        </w:rPr>
        <w:t xml:space="preserve"> in order to store the materials that will be used in the sub-project.</w:t>
      </w:r>
      <w:r w:rsidR="00597DA0" w:rsidRPr="008044D7">
        <w:rPr>
          <w:rFonts w:asciiTheme="majorBidi" w:hAnsiTheme="majorBidi" w:cstheme="majorBidi"/>
          <w:color w:val="000000" w:themeColor="text1"/>
        </w:rPr>
        <w:t xml:space="preserve"> The source of  the asphalt  stones is the local market so  no OHS risks in working in quarries required</w:t>
      </w:r>
    </w:p>
    <w:p w14:paraId="59C5E875" w14:textId="2DC199D6" w:rsidR="00597DA0" w:rsidRPr="008044D7" w:rsidRDefault="00505625" w:rsidP="00316EC3">
      <w:pPr>
        <w:jc w:val="both"/>
        <w:rPr>
          <w:rFonts w:asciiTheme="majorBidi" w:hAnsiTheme="majorBidi" w:cstheme="majorBidi"/>
          <w:color w:val="000000" w:themeColor="text1"/>
        </w:rPr>
      </w:pPr>
      <w:r w:rsidRPr="008044D7">
        <w:rPr>
          <w:rFonts w:asciiTheme="majorBidi" w:hAnsiTheme="majorBidi" w:cstheme="majorBidi"/>
          <w:color w:val="000000" w:themeColor="text1"/>
        </w:rPr>
        <w:t xml:space="preserve">To </w:t>
      </w:r>
      <w:r w:rsidR="00AF0650" w:rsidRPr="008044D7">
        <w:rPr>
          <w:rFonts w:asciiTheme="majorBidi" w:hAnsiTheme="majorBidi" w:cstheme="majorBidi"/>
          <w:color w:val="000000" w:themeColor="text1"/>
        </w:rPr>
        <w:t>mitigate any risks on water balance and water resources</w:t>
      </w:r>
      <w:r w:rsidR="00597DA0" w:rsidRPr="008044D7">
        <w:rPr>
          <w:rFonts w:asciiTheme="majorBidi" w:hAnsiTheme="majorBidi" w:cstheme="majorBidi"/>
          <w:color w:val="000000" w:themeColor="text1"/>
        </w:rPr>
        <w:t>, SWSLC will regularly monitor and  assess the water level in the well as  contribute to  encouraging water saving measures among stakeholders in reducing public water demand</w:t>
      </w:r>
      <w:r w:rsidR="00597DA0" w:rsidRPr="008044D7">
        <w:rPr>
          <w:rFonts w:asciiTheme="majorBidi" w:hAnsiTheme="majorBidi" w:cstheme="majorBidi"/>
          <w:color w:val="000000" w:themeColor="text1"/>
          <w:rtl/>
        </w:rPr>
        <w:t xml:space="preserve"> </w:t>
      </w:r>
      <w:r w:rsidR="00597DA0" w:rsidRPr="008044D7">
        <w:rPr>
          <w:rFonts w:asciiTheme="majorBidi" w:hAnsiTheme="majorBidi" w:cstheme="majorBidi"/>
          <w:color w:val="000000" w:themeColor="text1"/>
        </w:rPr>
        <w:t>,this can be achieved through awareness campaigns, incentives for efficient water use, and the adoption of water-saving technologies.</w:t>
      </w:r>
    </w:p>
    <w:p w14:paraId="2E2FFFD3" w14:textId="48BBC50B" w:rsidR="001030C0" w:rsidRPr="00316EC3" w:rsidRDefault="001030C0" w:rsidP="001030C0">
      <w:pPr>
        <w:pStyle w:val="CommentText"/>
        <w:rPr>
          <w:color w:val="FF0000"/>
        </w:rPr>
      </w:pPr>
    </w:p>
    <w:p w14:paraId="0A152B8B" w14:textId="1029E462" w:rsidR="00A77D3A" w:rsidRPr="00316EC3" w:rsidRDefault="00597DA0" w:rsidP="00316EC3">
      <w:pPr>
        <w:jc w:val="both"/>
        <w:rPr>
          <w:rFonts w:asciiTheme="majorBidi" w:hAnsiTheme="majorBidi" w:cstheme="majorBidi"/>
          <w:highlight w:val="yellow"/>
        </w:rPr>
      </w:pPr>
      <w:r>
        <w:rPr>
          <w:rFonts w:asciiTheme="majorBidi" w:hAnsiTheme="majorBidi" w:cstheme="majorBidi"/>
          <w:highlight w:val="yellow"/>
        </w:rPr>
        <w:t xml:space="preserve"> </w:t>
      </w:r>
    </w:p>
    <w:p w14:paraId="0403D823" w14:textId="77777777" w:rsidR="00BD07F8" w:rsidRPr="003B1BB5" w:rsidRDefault="00BD07F8" w:rsidP="00EA5C2C">
      <w:pPr>
        <w:pStyle w:val="Heading2"/>
      </w:pPr>
      <w:bookmarkStart w:id="31" w:name="_Toc158491047"/>
      <w:bookmarkStart w:id="32" w:name="_Toc158491249"/>
      <w:bookmarkStart w:id="33" w:name="_Toc158491448"/>
      <w:bookmarkStart w:id="34" w:name="_Toc158491647"/>
      <w:bookmarkStart w:id="35" w:name="_Toc158492712"/>
      <w:bookmarkStart w:id="36" w:name="_Toc158492912"/>
      <w:bookmarkStart w:id="37" w:name="_Toc128433073"/>
      <w:bookmarkStart w:id="38" w:name="_Toc158491648"/>
      <w:bookmarkStart w:id="39" w:name="_Toc158492713"/>
      <w:bookmarkStart w:id="40" w:name="_Toc166191509"/>
      <w:bookmarkEnd w:id="31"/>
      <w:bookmarkEnd w:id="32"/>
      <w:bookmarkEnd w:id="33"/>
      <w:bookmarkEnd w:id="34"/>
      <w:bookmarkEnd w:id="35"/>
      <w:bookmarkEnd w:id="36"/>
      <w:r w:rsidRPr="003B1BB5">
        <w:t>Location</w:t>
      </w:r>
      <w:bookmarkEnd w:id="37"/>
      <w:bookmarkEnd w:id="38"/>
      <w:bookmarkEnd w:id="39"/>
      <w:bookmarkEnd w:id="40"/>
    </w:p>
    <w:p w14:paraId="53BB3010" w14:textId="22778220" w:rsidR="0006321A" w:rsidRPr="00316EC3" w:rsidRDefault="00BD07F8" w:rsidP="00316EC3">
      <w:pPr>
        <w:jc w:val="both"/>
        <w:rPr>
          <w:rFonts w:asciiTheme="majorBidi" w:hAnsiTheme="majorBidi" w:cstheme="majorBidi"/>
        </w:rPr>
      </w:pPr>
      <w:r w:rsidRPr="00316EC3">
        <w:rPr>
          <w:rFonts w:asciiTheme="majorBidi" w:hAnsiTheme="majorBidi" w:cstheme="majorBidi"/>
        </w:rPr>
        <w:t>The subproject  is located within the boundary of Sana’a Municipality in Bait Bous, Al-Nahdeen neighborhood area in Al-Sabeen District. The project covers around 152 hectares and an approximate population of about 32.000 capita. The area is located south of Sana’a. It is bounded from east by Al-Arbae’en St. (40 St.) and from south by Al-khamseen Street (50 St.) and from North and West by Al-Nahdeen Mountains.</w:t>
      </w:r>
      <w:r w:rsidR="008C516E" w:rsidRPr="00316EC3">
        <w:rPr>
          <w:rFonts w:asciiTheme="majorBidi" w:hAnsiTheme="majorBidi" w:cstheme="majorBidi"/>
        </w:rPr>
        <w:t xml:space="preserve"> </w:t>
      </w:r>
    </w:p>
    <w:p w14:paraId="3E618AF9" w14:textId="25F2D3DE" w:rsidR="0006321A" w:rsidRDefault="008C516E" w:rsidP="00316EC3">
      <w:pPr>
        <w:pStyle w:val="Heading2"/>
      </w:pPr>
      <w:bookmarkStart w:id="41" w:name="_Toc127115522"/>
      <w:bookmarkStart w:id="42" w:name="_Toc146147745"/>
      <w:bookmarkStart w:id="43" w:name="_Toc158491649"/>
      <w:bookmarkStart w:id="44" w:name="_Toc158492714"/>
      <w:bookmarkStart w:id="45" w:name="_Toc166191510"/>
      <w:r w:rsidRPr="003B1BB5">
        <w:lastRenderedPageBreak/>
        <w:t>Scope of Work</w:t>
      </w:r>
      <w:bookmarkEnd w:id="41"/>
      <w:bookmarkEnd w:id="42"/>
      <w:bookmarkEnd w:id="43"/>
      <w:bookmarkEnd w:id="44"/>
      <w:bookmarkEnd w:id="45"/>
      <w:r w:rsidRPr="003B1BB5">
        <w:t xml:space="preserve"> </w:t>
      </w:r>
    </w:p>
    <w:p w14:paraId="0C31078B" w14:textId="47152319" w:rsidR="00AA15D2" w:rsidRPr="00316EC3" w:rsidRDefault="00AA15D2" w:rsidP="00316EC3">
      <w:pPr>
        <w:pStyle w:val="Heading3"/>
        <w:rPr>
          <w:rFonts w:asciiTheme="majorBidi" w:eastAsiaTheme="minorHAnsi" w:hAnsiTheme="majorBidi" w:cstheme="majorBidi"/>
          <w:color w:val="002060"/>
          <w:sz w:val="24"/>
          <w:szCs w:val="24"/>
        </w:rPr>
      </w:pPr>
      <w:bookmarkStart w:id="46" w:name="_Hlk132491990"/>
      <w:bookmarkStart w:id="47" w:name="_Toc158491650"/>
      <w:bookmarkStart w:id="48" w:name="_Toc158492715"/>
      <w:bookmarkStart w:id="49" w:name="_Toc166191511"/>
      <w:r w:rsidRPr="00316EC3">
        <w:rPr>
          <w:rFonts w:asciiTheme="majorBidi" w:hAnsiTheme="majorBidi" w:cstheme="majorBidi"/>
          <w:color w:val="002060"/>
          <w:sz w:val="24"/>
          <w:szCs w:val="24"/>
        </w:rPr>
        <w:t xml:space="preserve">Nature </w:t>
      </w:r>
      <w:r w:rsidR="00FA70E6" w:rsidRPr="00316EC3">
        <w:rPr>
          <w:rFonts w:asciiTheme="majorBidi" w:hAnsiTheme="majorBidi" w:cstheme="majorBidi"/>
          <w:color w:val="002060"/>
          <w:sz w:val="24"/>
          <w:szCs w:val="24"/>
        </w:rPr>
        <w:t>of Work</w:t>
      </w:r>
      <w:bookmarkEnd w:id="46"/>
      <w:bookmarkEnd w:id="47"/>
      <w:bookmarkEnd w:id="48"/>
      <w:bookmarkEnd w:id="49"/>
    </w:p>
    <w:p w14:paraId="45263B01" w14:textId="570DD9BE" w:rsidR="00CE6009" w:rsidRDefault="00CE6009">
      <w:pPr>
        <w:pStyle w:val="Heading3"/>
        <w:rPr>
          <w:rFonts w:asciiTheme="majorBidi" w:hAnsiTheme="majorBidi" w:cstheme="majorBidi"/>
          <w:color w:val="002060"/>
          <w:sz w:val="24"/>
          <w:szCs w:val="24"/>
          <w:rtl/>
        </w:rPr>
      </w:pPr>
      <w:bookmarkStart w:id="50" w:name="_Toc158492716"/>
      <w:bookmarkStart w:id="51" w:name="_Toc166191512"/>
      <w:r w:rsidRPr="00316EC3">
        <w:rPr>
          <w:rFonts w:asciiTheme="majorBidi" w:hAnsiTheme="majorBidi" w:cstheme="majorBidi"/>
          <w:color w:val="002060"/>
          <w:sz w:val="24"/>
          <w:szCs w:val="24"/>
        </w:rPr>
        <w:t xml:space="preserve">The </w:t>
      </w:r>
      <w:r w:rsidR="00555311" w:rsidRPr="00316EC3">
        <w:rPr>
          <w:rFonts w:asciiTheme="majorBidi" w:hAnsiTheme="majorBidi" w:cstheme="majorBidi"/>
          <w:color w:val="002060"/>
          <w:sz w:val="24"/>
          <w:szCs w:val="24"/>
        </w:rPr>
        <w:t>Water Networks</w:t>
      </w:r>
      <w:bookmarkEnd w:id="50"/>
      <w:bookmarkEnd w:id="51"/>
    </w:p>
    <w:p w14:paraId="0ED17AF4" w14:textId="4A74E7A4" w:rsidR="006B4D80" w:rsidRPr="008044D7" w:rsidRDefault="009122A4" w:rsidP="00316EC3">
      <w:pPr>
        <w:ind w:left="270"/>
        <w:jc w:val="both"/>
        <w:rPr>
          <w:rFonts w:asciiTheme="majorBidi" w:hAnsiTheme="majorBidi" w:cstheme="majorBidi"/>
        </w:rPr>
      </w:pPr>
      <w:r w:rsidRPr="008044D7">
        <w:rPr>
          <w:rFonts w:asciiTheme="majorBidi" w:hAnsiTheme="majorBidi" w:cstheme="majorBidi"/>
        </w:rPr>
        <w:t>The well will be connected to the tank, which will then be connected to the network in order to supply water to the beneficiaries.</w:t>
      </w:r>
    </w:p>
    <w:p w14:paraId="5C88CBA9" w14:textId="0EB5AC37" w:rsidR="00472B06" w:rsidRPr="00316EC3" w:rsidRDefault="00472B06" w:rsidP="00316EC3">
      <w:pPr>
        <w:ind w:left="270"/>
        <w:jc w:val="both"/>
        <w:rPr>
          <w:rFonts w:asciiTheme="majorBidi" w:hAnsiTheme="majorBidi" w:cstheme="majorBidi"/>
        </w:rPr>
      </w:pPr>
      <w:r w:rsidRPr="00316EC3">
        <w:rPr>
          <w:rFonts w:asciiTheme="majorBidi" w:hAnsiTheme="majorBidi" w:cstheme="majorBidi"/>
        </w:rPr>
        <w:t xml:space="preserve">The water pipes trenches will be excavated to </w:t>
      </w:r>
      <w:r w:rsidR="00454710" w:rsidRPr="00316EC3">
        <w:rPr>
          <w:rFonts w:asciiTheme="majorBidi" w:hAnsiTheme="majorBidi" w:cstheme="majorBidi"/>
        </w:rPr>
        <w:t xml:space="preserve">maximum </w:t>
      </w:r>
      <w:r w:rsidRPr="00316EC3">
        <w:rPr>
          <w:rFonts w:asciiTheme="majorBidi" w:hAnsiTheme="majorBidi" w:cstheme="majorBidi"/>
        </w:rPr>
        <w:t>depth 1</w:t>
      </w:r>
      <w:r w:rsidR="008F426B">
        <w:rPr>
          <w:rFonts w:asciiTheme="majorBidi" w:hAnsiTheme="majorBidi" w:cstheme="majorBidi"/>
        </w:rPr>
        <w:t>6</w:t>
      </w:r>
      <w:r w:rsidRPr="00316EC3">
        <w:rPr>
          <w:rFonts w:asciiTheme="majorBidi" w:hAnsiTheme="majorBidi" w:cstheme="majorBidi"/>
        </w:rPr>
        <w:t xml:space="preserve">0 cm </w:t>
      </w:r>
      <w:r w:rsidR="00590901" w:rsidRPr="00316EC3">
        <w:rPr>
          <w:rFonts w:asciiTheme="majorBidi" w:hAnsiTheme="majorBidi" w:cstheme="majorBidi"/>
        </w:rPr>
        <w:t xml:space="preserve">and with maximum width </w:t>
      </w:r>
      <w:r w:rsidR="00590901" w:rsidRPr="00316EC3">
        <w:rPr>
          <w:rFonts w:asciiTheme="majorBidi" w:hAnsiTheme="majorBidi" w:cstheme="majorBidi"/>
          <w:rtl/>
        </w:rPr>
        <w:t xml:space="preserve"> 80</w:t>
      </w:r>
      <w:r w:rsidR="00590901" w:rsidRPr="00316EC3">
        <w:rPr>
          <w:rFonts w:asciiTheme="majorBidi" w:hAnsiTheme="majorBidi" w:cstheme="majorBidi"/>
        </w:rPr>
        <w:t>cm</w:t>
      </w:r>
      <w:r w:rsidR="000842E8">
        <w:rPr>
          <w:rFonts w:asciiTheme="majorBidi" w:hAnsiTheme="majorBidi" w:cstheme="majorBidi"/>
        </w:rPr>
        <w:t xml:space="preserve"> </w:t>
      </w:r>
      <w:r w:rsidRPr="00316EC3">
        <w:rPr>
          <w:rFonts w:asciiTheme="majorBidi" w:hAnsiTheme="majorBidi" w:cstheme="majorBidi"/>
        </w:rPr>
        <w:t xml:space="preserve">Excavation areas will be appropriately secured with barricades, fences, and precaution tapes. The contractor will place safety signs, and the waste will be removed and transferred to an approved landfill. The excavation equipment (excavators, dumpers) will be used to finish the excavation works. </w:t>
      </w:r>
    </w:p>
    <w:p w14:paraId="3E38DC57" w14:textId="2DAC78A1" w:rsidR="00472B06" w:rsidRDefault="00472B06">
      <w:pPr>
        <w:ind w:left="270"/>
        <w:jc w:val="both"/>
        <w:rPr>
          <w:rFonts w:asciiTheme="majorBidi" w:hAnsiTheme="majorBidi" w:cstheme="majorBidi"/>
        </w:rPr>
      </w:pPr>
      <w:r w:rsidRPr="00316EC3">
        <w:rPr>
          <w:rFonts w:asciiTheme="majorBidi" w:hAnsiTheme="majorBidi" w:cstheme="majorBidi"/>
        </w:rPr>
        <w:t xml:space="preserve">The new pipes will be lifted and installed to their places by the </w:t>
      </w:r>
      <w:r w:rsidRPr="008044D7">
        <w:rPr>
          <w:rFonts w:asciiTheme="majorBidi" w:hAnsiTheme="majorBidi" w:cstheme="majorBidi"/>
        </w:rPr>
        <w:t>overhead crane</w:t>
      </w:r>
      <w:r w:rsidRPr="00316EC3">
        <w:rPr>
          <w:rFonts w:asciiTheme="majorBidi" w:hAnsiTheme="majorBidi" w:cstheme="majorBidi"/>
        </w:rPr>
        <w:t xml:space="preserve"> as per lifting safety instruction and rules and under a qualified lifting operator.</w:t>
      </w:r>
      <w:r w:rsidR="008E21EF" w:rsidRPr="008E21EF">
        <w:rPr>
          <w:rFonts w:asciiTheme="majorBidi" w:hAnsiTheme="majorBidi" w:cstheme="majorBidi"/>
        </w:rPr>
        <w:t xml:space="preserve"> </w:t>
      </w:r>
      <w:r w:rsidR="008E21EF" w:rsidRPr="0034717F">
        <w:rPr>
          <w:rFonts w:asciiTheme="majorBidi" w:hAnsiTheme="majorBidi" w:cstheme="majorBidi"/>
        </w:rPr>
        <w:t>Electrofusion welding</w:t>
      </w:r>
      <w:r w:rsidR="008E21EF">
        <w:rPr>
          <w:rFonts w:asciiTheme="majorBidi" w:hAnsiTheme="majorBidi" w:cstheme="majorBidi"/>
        </w:rPr>
        <w:t xml:space="preserve"> will be used to connect the pipes in each other and the fittings,</w:t>
      </w:r>
    </w:p>
    <w:p w14:paraId="69777A60" w14:textId="77777777" w:rsidR="009913EE" w:rsidRPr="00316EC3" w:rsidRDefault="009913EE" w:rsidP="00316EC3">
      <w:pPr>
        <w:ind w:left="270"/>
        <w:jc w:val="both"/>
        <w:rPr>
          <w:rFonts w:asciiTheme="majorBidi" w:hAnsiTheme="majorBidi" w:cstheme="majorBidi"/>
        </w:rPr>
      </w:pPr>
      <w:r w:rsidRPr="00316EC3">
        <w:rPr>
          <w:rFonts w:asciiTheme="majorBidi" w:hAnsiTheme="majorBidi" w:cstheme="majorBidi"/>
        </w:rPr>
        <w:t>Electrofusion welding utilizes specially designed HDPE fittings with built-in heating elements. The process involves the following steps:</w:t>
      </w:r>
    </w:p>
    <w:p w14:paraId="279EAF4F" w14:textId="77777777" w:rsidR="009913EE" w:rsidRPr="00316EC3" w:rsidRDefault="009913EE" w:rsidP="00316EC3">
      <w:pPr>
        <w:pStyle w:val="ListParagraph"/>
        <w:numPr>
          <w:ilvl w:val="0"/>
          <w:numId w:val="149"/>
        </w:numPr>
      </w:pPr>
      <w:r w:rsidRPr="00316EC3">
        <w:t>The ends of the HDPE pipes or fittings to be joined are cleaned and inserted into the electrofusion fittings.</w:t>
      </w:r>
    </w:p>
    <w:p w14:paraId="0DB83BE6" w14:textId="77777777" w:rsidR="009913EE" w:rsidRPr="00316EC3" w:rsidRDefault="009913EE" w:rsidP="00316EC3">
      <w:pPr>
        <w:pStyle w:val="ListParagraph"/>
        <w:numPr>
          <w:ilvl w:val="0"/>
          <w:numId w:val="149"/>
        </w:numPr>
      </w:pPr>
      <w:r w:rsidRPr="00316EC3">
        <w:t>The electrofusion machine is connected to the fitting, and the heating element is energized.</w:t>
      </w:r>
    </w:p>
    <w:p w14:paraId="6FDEA3FE" w14:textId="77777777" w:rsidR="009913EE" w:rsidRPr="00316EC3" w:rsidRDefault="009913EE" w:rsidP="00316EC3">
      <w:pPr>
        <w:pStyle w:val="ListParagraph"/>
        <w:numPr>
          <w:ilvl w:val="0"/>
          <w:numId w:val="149"/>
        </w:numPr>
      </w:pPr>
      <w:r w:rsidRPr="00316EC3">
        <w:t>The heating element transfers heat to the interface between the fitting and the pipe or between two pipes, causing the HDPE material to melt.</w:t>
      </w:r>
    </w:p>
    <w:p w14:paraId="3BA98A1B" w14:textId="038B6877" w:rsidR="009913EE" w:rsidRDefault="009913EE" w:rsidP="009913EE">
      <w:pPr>
        <w:pStyle w:val="ListParagraph"/>
        <w:numPr>
          <w:ilvl w:val="0"/>
          <w:numId w:val="149"/>
        </w:numPr>
      </w:pPr>
      <w:r w:rsidRPr="00316EC3">
        <w:t>After a specified fusion time, the heating element is turned off, and the molten HDPE material solidifies, creating a strong joint.</w:t>
      </w:r>
    </w:p>
    <w:p w14:paraId="2669B931" w14:textId="573E281B" w:rsidR="00472B06" w:rsidRPr="008044D7" w:rsidRDefault="00472B06" w:rsidP="00316EC3">
      <w:pPr>
        <w:ind w:left="270"/>
        <w:jc w:val="both"/>
        <w:rPr>
          <w:rFonts w:asciiTheme="majorBidi" w:hAnsiTheme="majorBidi" w:cstheme="majorBidi"/>
        </w:rPr>
      </w:pPr>
      <w:r w:rsidRPr="00316EC3">
        <w:rPr>
          <w:rFonts w:asciiTheme="majorBidi" w:hAnsiTheme="majorBidi" w:cstheme="majorBidi"/>
        </w:rPr>
        <w:t xml:space="preserve">The activities will be conducted section by section, and the excavations will be executed with the installation of the pipes in the same day for every section to avoid any access restriction issues. Also reconnect the house connection in every section complete. Leveling and surveying should be conducted by the instrument of total station to </w:t>
      </w:r>
      <w:r w:rsidRPr="008044D7">
        <w:rPr>
          <w:rFonts w:asciiTheme="majorBidi" w:hAnsiTheme="majorBidi" w:cstheme="majorBidi"/>
        </w:rPr>
        <w:t>guarantee the drainage of the stormwater and no flooding of water during the rainy season in the targeted areas.</w:t>
      </w:r>
    </w:p>
    <w:p w14:paraId="1295AC2A" w14:textId="5EBDFF45" w:rsidR="00B7625F" w:rsidRPr="008044D7" w:rsidRDefault="009122A4" w:rsidP="00B7625F">
      <w:pPr>
        <w:ind w:left="270"/>
        <w:jc w:val="both"/>
        <w:rPr>
          <w:rFonts w:asciiTheme="majorBidi" w:hAnsiTheme="majorBidi" w:cstheme="majorBidi"/>
        </w:rPr>
      </w:pPr>
      <w:r w:rsidRPr="008044D7">
        <w:rPr>
          <w:rFonts w:asciiTheme="majorBidi" w:hAnsiTheme="majorBidi" w:cstheme="majorBidi"/>
        </w:rPr>
        <w:t>The subproject does not require an asphalt plant. The asphalt will be brought from the local market .</w:t>
      </w:r>
      <w:r w:rsidR="00472B06" w:rsidRPr="008044D7">
        <w:rPr>
          <w:rFonts w:asciiTheme="majorBidi" w:hAnsiTheme="majorBidi" w:cstheme="majorBidi"/>
        </w:rPr>
        <w:t xml:space="preserve">lt will be cut by using asphalt cutter machine with width </w:t>
      </w:r>
      <w:r w:rsidR="00590901" w:rsidRPr="008044D7">
        <w:rPr>
          <w:rFonts w:asciiTheme="majorBidi" w:hAnsiTheme="majorBidi" w:cstheme="majorBidi"/>
        </w:rPr>
        <w:t>100</w:t>
      </w:r>
      <w:r w:rsidR="00472B06" w:rsidRPr="008044D7">
        <w:rPr>
          <w:rFonts w:asciiTheme="majorBidi" w:hAnsiTheme="majorBidi" w:cstheme="majorBidi"/>
        </w:rPr>
        <w:t xml:space="preserve"> cm and the asphalt will be reinstated to match existing surface level </w:t>
      </w:r>
      <w:r w:rsidR="003A7212" w:rsidRPr="008044D7">
        <w:rPr>
          <w:rFonts w:asciiTheme="majorBidi" w:hAnsiTheme="majorBidi" w:cstheme="majorBidi"/>
        </w:rPr>
        <w:t>, ensuring that it is reinstated to the same depth specified in the previous specifications. The exact method of reinstating the asphalt will depend on the specific process and techniques used by the construction team and the C-ESMP  should provide it.</w:t>
      </w:r>
      <w:r w:rsidR="00472B06" w:rsidRPr="008044D7">
        <w:rPr>
          <w:rFonts w:asciiTheme="majorBidi" w:hAnsiTheme="majorBidi" w:cstheme="majorBidi"/>
        </w:rPr>
        <w:t xml:space="preserve"> </w:t>
      </w:r>
      <w:r w:rsidR="00111286" w:rsidRPr="008044D7">
        <w:rPr>
          <w:rFonts w:asciiTheme="majorBidi" w:hAnsiTheme="majorBidi" w:cstheme="majorBidi"/>
        </w:rPr>
        <w:t xml:space="preserve">Also the </w:t>
      </w:r>
      <w:r w:rsidR="00B7625F" w:rsidRPr="008044D7">
        <w:rPr>
          <w:rFonts w:asciiTheme="majorBidi" w:hAnsiTheme="majorBidi" w:cstheme="majorBidi"/>
        </w:rPr>
        <w:t xml:space="preserve">Reinstatement of trenches in sidewalks similar to existing in whatever material such as concrete tiles, concrete slabs, natural stone, etc. which wll be brought from the local market, if primary suppliers are used in the subproject the contractor should  not employ child labor (be done by checking their labor logs, policies etc) and </w:t>
      </w:r>
      <w:r w:rsidR="00C318F1" w:rsidRPr="008044D7">
        <w:rPr>
          <w:rFonts w:asciiTheme="majorBidi" w:hAnsiTheme="majorBidi" w:cstheme="majorBidi"/>
        </w:rPr>
        <w:t xml:space="preserve">have to implement </w:t>
      </w:r>
      <w:r w:rsidR="00B7625F" w:rsidRPr="008044D7">
        <w:rPr>
          <w:rFonts w:asciiTheme="majorBidi" w:hAnsiTheme="majorBidi" w:cstheme="majorBidi"/>
        </w:rPr>
        <w:t xml:space="preserve"> OHS procedures in place.  </w:t>
      </w:r>
    </w:p>
    <w:p w14:paraId="762F04EE" w14:textId="12FA7D95" w:rsidR="00830FBF" w:rsidRPr="008044D7" w:rsidRDefault="00830FBF" w:rsidP="00316EC3">
      <w:pPr>
        <w:ind w:left="270"/>
        <w:jc w:val="both"/>
        <w:rPr>
          <w:rFonts w:asciiTheme="majorBidi" w:hAnsiTheme="majorBidi" w:cstheme="majorBidi"/>
        </w:rPr>
      </w:pPr>
    </w:p>
    <w:p w14:paraId="26A7D695" w14:textId="522CC46D" w:rsidR="000D59E8" w:rsidRPr="008044D7" w:rsidRDefault="00830FBF" w:rsidP="00316EC3">
      <w:pPr>
        <w:pStyle w:val="Heading3"/>
        <w:rPr>
          <w:rFonts w:asciiTheme="majorBidi" w:hAnsiTheme="majorBidi" w:cstheme="majorBidi"/>
          <w:color w:val="002060"/>
          <w:sz w:val="24"/>
          <w:szCs w:val="24"/>
          <w:rtl/>
        </w:rPr>
      </w:pPr>
      <w:bookmarkStart w:id="52" w:name="_Toc158492717"/>
      <w:bookmarkStart w:id="53" w:name="_Toc166191513"/>
      <w:r w:rsidRPr="008044D7">
        <w:rPr>
          <w:rFonts w:asciiTheme="majorBidi" w:hAnsiTheme="majorBidi" w:cstheme="majorBidi"/>
          <w:color w:val="002060"/>
          <w:sz w:val="24"/>
          <w:szCs w:val="24"/>
        </w:rPr>
        <w:lastRenderedPageBreak/>
        <w:t xml:space="preserve">The </w:t>
      </w:r>
      <w:r w:rsidR="00D65A1E" w:rsidRPr="008044D7">
        <w:rPr>
          <w:rFonts w:asciiTheme="majorBidi" w:hAnsiTheme="majorBidi" w:cstheme="majorBidi"/>
          <w:color w:val="002060"/>
          <w:sz w:val="24"/>
          <w:szCs w:val="24"/>
        </w:rPr>
        <w:t xml:space="preserve">elevated </w:t>
      </w:r>
      <w:r w:rsidR="003A7212" w:rsidRPr="008044D7">
        <w:rPr>
          <w:rFonts w:asciiTheme="majorBidi" w:hAnsiTheme="majorBidi" w:cstheme="majorBidi"/>
          <w:color w:val="002060"/>
          <w:sz w:val="24"/>
          <w:szCs w:val="24"/>
        </w:rPr>
        <w:t>tank</w:t>
      </w:r>
      <w:commentRangeStart w:id="54"/>
      <w:commentRangeEnd w:id="54"/>
      <w:r w:rsidR="008D0C90" w:rsidRPr="008044D7">
        <w:rPr>
          <w:rFonts w:asciiTheme="majorBidi" w:hAnsiTheme="majorBidi" w:cstheme="majorBidi"/>
          <w:color w:val="002060"/>
          <w:sz w:val="24"/>
          <w:szCs w:val="24"/>
        </w:rPr>
        <w:t xml:space="preserve"> </w:t>
      </w:r>
      <w:r w:rsidRPr="008044D7">
        <w:rPr>
          <w:rFonts w:asciiTheme="majorBidi" w:hAnsiTheme="majorBidi" w:cstheme="majorBidi"/>
          <w:color w:val="002060"/>
          <w:sz w:val="24"/>
          <w:szCs w:val="24"/>
        </w:rPr>
        <w:t xml:space="preserve"> </w:t>
      </w:r>
      <w:r w:rsidR="00CE6009" w:rsidRPr="008044D7">
        <w:rPr>
          <w:rFonts w:asciiTheme="majorBidi" w:hAnsiTheme="majorBidi" w:cstheme="majorBidi"/>
          <w:color w:val="002060"/>
          <w:sz w:val="24"/>
          <w:szCs w:val="24"/>
        </w:rPr>
        <w:t xml:space="preserve">and </w:t>
      </w:r>
      <w:r w:rsidR="00555311" w:rsidRPr="008044D7">
        <w:rPr>
          <w:rFonts w:asciiTheme="majorBidi" w:hAnsiTheme="majorBidi" w:cstheme="majorBidi"/>
          <w:color w:val="002060"/>
          <w:sz w:val="24"/>
          <w:szCs w:val="24"/>
        </w:rPr>
        <w:t>Control Room</w:t>
      </w:r>
      <w:bookmarkEnd w:id="52"/>
      <w:bookmarkEnd w:id="53"/>
    </w:p>
    <w:p w14:paraId="0A94B9A5" w14:textId="7B6C5332" w:rsidR="006A70C3" w:rsidRPr="008044D7" w:rsidRDefault="00830FBF">
      <w:pPr>
        <w:ind w:left="270"/>
        <w:jc w:val="both"/>
        <w:rPr>
          <w:rFonts w:asciiTheme="majorBidi" w:hAnsiTheme="majorBidi" w:cstheme="majorBidi"/>
        </w:rPr>
      </w:pPr>
      <w:r w:rsidRPr="008044D7">
        <w:rPr>
          <w:rFonts w:asciiTheme="majorBidi" w:hAnsiTheme="majorBidi" w:cstheme="majorBidi"/>
        </w:rPr>
        <w:t xml:space="preserve">The </w:t>
      </w:r>
      <w:r w:rsidR="00BE154D" w:rsidRPr="008044D7">
        <w:rPr>
          <w:rFonts w:asciiTheme="majorBidi" w:hAnsiTheme="majorBidi" w:cstheme="majorBidi"/>
        </w:rPr>
        <w:t>elevated tank</w:t>
      </w:r>
      <w:r w:rsidR="00D65A1E" w:rsidRPr="008044D7">
        <w:rPr>
          <w:rFonts w:asciiTheme="majorBidi" w:hAnsiTheme="majorBidi" w:cstheme="majorBidi" w:hint="cs"/>
          <w:rtl/>
        </w:rPr>
        <w:t xml:space="preserve"> </w:t>
      </w:r>
      <w:r w:rsidR="004324B0" w:rsidRPr="008044D7">
        <w:rPr>
          <w:rFonts w:asciiTheme="majorBidi" w:hAnsiTheme="majorBidi" w:cstheme="majorBidi"/>
        </w:rPr>
        <w:t xml:space="preserve">and control room </w:t>
      </w:r>
      <w:r w:rsidRPr="008044D7">
        <w:rPr>
          <w:rFonts w:asciiTheme="majorBidi" w:hAnsiTheme="majorBidi" w:cstheme="majorBidi"/>
        </w:rPr>
        <w:t xml:space="preserve">site </w:t>
      </w:r>
      <w:r w:rsidR="00EF4F9C" w:rsidRPr="008044D7">
        <w:rPr>
          <w:rFonts w:asciiTheme="majorBidi" w:hAnsiTheme="majorBidi" w:cstheme="majorBidi"/>
        </w:rPr>
        <w:t xml:space="preserve"> </w:t>
      </w:r>
      <w:r w:rsidRPr="008044D7">
        <w:rPr>
          <w:rFonts w:asciiTheme="majorBidi" w:hAnsiTheme="majorBidi" w:cstheme="majorBidi"/>
        </w:rPr>
        <w:t xml:space="preserve">will be leveled with shovels and mattocks, and waste will be carried to an authorized landfill. In addition to workers, excavators will be used for excavation. The concrete mixer will be used to mix the various components of the concrete (cement, sand, gravel, and water). The external components will be plastered and painted, while the internal parts of the tank will be painted using epoxy. Workers will use scaffolds to complete the woodworking and blacksmithing tasks, as well as put concrete into the tank's various sections. </w:t>
      </w:r>
      <w:r w:rsidR="004324B0" w:rsidRPr="008044D7">
        <w:rPr>
          <w:rFonts w:asciiTheme="majorBidi" w:hAnsiTheme="majorBidi" w:cstheme="majorBidi"/>
        </w:rPr>
        <w:t xml:space="preserve">The </w:t>
      </w:r>
      <w:r w:rsidR="006A70C3" w:rsidRPr="008044D7">
        <w:rPr>
          <w:rFonts w:asciiTheme="majorBidi" w:hAnsiTheme="majorBidi" w:cstheme="majorBidi"/>
        </w:rPr>
        <w:t>stone will be brought from the local market, and we will not need OHS measures related to quarries.</w:t>
      </w:r>
    </w:p>
    <w:p w14:paraId="20DD18C4" w14:textId="75837ACB" w:rsidR="005A574A" w:rsidRPr="008044D7" w:rsidRDefault="00EF4F9C" w:rsidP="00316EC3">
      <w:pPr>
        <w:ind w:left="270"/>
        <w:jc w:val="both"/>
        <w:rPr>
          <w:rFonts w:asciiTheme="majorBidi" w:hAnsiTheme="majorBidi" w:cstheme="majorBidi"/>
        </w:rPr>
      </w:pPr>
      <w:r w:rsidRPr="008044D7">
        <w:rPr>
          <w:rFonts w:asciiTheme="majorBidi" w:hAnsiTheme="majorBidi" w:cstheme="majorBidi"/>
        </w:rPr>
        <w:t xml:space="preserve">The tank's capacity and elevation, as well as the excavation depths required to install the tank, are provided in the table </w:t>
      </w:r>
      <w:r w:rsidR="00B606A9" w:rsidRPr="008044D7">
        <w:rPr>
          <w:rFonts w:asciiTheme="majorBidi" w:hAnsiTheme="majorBidi" w:cstheme="majorBidi"/>
        </w:rPr>
        <w:t xml:space="preserve">5 </w:t>
      </w:r>
      <w:r w:rsidRPr="008044D7">
        <w:rPr>
          <w:rFonts w:asciiTheme="majorBidi" w:hAnsiTheme="majorBidi" w:cstheme="majorBidi"/>
        </w:rPr>
        <w:t xml:space="preserve"> </w:t>
      </w:r>
    </w:p>
    <w:p w14:paraId="7005C320" w14:textId="6E7A44BC" w:rsidR="004A6EB1" w:rsidRPr="008044D7" w:rsidRDefault="004A6EB1" w:rsidP="00316EC3">
      <w:pPr>
        <w:pStyle w:val="Heading3"/>
        <w:rPr>
          <w:rFonts w:asciiTheme="majorBidi" w:hAnsiTheme="majorBidi" w:cstheme="majorBidi"/>
          <w:b w:val="0"/>
          <w:color w:val="002060"/>
          <w:sz w:val="24"/>
          <w:szCs w:val="24"/>
        </w:rPr>
      </w:pPr>
      <w:bookmarkStart w:id="55" w:name="_Toc158492718"/>
      <w:bookmarkStart w:id="56" w:name="_Toc166191514"/>
      <w:r w:rsidRPr="008044D7">
        <w:rPr>
          <w:rFonts w:asciiTheme="majorBidi" w:hAnsiTheme="majorBidi" w:cstheme="majorBidi"/>
          <w:color w:val="002060"/>
          <w:sz w:val="24"/>
          <w:szCs w:val="24"/>
        </w:rPr>
        <w:t>Pumping Units, Riser Pipes, Genset, and accessories</w:t>
      </w:r>
      <w:bookmarkEnd w:id="55"/>
      <w:bookmarkEnd w:id="56"/>
    </w:p>
    <w:p w14:paraId="105A4AC6" w14:textId="7CA494AF" w:rsidR="004A6EB1" w:rsidRPr="008044D7" w:rsidRDefault="004A6EB1">
      <w:pPr>
        <w:ind w:left="270"/>
        <w:jc w:val="both"/>
        <w:rPr>
          <w:rFonts w:asciiTheme="majorBidi" w:hAnsiTheme="majorBidi" w:cstheme="majorBidi"/>
          <w:rtl/>
        </w:rPr>
      </w:pPr>
      <w:r w:rsidRPr="008044D7">
        <w:rPr>
          <w:rFonts w:asciiTheme="majorBidi" w:hAnsiTheme="majorBidi" w:cstheme="majorBidi"/>
        </w:rPr>
        <w:t xml:space="preserve">The earthing system and cable trenches will be excavated to a depth of less than </w:t>
      </w:r>
      <w:r w:rsidR="000D59E8" w:rsidRPr="008044D7">
        <w:rPr>
          <w:rFonts w:asciiTheme="majorBidi" w:hAnsiTheme="majorBidi" w:cstheme="majorBidi"/>
          <w:rtl/>
        </w:rPr>
        <w:t>100</w:t>
      </w:r>
      <w:r w:rsidRPr="008044D7">
        <w:rPr>
          <w:rFonts w:asciiTheme="majorBidi" w:hAnsiTheme="majorBidi" w:cstheme="majorBidi"/>
        </w:rPr>
        <w:t xml:space="preserve"> cm. Excavation areas will be appropriately secured with barricades, fences, and precaution tapes. The contractor will place safety signs, and the waste will be removed and transferred to an approved landfill. The excavation equipment (excavators, dumpers) will be used to finish the excavation works, and manual excavation will be </w:t>
      </w:r>
      <w:r w:rsidR="003362C6" w:rsidRPr="008044D7">
        <w:rPr>
          <w:rFonts w:asciiTheme="majorBidi" w:hAnsiTheme="majorBidi" w:cstheme="majorBidi"/>
        </w:rPr>
        <w:t xml:space="preserve">used. </w:t>
      </w:r>
    </w:p>
    <w:p w14:paraId="3507094E" w14:textId="2EB5551E" w:rsidR="0083512A" w:rsidRPr="008044D7" w:rsidRDefault="0083512A" w:rsidP="00316EC3">
      <w:pPr>
        <w:ind w:left="270"/>
        <w:jc w:val="both"/>
        <w:rPr>
          <w:rFonts w:asciiTheme="majorBidi" w:hAnsiTheme="majorBidi" w:cstheme="majorBidi"/>
        </w:rPr>
      </w:pPr>
      <w:r w:rsidRPr="008044D7">
        <w:rPr>
          <w:rFonts w:asciiTheme="majorBidi" w:hAnsiTheme="majorBidi" w:cstheme="majorBidi"/>
        </w:rPr>
        <w:t xml:space="preserve">Due  to the well </w:t>
      </w:r>
      <w:r w:rsidR="0091387F" w:rsidRPr="008044D7">
        <w:rPr>
          <w:rFonts w:asciiTheme="majorBidi" w:hAnsiTheme="majorBidi" w:cstheme="majorBidi"/>
        </w:rPr>
        <w:t>not being used</w:t>
      </w:r>
      <w:r w:rsidR="00BB5814" w:rsidRPr="008044D7">
        <w:rPr>
          <w:rFonts w:asciiTheme="majorBidi" w:hAnsiTheme="majorBidi" w:cstheme="majorBidi"/>
        </w:rPr>
        <w:t xml:space="preserve"> since 2010, which is the year the well was drilled, the subproject activities will include supply and install </w:t>
      </w:r>
      <w:r w:rsidR="00E1274D" w:rsidRPr="008044D7">
        <w:rPr>
          <w:rFonts w:asciiTheme="majorBidi" w:hAnsiTheme="majorBidi" w:cstheme="majorBidi"/>
        </w:rPr>
        <w:t>pumping units, riser pipes , genset .</w:t>
      </w:r>
    </w:p>
    <w:p w14:paraId="16E9D095" w14:textId="58E4EF6D" w:rsidR="00F93FDE" w:rsidRPr="008044D7" w:rsidRDefault="003362C6" w:rsidP="00E1274D">
      <w:pPr>
        <w:ind w:left="270"/>
        <w:jc w:val="both"/>
        <w:rPr>
          <w:rFonts w:asciiTheme="majorBidi" w:hAnsiTheme="majorBidi" w:cstheme="majorBidi"/>
          <w:rtl/>
        </w:rPr>
      </w:pPr>
      <w:r w:rsidRPr="008044D7">
        <w:rPr>
          <w:rFonts w:asciiTheme="majorBidi" w:hAnsiTheme="majorBidi" w:cstheme="majorBidi"/>
        </w:rPr>
        <w:t xml:space="preserve">The </w:t>
      </w:r>
      <w:r w:rsidR="007E1C88" w:rsidRPr="008044D7">
        <w:rPr>
          <w:rFonts w:asciiTheme="majorBidi" w:hAnsiTheme="majorBidi" w:cstheme="majorBidi"/>
        </w:rPr>
        <w:t xml:space="preserve">Pumping Units, Riser Pipes, Genset </w:t>
      </w:r>
      <w:r w:rsidRPr="008044D7">
        <w:rPr>
          <w:rFonts w:asciiTheme="majorBidi" w:hAnsiTheme="majorBidi" w:cstheme="majorBidi"/>
        </w:rPr>
        <w:t>will be lifted and installed to their places by the overhead crane as per lifting safety instruction and rules and under a qualified lifting operator.</w:t>
      </w:r>
    </w:p>
    <w:p w14:paraId="7B96DC9B" w14:textId="797906E8" w:rsidR="00E40D50" w:rsidRPr="008044D7" w:rsidRDefault="003A29A9">
      <w:pPr>
        <w:ind w:left="270"/>
        <w:jc w:val="both"/>
        <w:rPr>
          <w:rFonts w:asciiTheme="majorBidi" w:hAnsiTheme="majorBidi" w:cstheme="majorBidi"/>
        </w:rPr>
      </w:pPr>
      <w:r w:rsidRPr="008044D7">
        <w:rPr>
          <w:rFonts w:asciiTheme="majorBidi" w:hAnsiTheme="majorBidi" w:cstheme="majorBidi"/>
        </w:rPr>
        <w:t>The generator</w:t>
      </w:r>
      <w:r w:rsidR="0091387F" w:rsidRPr="008044D7">
        <w:rPr>
          <w:rFonts w:asciiTheme="majorBidi" w:hAnsiTheme="majorBidi" w:cstheme="majorBidi"/>
        </w:rPr>
        <w:t xml:space="preserve"> </w:t>
      </w:r>
      <w:r w:rsidRPr="008044D7">
        <w:rPr>
          <w:rFonts w:asciiTheme="majorBidi" w:hAnsiTheme="majorBidi" w:cstheme="majorBidi"/>
        </w:rPr>
        <w:t>will be installed in the control room , which will be installed on co</w:t>
      </w:r>
      <w:r w:rsidR="00BC1841" w:rsidRPr="008044D7">
        <w:rPr>
          <w:rFonts w:asciiTheme="majorBidi" w:hAnsiTheme="majorBidi" w:cstheme="majorBidi"/>
        </w:rPr>
        <w:t>n</w:t>
      </w:r>
      <w:r w:rsidRPr="008044D7">
        <w:rPr>
          <w:rFonts w:asciiTheme="majorBidi" w:hAnsiTheme="majorBidi" w:cstheme="majorBidi"/>
        </w:rPr>
        <w:t>c</w:t>
      </w:r>
      <w:r w:rsidR="00BC1841" w:rsidRPr="008044D7">
        <w:rPr>
          <w:rFonts w:asciiTheme="majorBidi" w:hAnsiTheme="majorBidi" w:cstheme="majorBidi"/>
        </w:rPr>
        <w:t>re</w:t>
      </w:r>
      <w:r w:rsidRPr="008044D7">
        <w:rPr>
          <w:rFonts w:asciiTheme="majorBidi" w:hAnsiTheme="majorBidi" w:cstheme="majorBidi"/>
        </w:rPr>
        <w:t>te</w:t>
      </w:r>
      <w:r w:rsidR="00BC1841" w:rsidRPr="008044D7">
        <w:rPr>
          <w:rFonts w:asciiTheme="majorBidi" w:hAnsiTheme="majorBidi" w:cstheme="majorBidi"/>
        </w:rPr>
        <w:t xml:space="preserve"> base , and the </w:t>
      </w:r>
      <w:r w:rsidRPr="008044D7">
        <w:rPr>
          <w:rFonts w:asciiTheme="majorBidi" w:hAnsiTheme="majorBidi" w:cstheme="majorBidi"/>
        </w:rPr>
        <w:t xml:space="preserve"> </w:t>
      </w:r>
      <w:r w:rsidR="00E40D50" w:rsidRPr="008044D7">
        <w:rPr>
          <w:rFonts w:asciiTheme="majorBidi" w:hAnsiTheme="majorBidi" w:cstheme="majorBidi"/>
        </w:rPr>
        <w:t>oil discharge pit will be implemented with dimension (1x1x1) m</w:t>
      </w:r>
      <w:r w:rsidR="00BC1841" w:rsidRPr="008044D7">
        <w:rPr>
          <w:rFonts w:asciiTheme="majorBidi" w:hAnsiTheme="majorBidi" w:cstheme="majorBidi"/>
        </w:rPr>
        <w:t>.</w:t>
      </w:r>
      <w:r w:rsidR="0091387F" w:rsidRPr="008044D7">
        <w:t xml:space="preserve"> Fuel storage will be stored in secondary containment and also on concrete base.</w:t>
      </w:r>
    </w:p>
    <w:p w14:paraId="0D96FB80" w14:textId="77777777" w:rsidR="00111286" w:rsidRPr="008044D7" w:rsidRDefault="00111286">
      <w:pPr>
        <w:ind w:left="270"/>
        <w:jc w:val="both"/>
        <w:rPr>
          <w:rFonts w:asciiTheme="majorBidi" w:hAnsiTheme="majorBidi" w:cstheme="majorBidi"/>
        </w:rPr>
      </w:pPr>
    </w:p>
    <w:p w14:paraId="3EA87432" w14:textId="77777777" w:rsidR="00A12D50" w:rsidRPr="008044D7" w:rsidRDefault="00A12D50">
      <w:pPr>
        <w:ind w:left="270"/>
        <w:jc w:val="both"/>
        <w:rPr>
          <w:rFonts w:asciiTheme="majorBidi" w:hAnsiTheme="majorBidi" w:cstheme="majorBidi"/>
          <w:rtl/>
        </w:rPr>
      </w:pPr>
    </w:p>
    <w:p w14:paraId="2D6CBDDB" w14:textId="7A09E137" w:rsidR="00E92A83" w:rsidRDefault="00472B06" w:rsidP="00316EC3">
      <w:pPr>
        <w:ind w:left="270"/>
        <w:jc w:val="both"/>
        <w:rPr>
          <w:rFonts w:asciiTheme="majorBidi" w:hAnsiTheme="majorBidi" w:cstheme="majorBidi"/>
        </w:rPr>
      </w:pPr>
      <w:r w:rsidRPr="008044D7">
        <w:rPr>
          <w:rFonts w:asciiTheme="majorBidi" w:hAnsiTheme="majorBidi" w:cstheme="majorBidi"/>
        </w:rPr>
        <w:t xml:space="preserve">All the </w:t>
      </w:r>
      <w:r w:rsidR="00622574" w:rsidRPr="008044D7">
        <w:rPr>
          <w:rFonts w:asciiTheme="majorBidi" w:hAnsiTheme="majorBidi" w:cstheme="majorBidi"/>
        </w:rPr>
        <w:t>activities</w:t>
      </w:r>
      <w:r w:rsidRPr="008044D7">
        <w:rPr>
          <w:rFonts w:asciiTheme="majorBidi" w:hAnsiTheme="majorBidi" w:cstheme="majorBidi"/>
        </w:rPr>
        <w:t xml:space="preserve"> in the subproject will be done according to the BoQ</w:t>
      </w:r>
      <w:r w:rsidR="00622574" w:rsidRPr="008044D7">
        <w:rPr>
          <w:rFonts w:asciiTheme="majorBidi" w:hAnsiTheme="majorBidi" w:cstheme="majorBidi"/>
        </w:rPr>
        <w:t>s</w:t>
      </w:r>
      <w:r w:rsidRPr="008044D7">
        <w:rPr>
          <w:rFonts w:asciiTheme="majorBidi" w:hAnsiTheme="majorBidi" w:cstheme="majorBidi"/>
        </w:rPr>
        <w:t>, and HSSE regulations (WB guidelines, and UNOPS HSSE System)</w:t>
      </w:r>
    </w:p>
    <w:p w14:paraId="61228B3A" w14:textId="3A93049B" w:rsidR="00C40739" w:rsidRDefault="00552165" w:rsidP="00316EC3">
      <w:pPr>
        <w:keepNext/>
      </w:pPr>
      <w:r w:rsidRPr="00316EC3">
        <w:rPr>
          <w:rFonts w:asciiTheme="majorBidi" w:hAnsiTheme="majorBidi" w:cstheme="majorBidi"/>
          <w:b/>
          <w:bCs/>
          <w:noProof/>
        </w:rPr>
        <w:lastRenderedPageBreak/>
        <w:drawing>
          <wp:anchor distT="0" distB="0" distL="114300" distR="114300" simplePos="0" relativeHeight="251667456" behindDoc="0" locked="0" layoutInCell="1" allowOverlap="1" wp14:anchorId="414EDEFD" wp14:editId="128CFFC6">
            <wp:simplePos x="0" y="0"/>
            <wp:positionH relativeFrom="column">
              <wp:posOffset>76142</wp:posOffset>
            </wp:positionH>
            <wp:positionV relativeFrom="paragraph">
              <wp:posOffset>2632190</wp:posOffset>
            </wp:positionV>
            <wp:extent cx="1570355" cy="1828800"/>
            <wp:effectExtent l="0" t="0" r="0" b="0"/>
            <wp:wrapNone/>
            <wp:docPr id="4760485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048532" name=""/>
                    <pic:cNvPicPr/>
                  </pic:nvPicPr>
                  <pic:blipFill>
                    <a:blip r:embed="rId13" cstate="email">
                      <a:extLst>
                        <a:ext uri="{28A0092B-C50C-407E-A947-70E740481C1C}">
                          <a14:useLocalDpi xmlns:a14="http://schemas.microsoft.com/office/drawing/2010/main"/>
                        </a:ext>
                      </a:extLst>
                    </a:blip>
                    <a:stretch>
                      <a:fillRect/>
                    </a:stretch>
                  </pic:blipFill>
                  <pic:spPr>
                    <a:xfrm>
                      <a:off x="0" y="0"/>
                      <a:ext cx="1570355" cy="1828800"/>
                    </a:xfrm>
                    <a:prstGeom prst="rect">
                      <a:avLst/>
                    </a:prstGeom>
                  </pic:spPr>
                </pic:pic>
              </a:graphicData>
            </a:graphic>
            <wp14:sizeRelH relativeFrom="margin">
              <wp14:pctWidth>0</wp14:pctWidth>
            </wp14:sizeRelH>
            <wp14:sizeRelV relativeFrom="margin">
              <wp14:pctHeight>0</wp14:pctHeight>
            </wp14:sizeRelV>
          </wp:anchor>
        </w:drawing>
      </w:r>
      <w:r w:rsidR="00E92A83" w:rsidRPr="00316EC3">
        <w:rPr>
          <w:rFonts w:asciiTheme="majorBidi" w:hAnsiTheme="majorBidi" w:cstheme="majorBidi"/>
          <w:noProof/>
        </w:rPr>
        <w:drawing>
          <wp:inline distT="0" distB="0" distL="0" distR="0" wp14:anchorId="65813767" wp14:editId="13758DE7">
            <wp:extent cx="6852201" cy="4846320"/>
            <wp:effectExtent l="0" t="0" r="6350" b="0"/>
            <wp:docPr id="1624409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40901" name="Picture 162440901"/>
                    <pic:cNvPicPr/>
                  </pic:nvPicPr>
                  <pic:blipFill>
                    <a:blip r:embed="rId14" cstate="email">
                      <a:extLst>
                        <a:ext uri="{28A0092B-C50C-407E-A947-70E740481C1C}">
                          <a14:useLocalDpi xmlns:a14="http://schemas.microsoft.com/office/drawing/2010/main"/>
                        </a:ext>
                      </a:extLst>
                    </a:blip>
                    <a:stretch>
                      <a:fillRect/>
                    </a:stretch>
                  </pic:blipFill>
                  <pic:spPr>
                    <a:xfrm>
                      <a:off x="0" y="0"/>
                      <a:ext cx="6852201" cy="4846320"/>
                    </a:xfrm>
                    <a:prstGeom prst="rect">
                      <a:avLst/>
                    </a:prstGeom>
                  </pic:spPr>
                </pic:pic>
              </a:graphicData>
            </a:graphic>
          </wp:inline>
        </w:drawing>
      </w:r>
    </w:p>
    <w:p w14:paraId="6B087C19" w14:textId="075FB9FF" w:rsidR="00E92A83" w:rsidRPr="00C40739" w:rsidRDefault="00C40739" w:rsidP="00316EC3">
      <w:pPr>
        <w:pStyle w:val="Caption"/>
      </w:pPr>
      <w:bookmarkStart w:id="57" w:name="_Toc160493859"/>
      <w:r>
        <w:t xml:space="preserve">Figure </w:t>
      </w:r>
      <w:r>
        <w:fldChar w:fldCharType="begin"/>
      </w:r>
      <w:r>
        <w:instrText xml:space="preserve"> SEQ Figure \* ARABIC </w:instrText>
      </w:r>
      <w:r>
        <w:fldChar w:fldCharType="separate"/>
      </w:r>
      <w:r w:rsidR="004D3D40">
        <w:rPr>
          <w:noProof/>
        </w:rPr>
        <w:t>4</w:t>
      </w:r>
      <w:r>
        <w:fldChar w:fldCharType="end"/>
      </w:r>
      <w:r>
        <w:t xml:space="preserve">: </w:t>
      </w:r>
      <w:r w:rsidR="008D0C90">
        <w:t xml:space="preserve">satellite image of the </w:t>
      </w:r>
      <w:r w:rsidRPr="009156AB">
        <w:t>Water Networks</w:t>
      </w:r>
      <w:bookmarkEnd w:id="57"/>
    </w:p>
    <w:p w14:paraId="47BE9971" w14:textId="16DCDC31" w:rsidR="00AA15D2" w:rsidRDefault="00E92A83" w:rsidP="00AA15D2">
      <w:pPr>
        <w:keepNext/>
        <w:ind w:hanging="270"/>
      </w:pPr>
      <w:r>
        <w:rPr>
          <w:rFonts w:asciiTheme="majorBidi" w:hAnsiTheme="majorBidi" w:cstheme="majorBidi"/>
          <w:b/>
          <w:bCs/>
        </w:rPr>
        <w:br w:type="page"/>
      </w:r>
      <w:r w:rsidR="00C40739" w:rsidRPr="00316EC3">
        <w:rPr>
          <w:rFonts w:asciiTheme="majorBidi" w:hAnsiTheme="majorBidi" w:cstheme="majorBidi"/>
          <w:b/>
          <w:bCs/>
          <w:noProof/>
        </w:rPr>
        <w:lastRenderedPageBreak/>
        <w:drawing>
          <wp:inline distT="0" distB="0" distL="0" distR="0" wp14:anchorId="6FEF74E2" wp14:editId="5517D9FB">
            <wp:extent cx="6855305" cy="4846320"/>
            <wp:effectExtent l="0" t="0" r="3175" b="0"/>
            <wp:docPr id="21473679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367923" name="Picture 2147367923"/>
                    <pic:cNvPicPr/>
                  </pic:nvPicPr>
                  <pic:blipFill>
                    <a:blip r:embed="rId15" cstate="email">
                      <a:extLst>
                        <a:ext uri="{28A0092B-C50C-407E-A947-70E740481C1C}">
                          <a14:useLocalDpi xmlns:a14="http://schemas.microsoft.com/office/drawing/2010/main"/>
                        </a:ext>
                      </a:extLst>
                    </a:blip>
                    <a:stretch>
                      <a:fillRect/>
                    </a:stretch>
                  </pic:blipFill>
                  <pic:spPr>
                    <a:xfrm>
                      <a:off x="0" y="0"/>
                      <a:ext cx="6855305" cy="4846320"/>
                    </a:xfrm>
                    <a:prstGeom prst="rect">
                      <a:avLst/>
                    </a:prstGeom>
                  </pic:spPr>
                </pic:pic>
              </a:graphicData>
            </a:graphic>
          </wp:inline>
        </w:drawing>
      </w:r>
    </w:p>
    <w:p w14:paraId="76114D41" w14:textId="52D7CF74" w:rsidR="00AA15D2" w:rsidRDefault="00AA15D2" w:rsidP="00AA15D2">
      <w:pPr>
        <w:pStyle w:val="Caption"/>
      </w:pPr>
      <w:bookmarkStart w:id="58" w:name="_Toc160493860"/>
      <w:r>
        <w:t xml:space="preserve">Figure </w:t>
      </w:r>
      <w:r>
        <w:fldChar w:fldCharType="begin"/>
      </w:r>
      <w:r>
        <w:instrText xml:space="preserve"> SEQ Figure \* ARABIC </w:instrText>
      </w:r>
      <w:r>
        <w:fldChar w:fldCharType="separate"/>
      </w:r>
      <w:r w:rsidR="004D3D40">
        <w:rPr>
          <w:noProof/>
        </w:rPr>
        <w:t>5</w:t>
      </w:r>
      <w:r>
        <w:fldChar w:fldCharType="end"/>
      </w:r>
      <w:r>
        <w:t xml:space="preserve">: Layout of </w:t>
      </w:r>
      <w:r w:rsidRPr="00C3492B">
        <w:t xml:space="preserve">the </w:t>
      </w:r>
      <w:r w:rsidR="00BE154D">
        <w:t>Elevated tank</w:t>
      </w:r>
      <w:r>
        <w:t>,</w:t>
      </w:r>
      <w:r w:rsidRPr="00C3492B">
        <w:t xml:space="preserve"> Control Room</w:t>
      </w:r>
      <w:r>
        <w:t xml:space="preserve"> and Well site</w:t>
      </w:r>
      <w:bookmarkEnd w:id="58"/>
    </w:p>
    <w:p w14:paraId="78ED8B83" w14:textId="075AF6E6" w:rsidR="00C40739" w:rsidRDefault="00C40739" w:rsidP="00C40739">
      <w:pPr>
        <w:keepNext/>
        <w:ind w:hanging="270"/>
      </w:pPr>
      <w:r w:rsidRPr="00316EC3">
        <w:rPr>
          <w:rFonts w:asciiTheme="majorBidi" w:hAnsiTheme="majorBidi" w:cstheme="majorBidi"/>
          <w:b/>
          <w:bCs/>
          <w:noProof/>
        </w:rPr>
        <w:lastRenderedPageBreak/>
        <w:drawing>
          <wp:inline distT="0" distB="0" distL="0" distR="0" wp14:anchorId="76A858FB" wp14:editId="0F124DF9">
            <wp:extent cx="6855305" cy="4846320"/>
            <wp:effectExtent l="0" t="0" r="3175" b="0"/>
            <wp:docPr id="9683562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356220" name="Picture 968356220"/>
                    <pic:cNvPicPr/>
                  </pic:nvPicPr>
                  <pic:blipFill>
                    <a:blip r:embed="rId16" cstate="email">
                      <a:extLst>
                        <a:ext uri="{28A0092B-C50C-407E-A947-70E740481C1C}">
                          <a14:useLocalDpi xmlns:a14="http://schemas.microsoft.com/office/drawing/2010/main"/>
                        </a:ext>
                      </a:extLst>
                    </a:blip>
                    <a:stretch>
                      <a:fillRect/>
                    </a:stretch>
                  </pic:blipFill>
                  <pic:spPr>
                    <a:xfrm>
                      <a:off x="0" y="0"/>
                      <a:ext cx="6855305" cy="4846320"/>
                    </a:xfrm>
                    <a:prstGeom prst="rect">
                      <a:avLst/>
                    </a:prstGeom>
                  </pic:spPr>
                </pic:pic>
              </a:graphicData>
            </a:graphic>
          </wp:inline>
        </w:drawing>
      </w:r>
    </w:p>
    <w:p w14:paraId="4C0E0B70" w14:textId="12EE9C95" w:rsidR="00C40739" w:rsidRDefault="00C40739" w:rsidP="00C40739">
      <w:pPr>
        <w:pStyle w:val="Caption"/>
      </w:pPr>
      <w:bookmarkStart w:id="59" w:name="_Toc160493861"/>
      <w:r>
        <w:t xml:space="preserve">Figure </w:t>
      </w:r>
      <w:r>
        <w:fldChar w:fldCharType="begin"/>
      </w:r>
      <w:r>
        <w:instrText xml:space="preserve"> SEQ Figure \* ARABIC </w:instrText>
      </w:r>
      <w:r>
        <w:fldChar w:fldCharType="separate"/>
      </w:r>
      <w:r w:rsidR="004D3D40">
        <w:rPr>
          <w:noProof/>
        </w:rPr>
        <w:t>6</w:t>
      </w:r>
      <w:r>
        <w:fldChar w:fldCharType="end"/>
      </w:r>
      <w:r>
        <w:t xml:space="preserve">: The </w:t>
      </w:r>
      <w:r w:rsidRPr="00597E24">
        <w:t>Control Room</w:t>
      </w:r>
      <w:bookmarkEnd w:id="59"/>
    </w:p>
    <w:p w14:paraId="30BFC5B6" w14:textId="64A3BF44" w:rsidR="00C40739" w:rsidRDefault="00C40739" w:rsidP="00316EC3">
      <w:pPr>
        <w:keepNext/>
        <w:ind w:hanging="270"/>
      </w:pPr>
      <w:r w:rsidRPr="00316EC3">
        <w:rPr>
          <w:rFonts w:asciiTheme="majorBidi" w:hAnsiTheme="majorBidi" w:cstheme="majorBidi"/>
          <w:b/>
          <w:bCs/>
          <w:noProof/>
        </w:rPr>
        <w:lastRenderedPageBreak/>
        <w:drawing>
          <wp:inline distT="0" distB="0" distL="0" distR="0" wp14:anchorId="07BA5C72" wp14:editId="4C46107D">
            <wp:extent cx="6851650" cy="4845932"/>
            <wp:effectExtent l="0" t="0" r="6350" b="0"/>
            <wp:docPr id="8444689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468960" name="Picture 844468960"/>
                    <pic:cNvPicPr/>
                  </pic:nvPicPr>
                  <pic:blipFill rotWithShape="1">
                    <a:blip r:embed="rId17" cstate="email">
                      <a:extLst>
                        <a:ext uri="{28A0092B-C50C-407E-A947-70E740481C1C}">
                          <a14:useLocalDpi xmlns:a14="http://schemas.microsoft.com/office/drawing/2010/main"/>
                        </a:ext>
                      </a:extLst>
                    </a:blip>
                    <a:srcRect/>
                    <a:stretch/>
                  </pic:blipFill>
                  <pic:spPr bwMode="auto">
                    <a:xfrm>
                      <a:off x="0" y="0"/>
                      <a:ext cx="6852199" cy="4846320"/>
                    </a:xfrm>
                    <a:prstGeom prst="rect">
                      <a:avLst/>
                    </a:prstGeom>
                    <a:ln>
                      <a:noFill/>
                    </a:ln>
                    <a:extLst>
                      <a:ext uri="{53640926-AAD7-44D8-BBD7-CCE9431645EC}">
                        <a14:shadowObscured xmlns:a14="http://schemas.microsoft.com/office/drawing/2010/main"/>
                      </a:ext>
                    </a:extLst>
                  </pic:spPr>
                </pic:pic>
              </a:graphicData>
            </a:graphic>
          </wp:inline>
        </w:drawing>
      </w:r>
    </w:p>
    <w:p w14:paraId="65522770" w14:textId="6D59A026" w:rsidR="00E92A83" w:rsidRDefault="00C40739" w:rsidP="00316EC3">
      <w:pPr>
        <w:pStyle w:val="Caption"/>
        <w:rPr>
          <w:bCs/>
        </w:rPr>
      </w:pPr>
      <w:bookmarkStart w:id="60" w:name="_Toc160493862"/>
      <w:r>
        <w:t xml:space="preserve">Figure </w:t>
      </w:r>
      <w:r>
        <w:fldChar w:fldCharType="begin"/>
      </w:r>
      <w:r>
        <w:instrText xml:space="preserve"> SEQ Figure \* ARABIC </w:instrText>
      </w:r>
      <w:r>
        <w:fldChar w:fldCharType="separate"/>
      </w:r>
      <w:r w:rsidR="004D3D40">
        <w:rPr>
          <w:noProof/>
        </w:rPr>
        <w:t>7</w:t>
      </w:r>
      <w:r>
        <w:fldChar w:fldCharType="end"/>
      </w:r>
      <w:r>
        <w:t xml:space="preserve">: </w:t>
      </w:r>
      <w:r w:rsidRPr="00987992">
        <w:t xml:space="preserve">The </w:t>
      </w:r>
      <w:r w:rsidR="003A7212">
        <w:t>water tank</w:t>
      </w:r>
      <w:bookmarkEnd w:id="60"/>
    </w:p>
    <w:p w14:paraId="3F9BEB72" w14:textId="77777777" w:rsidR="00E92A83" w:rsidRDefault="00E92A83" w:rsidP="00472B06">
      <w:pPr>
        <w:rPr>
          <w:rFonts w:asciiTheme="majorBidi" w:hAnsiTheme="majorBidi" w:cstheme="majorBidi"/>
          <w:b/>
          <w:bCs/>
        </w:rPr>
      </w:pPr>
    </w:p>
    <w:p w14:paraId="7DAB8D98" w14:textId="77777777" w:rsidR="00C65F1D" w:rsidRDefault="00C65F1D" w:rsidP="00C65F1D">
      <w:pPr>
        <w:rPr>
          <w:rFonts w:asciiTheme="majorBidi" w:eastAsia="Calibri" w:hAnsiTheme="majorBidi" w:cstheme="majorBidi"/>
          <w:kern w:val="0"/>
          <w14:ligatures w14:val="none"/>
        </w:rPr>
      </w:pPr>
    </w:p>
    <w:p w14:paraId="21BFB5DE" w14:textId="77777777" w:rsidR="00E90B39" w:rsidRDefault="00E90B39" w:rsidP="00C65F1D">
      <w:pPr>
        <w:rPr>
          <w:rFonts w:asciiTheme="majorBidi" w:eastAsia="Calibri" w:hAnsiTheme="majorBidi" w:cstheme="majorBidi"/>
          <w:kern w:val="0"/>
          <w14:ligatures w14:val="none"/>
        </w:rPr>
      </w:pPr>
    </w:p>
    <w:p w14:paraId="64E82230" w14:textId="77777777" w:rsidR="00E90B39" w:rsidRDefault="00E90B39" w:rsidP="00C65F1D">
      <w:pPr>
        <w:rPr>
          <w:rFonts w:asciiTheme="majorBidi" w:eastAsia="Calibri" w:hAnsiTheme="majorBidi" w:cstheme="majorBidi"/>
          <w:kern w:val="0"/>
          <w14:ligatures w14:val="none"/>
        </w:rPr>
      </w:pPr>
    </w:p>
    <w:p w14:paraId="6AA783E9" w14:textId="77777777" w:rsidR="00E90B39" w:rsidRDefault="00E90B39" w:rsidP="00C65F1D">
      <w:pPr>
        <w:rPr>
          <w:rFonts w:asciiTheme="majorBidi" w:eastAsia="Calibri" w:hAnsiTheme="majorBidi" w:cstheme="majorBidi"/>
          <w:kern w:val="0"/>
          <w14:ligatures w14:val="none"/>
        </w:rPr>
      </w:pPr>
    </w:p>
    <w:p w14:paraId="58356F12" w14:textId="77777777" w:rsidR="00E90B39" w:rsidRDefault="00E90B39" w:rsidP="00C65F1D">
      <w:pPr>
        <w:rPr>
          <w:rFonts w:asciiTheme="majorBidi" w:eastAsia="Calibri" w:hAnsiTheme="majorBidi" w:cstheme="majorBidi"/>
          <w:kern w:val="0"/>
          <w14:ligatures w14:val="none"/>
        </w:rPr>
      </w:pPr>
    </w:p>
    <w:p w14:paraId="73C8830D" w14:textId="77777777" w:rsidR="00E90B39" w:rsidRDefault="00E90B39" w:rsidP="00C65F1D">
      <w:pPr>
        <w:rPr>
          <w:rFonts w:asciiTheme="majorBidi" w:eastAsia="Calibri" w:hAnsiTheme="majorBidi" w:cstheme="majorBidi"/>
          <w:kern w:val="0"/>
          <w14:ligatures w14:val="none"/>
        </w:rPr>
      </w:pPr>
    </w:p>
    <w:p w14:paraId="37BD17DA" w14:textId="77777777" w:rsidR="00E90B39" w:rsidRDefault="00E90B39" w:rsidP="00C65F1D">
      <w:pPr>
        <w:rPr>
          <w:rFonts w:asciiTheme="majorBidi" w:eastAsia="Calibri" w:hAnsiTheme="majorBidi" w:cstheme="majorBidi"/>
          <w:kern w:val="0"/>
          <w14:ligatures w14:val="none"/>
        </w:rPr>
      </w:pPr>
    </w:p>
    <w:p w14:paraId="7F313327" w14:textId="77777777" w:rsidR="00E90B39" w:rsidRDefault="00E90B39" w:rsidP="00C65F1D">
      <w:pPr>
        <w:rPr>
          <w:rFonts w:asciiTheme="majorBidi" w:eastAsia="Calibri" w:hAnsiTheme="majorBidi" w:cstheme="majorBidi"/>
          <w:kern w:val="0"/>
          <w14:ligatures w14:val="none"/>
        </w:rPr>
      </w:pPr>
    </w:p>
    <w:p w14:paraId="37E64B44" w14:textId="77777777" w:rsidR="00E90B39" w:rsidRPr="00316EC3" w:rsidRDefault="00E90B39" w:rsidP="00C65F1D">
      <w:pPr>
        <w:rPr>
          <w:rFonts w:asciiTheme="majorBidi" w:eastAsia="Calibri" w:hAnsiTheme="majorBidi" w:cstheme="majorBidi"/>
          <w:kern w:val="0"/>
          <w14:ligatures w14:val="none"/>
        </w:rPr>
      </w:pPr>
    </w:p>
    <w:p w14:paraId="3963EB38" w14:textId="2BCD92BA" w:rsidR="00C65F1D" w:rsidRPr="00316EC3" w:rsidRDefault="00A11AA9" w:rsidP="00316EC3">
      <w:pPr>
        <w:pStyle w:val="Heading3"/>
        <w:rPr>
          <w:rFonts w:asciiTheme="majorBidi" w:hAnsiTheme="majorBidi" w:cstheme="majorBidi"/>
          <w:b w:val="0"/>
          <w:color w:val="002060"/>
          <w:sz w:val="24"/>
          <w:szCs w:val="24"/>
        </w:rPr>
      </w:pPr>
      <w:bookmarkStart w:id="61" w:name="_Hlk151233989"/>
      <w:bookmarkStart w:id="62" w:name="_Toc166191515"/>
      <w:r>
        <w:rPr>
          <w:rFonts w:asciiTheme="majorBidi" w:hAnsiTheme="majorBidi" w:cstheme="majorBidi"/>
          <w:color w:val="002060"/>
          <w:sz w:val="24"/>
          <w:szCs w:val="24"/>
        </w:rPr>
        <w:lastRenderedPageBreak/>
        <w:t>The subproject activities</w:t>
      </w:r>
      <w:bookmarkEnd w:id="62"/>
      <w:r>
        <w:rPr>
          <w:rFonts w:asciiTheme="majorBidi" w:hAnsiTheme="majorBidi" w:cstheme="majorBidi"/>
          <w:color w:val="002060"/>
          <w:sz w:val="24"/>
          <w:szCs w:val="24"/>
        </w:rPr>
        <w:t xml:space="preserve"> </w:t>
      </w:r>
    </w:p>
    <w:bookmarkEnd w:id="61"/>
    <w:p w14:paraId="49438581" w14:textId="77777777" w:rsidR="00C65F1D" w:rsidRPr="00316EC3" w:rsidRDefault="00C65F1D" w:rsidP="00C65F1D">
      <w:pPr>
        <w:rPr>
          <w:rFonts w:asciiTheme="majorBidi" w:eastAsia="Calibri" w:hAnsiTheme="majorBidi" w:cstheme="majorBidi"/>
          <w:b/>
          <w:kern w:val="0"/>
          <w:sz w:val="28"/>
          <w:szCs w:val="28"/>
          <w14:ligatures w14:val="none"/>
        </w:rPr>
      </w:pPr>
    </w:p>
    <w:p w14:paraId="46D60572" w14:textId="2DBFCE1C" w:rsidR="00C65F1D" w:rsidRPr="00316EC3" w:rsidRDefault="00940812" w:rsidP="00316EC3">
      <w:pPr>
        <w:pStyle w:val="Heading2"/>
        <w:numPr>
          <w:ilvl w:val="0"/>
          <w:numId w:val="0"/>
        </w:numPr>
        <w:ind w:left="450" w:hanging="450"/>
        <w:rPr>
          <w:rFonts w:eastAsia="Calibri"/>
          <w:b w:val="0"/>
        </w:rPr>
      </w:pPr>
      <w:r>
        <w:rPr>
          <w:rFonts w:eastAsia="Calibri"/>
        </w:rPr>
        <w:t xml:space="preserve"> </w:t>
      </w:r>
      <w:bookmarkStart w:id="63" w:name="_Toc158491052"/>
      <w:bookmarkStart w:id="64" w:name="_Toc158491254"/>
      <w:bookmarkStart w:id="65" w:name="_Toc158491453"/>
      <w:bookmarkStart w:id="66" w:name="_Toc158491652"/>
      <w:bookmarkStart w:id="67" w:name="_Toc158491053"/>
      <w:bookmarkStart w:id="68" w:name="_Toc158491255"/>
      <w:bookmarkStart w:id="69" w:name="_Toc158491454"/>
      <w:bookmarkStart w:id="70" w:name="_Toc158491653"/>
      <w:bookmarkStart w:id="71" w:name="_Toc158491654"/>
      <w:bookmarkStart w:id="72" w:name="_Toc158492720"/>
      <w:bookmarkStart w:id="73" w:name="_Toc166191516"/>
      <w:bookmarkEnd w:id="63"/>
      <w:bookmarkEnd w:id="64"/>
      <w:bookmarkEnd w:id="65"/>
      <w:bookmarkEnd w:id="66"/>
      <w:bookmarkEnd w:id="67"/>
      <w:bookmarkEnd w:id="68"/>
      <w:bookmarkEnd w:id="69"/>
      <w:bookmarkEnd w:id="70"/>
      <w:r w:rsidR="00C65F1D" w:rsidRPr="00316EC3">
        <w:rPr>
          <w:rFonts w:eastAsia="Calibri"/>
        </w:rPr>
        <w:t>Water network works</w:t>
      </w:r>
      <w:bookmarkEnd w:id="71"/>
      <w:bookmarkEnd w:id="72"/>
      <w:bookmarkEnd w:id="73"/>
    </w:p>
    <w:p w14:paraId="510CBCFB" w14:textId="0F66B8EC" w:rsidR="00EF4F9C" w:rsidRDefault="00EF4F9C" w:rsidP="00316EC3">
      <w:pPr>
        <w:pStyle w:val="Caption"/>
        <w:rPr>
          <w:rtl/>
        </w:rPr>
      </w:pPr>
      <w:bookmarkStart w:id="74" w:name="_Toc160493865"/>
      <w:r>
        <w:t xml:space="preserve">Table </w:t>
      </w:r>
      <w:r>
        <w:fldChar w:fldCharType="begin"/>
      </w:r>
      <w:r>
        <w:instrText xml:space="preserve"> SEQ Table \* ARABIC </w:instrText>
      </w:r>
      <w:r>
        <w:fldChar w:fldCharType="separate"/>
      </w:r>
      <w:r w:rsidR="00B606A9">
        <w:rPr>
          <w:noProof/>
        </w:rPr>
        <w:t>2</w:t>
      </w:r>
      <w:r>
        <w:fldChar w:fldCharType="end"/>
      </w:r>
      <w:r>
        <w:t>:</w:t>
      </w:r>
      <w:r w:rsidRPr="00566239">
        <w:t>1.</w:t>
      </w:r>
      <w:r w:rsidR="0063494F">
        <w:t xml:space="preserve">Water </w:t>
      </w:r>
      <w:r w:rsidR="0063494F" w:rsidRPr="0063494F">
        <w:t>Network Implementation Activities</w:t>
      </w:r>
      <w:bookmarkEnd w:id="74"/>
    </w:p>
    <w:tbl>
      <w:tblPr>
        <w:tblW w:w="102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69"/>
        <w:gridCol w:w="7229"/>
        <w:gridCol w:w="1152"/>
        <w:gridCol w:w="1152"/>
      </w:tblGrid>
      <w:tr w:rsidR="00E90B39" w:rsidRPr="008044D7" w14:paraId="680C3A5F" w14:textId="77777777" w:rsidTr="00316EC3">
        <w:trPr>
          <w:trHeight w:val="433"/>
          <w:tblHeader/>
        </w:trPr>
        <w:tc>
          <w:tcPr>
            <w:tcW w:w="669" w:type="dxa"/>
            <w:vMerge w:val="restart"/>
            <w:shd w:val="clear" w:color="auto" w:fill="D9E2F3" w:themeFill="accent1" w:themeFillTint="33"/>
            <w:vAlign w:val="center"/>
          </w:tcPr>
          <w:p w14:paraId="72F16106" w14:textId="77777777" w:rsidR="00E90B39" w:rsidRPr="008044D7" w:rsidRDefault="00E90B39" w:rsidP="00316EC3">
            <w:pPr>
              <w:spacing w:after="0" w:line="240" w:lineRule="auto"/>
              <w:jc w:val="center"/>
              <w:rPr>
                <w:rFonts w:asciiTheme="majorBidi" w:eastAsia="Calibri" w:hAnsiTheme="majorBidi" w:cstheme="majorBidi"/>
                <w:b/>
              </w:rPr>
            </w:pPr>
            <w:bookmarkStart w:id="75" w:name="_Hlk157123430"/>
            <w:r w:rsidRPr="008044D7">
              <w:rPr>
                <w:rFonts w:asciiTheme="majorBidi" w:eastAsia="Calibri" w:hAnsiTheme="majorBidi" w:cstheme="majorBidi"/>
                <w:b/>
              </w:rPr>
              <w:t>#</w:t>
            </w:r>
          </w:p>
        </w:tc>
        <w:tc>
          <w:tcPr>
            <w:tcW w:w="7229" w:type="dxa"/>
            <w:vMerge w:val="restart"/>
            <w:shd w:val="clear" w:color="auto" w:fill="D9E2F3" w:themeFill="accent1" w:themeFillTint="33"/>
            <w:vAlign w:val="center"/>
          </w:tcPr>
          <w:p w14:paraId="31241F90" w14:textId="77777777" w:rsidR="00E90B39" w:rsidRPr="008044D7" w:rsidRDefault="00E90B39" w:rsidP="00316EC3">
            <w:pPr>
              <w:spacing w:after="0" w:line="240" w:lineRule="auto"/>
              <w:jc w:val="center"/>
              <w:rPr>
                <w:rFonts w:asciiTheme="majorBidi" w:eastAsia="Calibri" w:hAnsiTheme="majorBidi" w:cstheme="majorBidi"/>
                <w:b/>
              </w:rPr>
            </w:pPr>
            <w:r w:rsidRPr="008044D7">
              <w:rPr>
                <w:rFonts w:asciiTheme="majorBidi" w:eastAsia="Calibri" w:hAnsiTheme="majorBidi" w:cstheme="majorBidi"/>
                <w:b/>
              </w:rPr>
              <w:t>Description</w:t>
            </w:r>
          </w:p>
        </w:tc>
        <w:tc>
          <w:tcPr>
            <w:tcW w:w="1152" w:type="dxa"/>
            <w:vMerge w:val="restart"/>
            <w:shd w:val="clear" w:color="auto" w:fill="D9E2F3" w:themeFill="accent1" w:themeFillTint="33"/>
            <w:vAlign w:val="center"/>
          </w:tcPr>
          <w:p w14:paraId="51DB9EDE" w14:textId="77777777" w:rsidR="00E90B39" w:rsidRPr="008044D7" w:rsidRDefault="00E90B39" w:rsidP="00316EC3">
            <w:pPr>
              <w:spacing w:after="0" w:line="240" w:lineRule="auto"/>
              <w:jc w:val="center"/>
              <w:rPr>
                <w:rFonts w:asciiTheme="majorBidi" w:eastAsia="Calibri" w:hAnsiTheme="majorBidi" w:cstheme="majorBidi"/>
                <w:b/>
              </w:rPr>
            </w:pPr>
            <w:r w:rsidRPr="008044D7">
              <w:rPr>
                <w:rFonts w:asciiTheme="majorBidi" w:eastAsia="Calibri" w:hAnsiTheme="majorBidi" w:cstheme="majorBidi"/>
                <w:b/>
              </w:rPr>
              <w:t>Unit</w:t>
            </w:r>
          </w:p>
        </w:tc>
        <w:tc>
          <w:tcPr>
            <w:tcW w:w="1152" w:type="dxa"/>
            <w:vMerge w:val="restart"/>
            <w:shd w:val="clear" w:color="auto" w:fill="D9E2F3" w:themeFill="accent1" w:themeFillTint="33"/>
            <w:vAlign w:val="center"/>
          </w:tcPr>
          <w:p w14:paraId="716A9665" w14:textId="77777777" w:rsidR="00E90B39" w:rsidRPr="008044D7" w:rsidRDefault="00E90B39" w:rsidP="00316EC3">
            <w:pPr>
              <w:spacing w:after="0" w:line="240" w:lineRule="auto"/>
              <w:jc w:val="center"/>
              <w:rPr>
                <w:rFonts w:asciiTheme="majorBidi" w:eastAsia="Calibri" w:hAnsiTheme="majorBidi" w:cstheme="majorBidi"/>
                <w:b/>
              </w:rPr>
            </w:pPr>
            <w:r w:rsidRPr="008044D7">
              <w:rPr>
                <w:rFonts w:asciiTheme="majorBidi" w:eastAsia="Calibri" w:hAnsiTheme="majorBidi" w:cstheme="majorBidi"/>
                <w:b/>
              </w:rPr>
              <w:t>Qty</w:t>
            </w:r>
          </w:p>
        </w:tc>
      </w:tr>
      <w:tr w:rsidR="00E90B39" w:rsidRPr="008044D7" w14:paraId="6DAEBF16" w14:textId="77777777" w:rsidTr="00316EC3">
        <w:trPr>
          <w:trHeight w:val="451"/>
          <w:tblHeader/>
        </w:trPr>
        <w:tc>
          <w:tcPr>
            <w:tcW w:w="669" w:type="dxa"/>
            <w:vMerge/>
            <w:shd w:val="clear" w:color="auto" w:fill="D9E2F3" w:themeFill="accent1" w:themeFillTint="33"/>
          </w:tcPr>
          <w:p w14:paraId="38283ED4" w14:textId="77777777" w:rsidR="00E90B39" w:rsidRPr="008044D7" w:rsidRDefault="00E90B39" w:rsidP="00316EC3">
            <w:pPr>
              <w:widowControl w:val="0"/>
              <w:pBdr>
                <w:top w:val="nil"/>
                <w:left w:val="nil"/>
                <w:bottom w:val="nil"/>
                <w:right w:val="nil"/>
                <w:between w:val="nil"/>
              </w:pBdr>
              <w:spacing w:after="0" w:line="240" w:lineRule="auto"/>
              <w:rPr>
                <w:rFonts w:asciiTheme="majorBidi" w:eastAsia="Calibri" w:hAnsiTheme="majorBidi" w:cstheme="majorBidi"/>
                <w:b/>
              </w:rPr>
            </w:pPr>
          </w:p>
        </w:tc>
        <w:tc>
          <w:tcPr>
            <w:tcW w:w="7229" w:type="dxa"/>
            <w:vMerge/>
            <w:shd w:val="clear" w:color="auto" w:fill="D9E2F3" w:themeFill="accent1" w:themeFillTint="33"/>
          </w:tcPr>
          <w:p w14:paraId="7AFF2F91" w14:textId="77777777" w:rsidR="00E90B39" w:rsidRPr="008044D7" w:rsidRDefault="00E90B39" w:rsidP="00316EC3">
            <w:pPr>
              <w:widowControl w:val="0"/>
              <w:pBdr>
                <w:top w:val="nil"/>
                <w:left w:val="nil"/>
                <w:bottom w:val="nil"/>
                <w:right w:val="nil"/>
                <w:between w:val="nil"/>
              </w:pBdr>
              <w:spacing w:after="0" w:line="240" w:lineRule="auto"/>
              <w:rPr>
                <w:rFonts w:asciiTheme="majorBidi" w:eastAsia="Calibri" w:hAnsiTheme="majorBidi" w:cstheme="majorBidi"/>
                <w:b/>
              </w:rPr>
            </w:pPr>
          </w:p>
        </w:tc>
        <w:tc>
          <w:tcPr>
            <w:tcW w:w="1152" w:type="dxa"/>
            <w:vMerge/>
            <w:shd w:val="clear" w:color="auto" w:fill="D9E2F3" w:themeFill="accent1" w:themeFillTint="33"/>
          </w:tcPr>
          <w:p w14:paraId="2AD0C4BD" w14:textId="77777777" w:rsidR="00E90B39" w:rsidRPr="008044D7" w:rsidRDefault="00E90B39" w:rsidP="00316EC3">
            <w:pPr>
              <w:widowControl w:val="0"/>
              <w:pBdr>
                <w:top w:val="nil"/>
                <w:left w:val="nil"/>
                <w:bottom w:val="nil"/>
                <w:right w:val="nil"/>
                <w:between w:val="nil"/>
              </w:pBdr>
              <w:spacing w:after="0" w:line="240" w:lineRule="auto"/>
              <w:rPr>
                <w:rFonts w:asciiTheme="majorBidi" w:eastAsia="Calibri" w:hAnsiTheme="majorBidi" w:cstheme="majorBidi"/>
                <w:b/>
              </w:rPr>
            </w:pPr>
          </w:p>
        </w:tc>
        <w:tc>
          <w:tcPr>
            <w:tcW w:w="1152" w:type="dxa"/>
            <w:vMerge/>
            <w:shd w:val="clear" w:color="auto" w:fill="D9E2F3" w:themeFill="accent1" w:themeFillTint="33"/>
          </w:tcPr>
          <w:p w14:paraId="26185244" w14:textId="77777777" w:rsidR="00E90B39" w:rsidRPr="008044D7" w:rsidRDefault="00E90B39" w:rsidP="00316EC3">
            <w:pPr>
              <w:widowControl w:val="0"/>
              <w:pBdr>
                <w:top w:val="nil"/>
                <w:left w:val="nil"/>
                <w:bottom w:val="nil"/>
                <w:right w:val="nil"/>
                <w:between w:val="nil"/>
              </w:pBdr>
              <w:spacing w:after="0" w:line="240" w:lineRule="auto"/>
              <w:rPr>
                <w:rFonts w:asciiTheme="majorBidi" w:eastAsia="Calibri" w:hAnsiTheme="majorBidi" w:cstheme="majorBidi"/>
                <w:b/>
              </w:rPr>
            </w:pPr>
          </w:p>
        </w:tc>
      </w:tr>
      <w:tr w:rsidR="00E90B39" w:rsidRPr="008044D7" w14:paraId="52EA1641" w14:textId="77777777" w:rsidTr="00316EC3">
        <w:trPr>
          <w:trHeight w:val="20"/>
        </w:trPr>
        <w:tc>
          <w:tcPr>
            <w:tcW w:w="669" w:type="dxa"/>
          </w:tcPr>
          <w:p w14:paraId="63E5A34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w:t>
            </w:r>
          </w:p>
        </w:tc>
        <w:tc>
          <w:tcPr>
            <w:tcW w:w="7229" w:type="dxa"/>
          </w:tcPr>
          <w:p w14:paraId="7BB5D765"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Water Distribution Network</w:t>
            </w:r>
          </w:p>
        </w:tc>
        <w:tc>
          <w:tcPr>
            <w:tcW w:w="1152" w:type="dxa"/>
          </w:tcPr>
          <w:p w14:paraId="0A154085"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6C58E77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1C49D84E" w14:textId="77777777" w:rsidTr="00316EC3">
        <w:trPr>
          <w:trHeight w:val="20"/>
        </w:trPr>
        <w:tc>
          <w:tcPr>
            <w:tcW w:w="669" w:type="dxa"/>
          </w:tcPr>
          <w:p w14:paraId="79648F4E"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1.1</w:t>
            </w:r>
          </w:p>
        </w:tc>
        <w:tc>
          <w:tcPr>
            <w:tcW w:w="7229" w:type="dxa"/>
          </w:tcPr>
          <w:p w14:paraId="21DA9F6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PIPING AND APPURTENANCES</w:t>
            </w:r>
          </w:p>
        </w:tc>
        <w:tc>
          <w:tcPr>
            <w:tcW w:w="1152" w:type="dxa"/>
          </w:tcPr>
          <w:p w14:paraId="5B229DE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5A11163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1C71910A" w14:textId="77777777" w:rsidTr="00316EC3">
        <w:trPr>
          <w:trHeight w:val="20"/>
        </w:trPr>
        <w:tc>
          <w:tcPr>
            <w:tcW w:w="669" w:type="dxa"/>
          </w:tcPr>
          <w:p w14:paraId="57FBE6D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1.1.1</w:t>
            </w:r>
          </w:p>
        </w:tc>
        <w:tc>
          <w:tcPr>
            <w:tcW w:w="7229" w:type="dxa"/>
          </w:tcPr>
          <w:p w14:paraId="75D31938"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Ductile Iron Pipe</w:t>
            </w:r>
          </w:p>
        </w:tc>
        <w:tc>
          <w:tcPr>
            <w:tcW w:w="1152" w:type="dxa"/>
          </w:tcPr>
          <w:p w14:paraId="3E7B811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23151479"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37295149" w14:textId="77777777" w:rsidTr="00316EC3">
        <w:trPr>
          <w:trHeight w:val="20"/>
        </w:trPr>
        <w:tc>
          <w:tcPr>
            <w:tcW w:w="669" w:type="dxa"/>
          </w:tcPr>
          <w:p w14:paraId="4BD5E068"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670EE353" w14:textId="36D3D40F"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 xml:space="preserve">Supply, install, test and commission DI pipe PN 16 as specified and shown on Drawings </w:t>
            </w:r>
            <w:r w:rsidRPr="008044D7">
              <w:rPr>
                <w:rStyle w:val="FootnoteReference"/>
                <w:rFonts w:asciiTheme="majorBidi" w:eastAsia="Calibri" w:hAnsiTheme="majorBidi" w:cstheme="majorBidi"/>
              </w:rPr>
              <w:footnoteReference w:id="2"/>
            </w:r>
            <w:r w:rsidRPr="008044D7">
              <w:rPr>
                <w:rFonts w:asciiTheme="majorBidi" w:eastAsia="Calibri" w:hAnsiTheme="majorBidi" w:cstheme="majorBidi"/>
              </w:rPr>
              <w:t xml:space="preserve">including excavation with depth </w:t>
            </w:r>
            <w:r w:rsidRPr="008044D7">
              <w:rPr>
                <w:rFonts w:asciiTheme="majorBidi" w:hAnsiTheme="majorBidi" w:cstheme="majorBidi"/>
              </w:rPr>
              <w:t>1</w:t>
            </w:r>
            <w:r w:rsidR="008F426B" w:rsidRPr="008044D7">
              <w:rPr>
                <w:rFonts w:asciiTheme="majorBidi" w:hAnsiTheme="majorBidi" w:cstheme="majorBidi"/>
              </w:rPr>
              <w:t>6</w:t>
            </w:r>
            <w:r w:rsidRPr="008044D7">
              <w:rPr>
                <w:rFonts w:asciiTheme="majorBidi" w:hAnsiTheme="majorBidi" w:cstheme="majorBidi"/>
              </w:rPr>
              <w:t xml:space="preserve">0 cm and width </w:t>
            </w:r>
            <w:r w:rsidRPr="008044D7">
              <w:rPr>
                <w:rFonts w:asciiTheme="majorBidi" w:hAnsiTheme="majorBidi" w:cstheme="majorBidi"/>
                <w:rtl/>
              </w:rPr>
              <w:t xml:space="preserve"> 80</w:t>
            </w:r>
            <w:r w:rsidRPr="008044D7">
              <w:rPr>
                <w:rFonts w:asciiTheme="majorBidi" w:hAnsiTheme="majorBidi" w:cstheme="majorBidi"/>
              </w:rPr>
              <w:t>cm</w:t>
            </w:r>
            <w:r w:rsidRPr="008044D7">
              <w:rPr>
                <w:rFonts w:asciiTheme="majorBidi" w:eastAsia="Calibri" w:hAnsiTheme="majorBidi" w:cstheme="majorBidi"/>
              </w:rPr>
              <w:t>, cutting asphalt, trench backfill including pipe zone backfill (bedding and embedment), fittings and accessories.</w:t>
            </w:r>
          </w:p>
        </w:tc>
        <w:tc>
          <w:tcPr>
            <w:tcW w:w="1152" w:type="dxa"/>
          </w:tcPr>
          <w:p w14:paraId="4133D66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7CB5BCF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4DEC22ED" w14:textId="77777777" w:rsidTr="00316EC3">
        <w:trPr>
          <w:trHeight w:val="20"/>
        </w:trPr>
        <w:tc>
          <w:tcPr>
            <w:tcW w:w="669" w:type="dxa"/>
          </w:tcPr>
          <w:p w14:paraId="47203D6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3AE16B9E"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150 mm Dia.</w:t>
            </w:r>
          </w:p>
        </w:tc>
        <w:tc>
          <w:tcPr>
            <w:tcW w:w="1152" w:type="dxa"/>
          </w:tcPr>
          <w:p w14:paraId="74EA714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m</w:t>
            </w:r>
          </w:p>
        </w:tc>
        <w:tc>
          <w:tcPr>
            <w:tcW w:w="1152" w:type="dxa"/>
          </w:tcPr>
          <w:p w14:paraId="610790D2"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2350</w:t>
            </w:r>
          </w:p>
        </w:tc>
      </w:tr>
      <w:tr w:rsidR="00E90B39" w:rsidRPr="008044D7" w14:paraId="5ECFF55F" w14:textId="77777777" w:rsidTr="00316EC3">
        <w:trPr>
          <w:trHeight w:val="20"/>
        </w:trPr>
        <w:tc>
          <w:tcPr>
            <w:tcW w:w="669" w:type="dxa"/>
          </w:tcPr>
          <w:p w14:paraId="7704C24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1.1.2</w:t>
            </w:r>
          </w:p>
        </w:tc>
        <w:tc>
          <w:tcPr>
            <w:tcW w:w="7229" w:type="dxa"/>
          </w:tcPr>
          <w:p w14:paraId="0C9DF20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HDPE Pipe</w:t>
            </w:r>
          </w:p>
        </w:tc>
        <w:tc>
          <w:tcPr>
            <w:tcW w:w="1152" w:type="dxa"/>
          </w:tcPr>
          <w:p w14:paraId="225A3D3A"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7AEB8F4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365A1017" w14:textId="77777777" w:rsidTr="00316EC3">
        <w:trPr>
          <w:trHeight w:val="20"/>
        </w:trPr>
        <w:tc>
          <w:tcPr>
            <w:tcW w:w="669" w:type="dxa"/>
          </w:tcPr>
          <w:p w14:paraId="6B05304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411ADE4D" w14:textId="43563526"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Supply, install, test and commission HDPE pipe PN 16 as specified and shown on drawings including excavation</w:t>
            </w:r>
            <w:r w:rsidR="008F426B" w:rsidRPr="008044D7">
              <w:rPr>
                <w:rFonts w:asciiTheme="majorBidi" w:eastAsia="Calibri" w:hAnsiTheme="majorBidi" w:cstheme="majorBidi"/>
              </w:rPr>
              <w:t xml:space="preserve"> with depth </w:t>
            </w:r>
            <w:r w:rsidR="008F426B" w:rsidRPr="008044D7">
              <w:rPr>
                <w:rFonts w:asciiTheme="majorBidi" w:hAnsiTheme="majorBidi" w:cstheme="majorBidi"/>
              </w:rPr>
              <w:t xml:space="preserve">150 cm and width </w:t>
            </w:r>
            <w:r w:rsidR="008F426B" w:rsidRPr="008044D7">
              <w:rPr>
                <w:rFonts w:asciiTheme="majorBidi" w:hAnsiTheme="majorBidi" w:cstheme="majorBidi"/>
                <w:rtl/>
              </w:rPr>
              <w:t xml:space="preserve"> </w:t>
            </w:r>
            <w:r w:rsidR="008F426B" w:rsidRPr="008044D7">
              <w:rPr>
                <w:rFonts w:asciiTheme="majorBidi" w:hAnsiTheme="majorBidi" w:cstheme="majorBidi"/>
              </w:rPr>
              <w:t>5</w:t>
            </w:r>
            <w:r w:rsidR="008F426B" w:rsidRPr="008044D7">
              <w:rPr>
                <w:rFonts w:asciiTheme="majorBidi" w:hAnsiTheme="majorBidi" w:cstheme="majorBidi"/>
                <w:rtl/>
              </w:rPr>
              <w:t>0</w:t>
            </w:r>
            <w:r w:rsidR="008F426B" w:rsidRPr="008044D7">
              <w:rPr>
                <w:rFonts w:asciiTheme="majorBidi" w:hAnsiTheme="majorBidi" w:cstheme="majorBidi"/>
              </w:rPr>
              <w:t>cm</w:t>
            </w:r>
            <w:r w:rsidRPr="008044D7">
              <w:rPr>
                <w:rFonts w:asciiTheme="majorBidi" w:eastAsia="Calibri" w:hAnsiTheme="majorBidi" w:cstheme="majorBidi"/>
              </w:rPr>
              <w:t>, cutting asphalt, trench backfill including pipe zone backfill (bedding and embedment), fittings and accessories.</w:t>
            </w:r>
          </w:p>
        </w:tc>
        <w:tc>
          <w:tcPr>
            <w:tcW w:w="1152" w:type="dxa"/>
          </w:tcPr>
          <w:p w14:paraId="3ECF123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28FA33C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46A88690" w14:textId="77777777" w:rsidTr="00316EC3">
        <w:trPr>
          <w:trHeight w:val="20"/>
        </w:trPr>
        <w:tc>
          <w:tcPr>
            <w:tcW w:w="669" w:type="dxa"/>
          </w:tcPr>
          <w:p w14:paraId="38280ED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73CED2DA"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 xml:space="preserve"> DN 125 mm Dia.</w:t>
            </w:r>
          </w:p>
        </w:tc>
        <w:tc>
          <w:tcPr>
            <w:tcW w:w="1152" w:type="dxa"/>
          </w:tcPr>
          <w:p w14:paraId="607BF998"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m</w:t>
            </w:r>
          </w:p>
        </w:tc>
        <w:tc>
          <w:tcPr>
            <w:tcW w:w="1152" w:type="dxa"/>
          </w:tcPr>
          <w:p w14:paraId="0F23149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5350</w:t>
            </w:r>
          </w:p>
        </w:tc>
      </w:tr>
      <w:tr w:rsidR="00E90B39" w:rsidRPr="008044D7" w14:paraId="6D904D8D" w14:textId="77777777" w:rsidTr="00316EC3">
        <w:trPr>
          <w:trHeight w:val="20"/>
        </w:trPr>
        <w:tc>
          <w:tcPr>
            <w:tcW w:w="669" w:type="dxa"/>
          </w:tcPr>
          <w:p w14:paraId="4A3F2AC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B</w:t>
            </w:r>
          </w:p>
        </w:tc>
        <w:tc>
          <w:tcPr>
            <w:tcW w:w="7229" w:type="dxa"/>
          </w:tcPr>
          <w:p w14:paraId="74585C9E"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 xml:space="preserve"> DN 63 mm Dia.</w:t>
            </w:r>
          </w:p>
        </w:tc>
        <w:tc>
          <w:tcPr>
            <w:tcW w:w="1152" w:type="dxa"/>
          </w:tcPr>
          <w:p w14:paraId="7CE61B2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m</w:t>
            </w:r>
          </w:p>
        </w:tc>
        <w:tc>
          <w:tcPr>
            <w:tcW w:w="1152" w:type="dxa"/>
          </w:tcPr>
          <w:p w14:paraId="22AD57E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4250</w:t>
            </w:r>
          </w:p>
        </w:tc>
      </w:tr>
      <w:tr w:rsidR="00E90B39" w:rsidRPr="008044D7" w14:paraId="074AF55A" w14:textId="77777777" w:rsidTr="00316EC3">
        <w:trPr>
          <w:trHeight w:val="20"/>
        </w:trPr>
        <w:tc>
          <w:tcPr>
            <w:tcW w:w="669" w:type="dxa"/>
          </w:tcPr>
          <w:p w14:paraId="53FC16A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1.2</w:t>
            </w:r>
          </w:p>
        </w:tc>
        <w:tc>
          <w:tcPr>
            <w:tcW w:w="7229" w:type="dxa"/>
          </w:tcPr>
          <w:p w14:paraId="08FEDFD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VALVES AND ACCESSORIES</w:t>
            </w:r>
          </w:p>
        </w:tc>
        <w:tc>
          <w:tcPr>
            <w:tcW w:w="1152" w:type="dxa"/>
          </w:tcPr>
          <w:p w14:paraId="34DCF6C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1BF4A77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1BB30459" w14:textId="77777777" w:rsidTr="00316EC3">
        <w:trPr>
          <w:trHeight w:val="20"/>
        </w:trPr>
        <w:tc>
          <w:tcPr>
            <w:tcW w:w="669" w:type="dxa"/>
          </w:tcPr>
          <w:p w14:paraId="61B32601"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1.2.1</w:t>
            </w:r>
          </w:p>
        </w:tc>
        <w:tc>
          <w:tcPr>
            <w:tcW w:w="7229" w:type="dxa"/>
          </w:tcPr>
          <w:p w14:paraId="30C5E9E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Isolation Valves</w:t>
            </w:r>
          </w:p>
        </w:tc>
        <w:tc>
          <w:tcPr>
            <w:tcW w:w="1152" w:type="dxa"/>
          </w:tcPr>
          <w:p w14:paraId="33AC02B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68F0E33F"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775B0F27" w14:textId="77777777" w:rsidTr="00316EC3">
        <w:trPr>
          <w:trHeight w:val="20"/>
        </w:trPr>
        <w:tc>
          <w:tcPr>
            <w:tcW w:w="669" w:type="dxa"/>
          </w:tcPr>
          <w:p w14:paraId="3DBA7B1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3611C487"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Supply, install and test isolation valves including spindles and surface boxes for buried valves, and all fittings and accessories as specified and shown in the drawings.</w:t>
            </w:r>
          </w:p>
        </w:tc>
        <w:tc>
          <w:tcPr>
            <w:tcW w:w="1152" w:type="dxa"/>
          </w:tcPr>
          <w:p w14:paraId="62AD435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2BFD2158"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15F67F12" w14:textId="77777777" w:rsidTr="00316EC3">
        <w:trPr>
          <w:trHeight w:val="20"/>
        </w:trPr>
        <w:tc>
          <w:tcPr>
            <w:tcW w:w="669" w:type="dxa"/>
          </w:tcPr>
          <w:p w14:paraId="7B613AE2"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5C1CE9B5"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200, Gate Valve, PN16</w:t>
            </w:r>
          </w:p>
        </w:tc>
        <w:tc>
          <w:tcPr>
            <w:tcW w:w="1152" w:type="dxa"/>
          </w:tcPr>
          <w:p w14:paraId="5C3EBD7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6DF7499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2</w:t>
            </w:r>
          </w:p>
        </w:tc>
      </w:tr>
      <w:tr w:rsidR="00E90B39" w:rsidRPr="008044D7" w14:paraId="09990D83" w14:textId="77777777" w:rsidTr="00316EC3">
        <w:trPr>
          <w:trHeight w:val="20"/>
        </w:trPr>
        <w:tc>
          <w:tcPr>
            <w:tcW w:w="669" w:type="dxa"/>
          </w:tcPr>
          <w:p w14:paraId="2C7594EE"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B</w:t>
            </w:r>
          </w:p>
        </w:tc>
        <w:tc>
          <w:tcPr>
            <w:tcW w:w="7229" w:type="dxa"/>
          </w:tcPr>
          <w:p w14:paraId="35DF3B90"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150, Gate Valve, PN16</w:t>
            </w:r>
          </w:p>
        </w:tc>
        <w:tc>
          <w:tcPr>
            <w:tcW w:w="1152" w:type="dxa"/>
          </w:tcPr>
          <w:p w14:paraId="4FFCD9A1"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3235D8E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10</w:t>
            </w:r>
          </w:p>
        </w:tc>
      </w:tr>
      <w:tr w:rsidR="00E90B39" w:rsidRPr="008044D7" w14:paraId="4A13132F" w14:textId="77777777" w:rsidTr="00316EC3">
        <w:trPr>
          <w:trHeight w:val="20"/>
        </w:trPr>
        <w:tc>
          <w:tcPr>
            <w:tcW w:w="669" w:type="dxa"/>
          </w:tcPr>
          <w:p w14:paraId="4FA809C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C</w:t>
            </w:r>
          </w:p>
        </w:tc>
        <w:tc>
          <w:tcPr>
            <w:tcW w:w="7229" w:type="dxa"/>
          </w:tcPr>
          <w:p w14:paraId="7C8C9B37"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100, Gate Valve, PN16</w:t>
            </w:r>
          </w:p>
        </w:tc>
        <w:tc>
          <w:tcPr>
            <w:tcW w:w="1152" w:type="dxa"/>
          </w:tcPr>
          <w:p w14:paraId="392B917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5777EE6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40</w:t>
            </w:r>
          </w:p>
        </w:tc>
      </w:tr>
      <w:tr w:rsidR="00E90B39" w:rsidRPr="008044D7" w14:paraId="3D424ED5" w14:textId="77777777" w:rsidTr="00316EC3">
        <w:trPr>
          <w:trHeight w:val="20"/>
        </w:trPr>
        <w:tc>
          <w:tcPr>
            <w:tcW w:w="669" w:type="dxa"/>
          </w:tcPr>
          <w:p w14:paraId="58D3CAB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D</w:t>
            </w:r>
          </w:p>
        </w:tc>
        <w:tc>
          <w:tcPr>
            <w:tcW w:w="7229" w:type="dxa"/>
          </w:tcPr>
          <w:p w14:paraId="5014A3C0"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50, Gate Valve, PN16</w:t>
            </w:r>
          </w:p>
        </w:tc>
        <w:tc>
          <w:tcPr>
            <w:tcW w:w="1152" w:type="dxa"/>
          </w:tcPr>
          <w:p w14:paraId="42DACB5A"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5EB803E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20</w:t>
            </w:r>
          </w:p>
        </w:tc>
      </w:tr>
      <w:tr w:rsidR="00E90B39" w:rsidRPr="008044D7" w14:paraId="73930E89" w14:textId="77777777" w:rsidTr="00316EC3">
        <w:trPr>
          <w:trHeight w:val="20"/>
        </w:trPr>
        <w:tc>
          <w:tcPr>
            <w:tcW w:w="669" w:type="dxa"/>
          </w:tcPr>
          <w:p w14:paraId="33D715D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1.2.2</w:t>
            </w:r>
          </w:p>
        </w:tc>
        <w:tc>
          <w:tcPr>
            <w:tcW w:w="7229" w:type="dxa"/>
          </w:tcPr>
          <w:p w14:paraId="5D6D0E5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Air Valves</w:t>
            </w:r>
          </w:p>
        </w:tc>
        <w:tc>
          <w:tcPr>
            <w:tcW w:w="1152" w:type="dxa"/>
          </w:tcPr>
          <w:p w14:paraId="3BCB7BB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0855F519"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1E023AD4" w14:textId="77777777" w:rsidTr="00316EC3">
        <w:trPr>
          <w:trHeight w:val="20"/>
        </w:trPr>
        <w:tc>
          <w:tcPr>
            <w:tcW w:w="669" w:type="dxa"/>
          </w:tcPr>
          <w:p w14:paraId="6BA18132"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2DE65CDE"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Supply, install and test air valves including the isolation valves, and all fittings and accessories as specified and shown in the drawings that include the supply and installation of chambers including excavation, concrete work, reinforcement, cover, frame, GRP steps and backfilling all in accordance with the drawings and specifications.</w:t>
            </w:r>
          </w:p>
        </w:tc>
        <w:tc>
          <w:tcPr>
            <w:tcW w:w="1152" w:type="dxa"/>
          </w:tcPr>
          <w:p w14:paraId="7985744E"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0FCBD55E"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3E408E36" w14:textId="77777777" w:rsidTr="00316EC3">
        <w:trPr>
          <w:trHeight w:val="20"/>
        </w:trPr>
        <w:tc>
          <w:tcPr>
            <w:tcW w:w="669" w:type="dxa"/>
          </w:tcPr>
          <w:p w14:paraId="56979F78"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11CDB13D"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40</w:t>
            </w:r>
          </w:p>
        </w:tc>
        <w:tc>
          <w:tcPr>
            <w:tcW w:w="1152" w:type="dxa"/>
          </w:tcPr>
          <w:p w14:paraId="1B152131"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14A718D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2</w:t>
            </w:r>
          </w:p>
        </w:tc>
      </w:tr>
      <w:tr w:rsidR="00E90B39" w:rsidRPr="008044D7" w14:paraId="6847F538" w14:textId="77777777" w:rsidTr="00316EC3">
        <w:trPr>
          <w:trHeight w:val="20"/>
        </w:trPr>
        <w:tc>
          <w:tcPr>
            <w:tcW w:w="669" w:type="dxa"/>
          </w:tcPr>
          <w:p w14:paraId="06D6F37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1.2.3</w:t>
            </w:r>
          </w:p>
        </w:tc>
        <w:tc>
          <w:tcPr>
            <w:tcW w:w="7229" w:type="dxa"/>
          </w:tcPr>
          <w:p w14:paraId="7F47619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Washouts</w:t>
            </w:r>
          </w:p>
        </w:tc>
        <w:tc>
          <w:tcPr>
            <w:tcW w:w="1152" w:type="dxa"/>
          </w:tcPr>
          <w:p w14:paraId="7077C8A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3E589C2F"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44D5DC0A" w14:textId="77777777" w:rsidTr="00316EC3">
        <w:trPr>
          <w:trHeight w:val="20"/>
        </w:trPr>
        <w:tc>
          <w:tcPr>
            <w:tcW w:w="669" w:type="dxa"/>
          </w:tcPr>
          <w:p w14:paraId="2B9755D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67C3D8B0" w14:textId="4B487D15"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 xml:space="preserve">Supply, install and test washout Type C (main line DN 150) including DN 100 gate valve and dismantling piece complete with surface box, and all fittings and accessories as specified and shown in the drawings that include the supply </w:t>
            </w:r>
            <w:r w:rsidRPr="008044D7">
              <w:rPr>
                <w:rFonts w:asciiTheme="majorBidi" w:eastAsia="Calibri" w:hAnsiTheme="majorBidi" w:cstheme="majorBidi"/>
              </w:rPr>
              <w:lastRenderedPageBreak/>
              <w:t>and installation of manholes Type C1</w:t>
            </w:r>
            <w:r w:rsidR="008F426B" w:rsidRPr="008044D7">
              <w:rPr>
                <w:rFonts w:asciiTheme="majorBidi" w:eastAsia="Calibri" w:hAnsiTheme="majorBidi" w:cstheme="majorBidi"/>
              </w:rPr>
              <w:t xml:space="preserve">(the </w:t>
            </w:r>
            <w:r w:rsidR="008F426B" w:rsidRPr="008044D7">
              <w:t>dimension 2x2 m and depth 2.5m )</w:t>
            </w:r>
            <w:r w:rsidRPr="008044D7">
              <w:rPr>
                <w:rFonts w:asciiTheme="majorBidi" w:eastAsia="Calibri" w:hAnsiTheme="majorBidi" w:cstheme="majorBidi"/>
              </w:rPr>
              <w:t xml:space="preserve"> for washouts including excavation, concrete work, reinforcement, cover, frame, GRP steps and backfilling all in accordance with the drawings and specifications.</w:t>
            </w:r>
          </w:p>
        </w:tc>
        <w:tc>
          <w:tcPr>
            <w:tcW w:w="1152" w:type="dxa"/>
          </w:tcPr>
          <w:p w14:paraId="5F5CC6C1"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lastRenderedPageBreak/>
              <w:t>No.</w:t>
            </w:r>
          </w:p>
        </w:tc>
        <w:tc>
          <w:tcPr>
            <w:tcW w:w="1152" w:type="dxa"/>
          </w:tcPr>
          <w:p w14:paraId="0541CCC2"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w:t>
            </w:r>
          </w:p>
        </w:tc>
      </w:tr>
      <w:tr w:rsidR="00E90B39" w:rsidRPr="008044D7" w14:paraId="22D13B06" w14:textId="77777777" w:rsidTr="00316EC3">
        <w:trPr>
          <w:trHeight w:val="20"/>
        </w:trPr>
        <w:tc>
          <w:tcPr>
            <w:tcW w:w="669" w:type="dxa"/>
          </w:tcPr>
          <w:p w14:paraId="5B673FE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lastRenderedPageBreak/>
              <w:t>1.2.4</w:t>
            </w:r>
          </w:p>
        </w:tc>
        <w:tc>
          <w:tcPr>
            <w:tcW w:w="7229" w:type="dxa"/>
          </w:tcPr>
          <w:p w14:paraId="230C4E3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Fire Hydrants (Fire Filling Points)</w:t>
            </w:r>
          </w:p>
        </w:tc>
        <w:tc>
          <w:tcPr>
            <w:tcW w:w="1152" w:type="dxa"/>
          </w:tcPr>
          <w:p w14:paraId="2A20D1F8"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4823EFF5"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466EE295" w14:textId="77777777" w:rsidTr="00316EC3">
        <w:trPr>
          <w:trHeight w:val="20"/>
        </w:trPr>
        <w:tc>
          <w:tcPr>
            <w:tcW w:w="669" w:type="dxa"/>
          </w:tcPr>
          <w:p w14:paraId="4FD220A2"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4B3ABD52"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Supply, and install fire filling points including isolation valve, pipe from main line to isolation valve and all fitting and accessories as specified and shown in the drawings.</w:t>
            </w:r>
          </w:p>
        </w:tc>
        <w:tc>
          <w:tcPr>
            <w:tcW w:w="1152" w:type="dxa"/>
          </w:tcPr>
          <w:p w14:paraId="277DBDC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1DE6E7C5"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5EDFEF30" w14:textId="77777777" w:rsidTr="00316EC3">
        <w:trPr>
          <w:trHeight w:val="20"/>
        </w:trPr>
        <w:tc>
          <w:tcPr>
            <w:tcW w:w="669" w:type="dxa"/>
          </w:tcPr>
          <w:p w14:paraId="26F7356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74C7E6D6"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100 mm Dia</w:t>
            </w:r>
          </w:p>
        </w:tc>
        <w:tc>
          <w:tcPr>
            <w:tcW w:w="1152" w:type="dxa"/>
          </w:tcPr>
          <w:p w14:paraId="33EF91B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08B5B13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w:t>
            </w:r>
          </w:p>
        </w:tc>
      </w:tr>
      <w:tr w:rsidR="00E90B39" w:rsidRPr="008044D7" w14:paraId="661274FE" w14:textId="77777777" w:rsidTr="00316EC3">
        <w:trPr>
          <w:trHeight w:val="20"/>
        </w:trPr>
        <w:tc>
          <w:tcPr>
            <w:tcW w:w="669" w:type="dxa"/>
          </w:tcPr>
          <w:p w14:paraId="4FE7EC7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1.2.5</w:t>
            </w:r>
          </w:p>
        </w:tc>
        <w:tc>
          <w:tcPr>
            <w:tcW w:w="7229" w:type="dxa"/>
          </w:tcPr>
          <w:p w14:paraId="0F66630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Bulk Water Meters</w:t>
            </w:r>
          </w:p>
        </w:tc>
        <w:tc>
          <w:tcPr>
            <w:tcW w:w="1152" w:type="dxa"/>
          </w:tcPr>
          <w:p w14:paraId="65F1AAF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0338415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30311AF5" w14:textId="77777777" w:rsidTr="00316EC3">
        <w:trPr>
          <w:trHeight w:val="20"/>
        </w:trPr>
        <w:tc>
          <w:tcPr>
            <w:tcW w:w="669" w:type="dxa"/>
          </w:tcPr>
          <w:p w14:paraId="6D1F1B4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5D672972" w14:textId="323A9C8B"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 xml:space="preserve">Supply, install and test propeller type bulk water meter fitted with totalizer including all fittings and accessories as specified and shown in the drawings. That include the supply and installation of manholes </w:t>
            </w:r>
            <w:r w:rsidR="008F426B" w:rsidRPr="008044D7">
              <w:rPr>
                <w:rFonts w:asciiTheme="majorBidi" w:eastAsia="Calibri" w:hAnsiTheme="majorBidi" w:cstheme="majorBidi"/>
              </w:rPr>
              <w:t xml:space="preserve">(the </w:t>
            </w:r>
            <w:r w:rsidR="008F426B" w:rsidRPr="008044D7">
              <w:t>dimension 2x2 m and depth 2.5m )</w:t>
            </w:r>
            <w:r w:rsidR="008F426B" w:rsidRPr="008044D7">
              <w:rPr>
                <w:rFonts w:asciiTheme="majorBidi" w:eastAsia="Calibri" w:hAnsiTheme="majorBidi" w:cstheme="majorBidi"/>
              </w:rPr>
              <w:t xml:space="preserve"> </w:t>
            </w:r>
            <w:r w:rsidRPr="008044D7">
              <w:rPr>
                <w:rFonts w:asciiTheme="majorBidi" w:eastAsia="Calibri" w:hAnsiTheme="majorBidi" w:cstheme="majorBidi"/>
              </w:rPr>
              <w:t>for Meters including excavation, concrete work, reinforcement, cover, frame, GRP steps and ba</w:t>
            </w:r>
            <w:r w:rsidR="00505625" w:rsidRPr="008044D7">
              <w:rPr>
                <w:rFonts w:asciiTheme="majorBidi" w:eastAsia="Calibri" w:hAnsiTheme="majorBidi" w:cstheme="majorBidi"/>
              </w:rPr>
              <w:t>ca</w:t>
            </w:r>
            <w:r w:rsidRPr="008044D7">
              <w:rPr>
                <w:rFonts w:asciiTheme="majorBidi" w:eastAsia="Calibri" w:hAnsiTheme="majorBidi" w:cstheme="majorBidi"/>
              </w:rPr>
              <w:t>ckfilling all in accordance with the drawings and specifications.</w:t>
            </w:r>
          </w:p>
        </w:tc>
        <w:tc>
          <w:tcPr>
            <w:tcW w:w="1152" w:type="dxa"/>
          </w:tcPr>
          <w:p w14:paraId="59ADD78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7D330D9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5BE26E0A" w14:textId="77777777" w:rsidTr="00316EC3">
        <w:trPr>
          <w:trHeight w:val="20"/>
        </w:trPr>
        <w:tc>
          <w:tcPr>
            <w:tcW w:w="669" w:type="dxa"/>
          </w:tcPr>
          <w:p w14:paraId="66E3E99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508535B9"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150</w:t>
            </w:r>
          </w:p>
        </w:tc>
        <w:tc>
          <w:tcPr>
            <w:tcW w:w="1152" w:type="dxa"/>
          </w:tcPr>
          <w:p w14:paraId="216ADB51"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1B6C757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w:t>
            </w:r>
          </w:p>
        </w:tc>
      </w:tr>
      <w:tr w:rsidR="00E90B39" w:rsidRPr="008044D7" w14:paraId="2F3AA7C3" w14:textId="77777777" w:rsidTr="00316EC3">
        <w:trPr>
          <w:trHeight w:val="20"/>
        </w:trPr>
        <w:tc>
          <w:tcPr>
            <w:tcW w:w="669" w:type="dxa"/>
          </w:tcPr>
          <w:p w14:paraId="18A44C6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1.2.6</w:t>
            </w:r>
          </w:p>
        </w:tc>
        <w:tc>
          <w:tcPr>
            <w:tcW w:w="7229" w:type="dxa"/>
          </w:tcPr>
          <w:p w14:paraId="7213CBEE"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Single Ferrule Outlet on DI mains</w:t>
            </w:r>
          </w:p>
        </w:tc>
        <w:tc>
          <w:tcPr>
            <w:tcW w:w="1152" w:type="dxa"/>
          </w:tcPr>
          <w:p w14:paraId="7C83525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54FB78A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6162D4F2" w14:textId="77777777" w:rsidTr="00316EC3">
        <w:trPr>
          <w:trHeight w:val="20"/>
        </w:trPr>
        <w:tc>
          <w:tcPr>
            <w:tcW w:w="669" w:type="dxa"/>
          </w:tcPr>
          <w:p w14:paraId="7842C10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33F4FF11"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Supply and install Single ferrule on DI mains including all fittings and accessories as specified and shown on drawings</w:t>
            </w:r>
          </w:p>
        </w:tc>
        <w:tc>
          <w:tcPr>
            <w:tcW w:w="1152" w:type="dxa"/>
          </w:tcPr>
          <w:p w14:paraId="58EA060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24F5B54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05A8B4F1" w14:textId="77777777" w:rsidTr="00316EC3">
        <w:trPr>
          <w:trHeight w:val="20"/>
        </w:trPr>
        <w:tc>
          <w:tcPr>
            <w:tcW w:w="669" w:type="dxa"/>
          </w:tcPr>
          <w:p w14:paraId="279031A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61CD1F5E"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63 mm outlet off DN 150 mm DI main</w:t>
            </w:r>
          </w:p>
        </w:tc>
        <w:tc>
          <w:tcPr>
            <w:tcW w:w="1152" w:type="dxa"/>
          </w:tcPr>
          <w:p w14:paraId="15393B3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4FA2175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2</w:t>
            </w:r>
          </w:p>
        </w:tc>
      </w:tr>
      <w:tr w:rsidR="00E90B39" w:rsidRPr="008044D7" w14:paraId="5D79DBC3" w14:textId="77777777" w:rsidTr="00316EC3">
        <w:trPr>
          <w:trHeight w:val="20"/>
        </w:trPr>
        <w:tc>
          <w:tcPr>
            <w:tcW w:w="669" w:type="dxa"/>
          </w:tcPr>
          <w:p w14:paraId="343223F2"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B</w:t>
            </w:r>
          </w:p>
        </w:tc>
        <w:tc>
          <w:tcPr>
            <w:tcW w:w="7229" w:type="dxa"/>
          </w:tcPr>
          <w:p w14:paraId="0299BCB5"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32 mm outlet off DN 150 mm DI main</w:t>
            </w:r>
          </w:p>
        </w:tc>
        <w:tc>
          <w:tcPr>
            <w:tcW w:w="1152" w:type="dxa"/>
          </w:tcPr>
          <w:p w14:paraId="5EE90B4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2D634E8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10</w:t>
            </w:r>
          </w:p>
        </w:tc>
      </w:tr>
      <w:tr w:rsidR="00E90B39" w:rsidRPr="008044D7" w14:paraId="0FFFDD25" w14:textId="77777777" w:rsidTr="00316EC3">
        <w:trPr>
          <w:trHeight w:val="20"/>
        </w:trPr>
        <w:tc>
          <w:tcPr>
            <w:tcW w:w="669" w:type="dxa"/>
          </w:tcPr>
          <w:p w14:paraId="26F0A235"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C</w:t>
            </w:r>
          </w:p>
        </w:tc>
        <w:tc>
          <w:tcPr>
            <w:tcW w:w="7229" w:type="dxa"/>
          </w:tcPr>
          <w:p w14:paraId="788B80F9"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25 mm outlet off DN 150 mm DI main</w:t>
            </w:r>
          </w:p>
        </w:tc>
        <w:tc>
          <w:tcPr>
            <w:tcW w:w="1152" w:type="dxa"/>
          </w:tcPr>
          <w:p w14:paraId="1ADFD9BA"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18B0856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7</w:t>
            </w:r>
          </w:p>
        </w:tc>
      </w:tr>
      <w:tr w:rsidR="00E90B39" w:rsidRPr="008044D7" w14:paraId="4CC0FCBC" w14:textId="77777777" w:rsidTr="00316EC3">
        <w:trPr>
          <w:trHeight w:val="20"/>
        </w:trPr>
        <w:tc>
          <w:tcPr>
            <w:tcW w:w="669" w:type="dxa"/>
          </w:tcPr>
          <w:p w14:paraId="65D38B7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1.2.7</w:t>
            </w:r>
          </w:p>
        </w:tc>
        <w:tc>
          <w:tcPr>
            <w:tcW w:w="7229" w:type="dxa"/>
          </w:tcPr>
          <w:p w14:paraId="7F99397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xml:space="preserve">Single Ferrule Outlet on PE Connections </w:t>
            </w:r>
          </w:p>
        </w:tc>
        <w:tc>
          <w:tcPr>
            <w:tcW w:w="1152" w:type="dxa"/>
          </w:tcPr>
          <w:p w14:paraId="343E706F"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5A6C22DF"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656F4CC5" w14:textId="77777777" w:rsidTr="00316EC3">
        <w:trPr>
          <w:trHeight w:val="20"/>
        </w:trPr>
        <w:tc>
          <w:tcPr>
            <w:tcW w:w="669" w:type="dxa"/>
          </w:tcPr>
          <w:p w14:paraId="22AC83A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4F445359"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Supply and install Single ferrule on PE pipes including all fittings and accessories as specified and shown on drawings</w:t>
            </w:r>
          </w:p>
        </w:tc>
        <w:tc>
          <w:tcPr>
            <w:tcW w:w="1152" w:type="dxa"/>
          </w:tcPr>
          <w:p w14:paraId="0B3E4C7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7007F72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2487127B" w14:textId="77777777" w:rsidTr="00316EC3">
        <w:trPr>
          <w:trHeight w:val="20"/>
        </w:trPr>
        <w:tc>
          <w:tcPr>
            <w:tcW w:w="669" w:type="dxa"/>
          </w:tcPr>
          <w:p w14:paraId="79E0FFC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47C04EF4"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63 mm outlet off DN 125 mm HDPE main</w:t>
            </w:r>
          </w:p>
        </w:tc>
        <w:tc>
          <w:tcPr>
            <w:tcW w:w="1152" w:type="dxa"/>
          </w:tcPr>
          <w:p w14:paraId="37A1B73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51FD906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25</w:t>
            </w:r>
          </w:p>
        </w:tc>
      </w:tr>
      <w:tr w:rsidR="00E90B39" w:rsidRPr="008044D7" w14:paraId="60B588B1" w14:textId="77777777" w:rsidTr="00316EC3">
        <w:trPr>
          <w:trHeight w:val="20"/>
        </w:trPr>
        <w:tc>
          <w:tcPr>
            <w:tcW w:w="669" w:type="dxa"/>
          </w:tcPr>
          <w:p w14:paraId="6CDCB11A"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B</w:t>
            </w:r>
          </w:p>
        </w:tc>
        <w:tc>
          <w:tcPr>
            <w:tcW w:w="7229" w:type="dxa"/>
          </w:tcPr>
          <w:p w14:paraId="69832A07"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32 mm outlet off DN 125 mm HDPE main</w:t>
            </w:r>
          </w:p>
        </w:tc>
        <w:tc>
          <w:tcPr>
            <w:tcW w:w="1152" w:type="dxa"/>
          </w:tcPr>
          <w:p w14:paraId="67F04AD9"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08744DCA"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155</w:t>
            </w:r>
          </w:p>
        </w:tc>
      </w:tr>
      <w:tr w:rsidR="00E90B39" w:rsidRPr="008044D7" w14:paraId="2E1AB692" w14:textId="77777777" w:rsidTr="00316EC3">
        <w:trPr>
          <w:trHeight w:val="20"/>
        </w:trPr>
        <w:tc>
          <w:tcPr>
            <w:tcW w:w="669" w:type="dxa"/>
          </w:tcPr>
          <w:p w14:paraId="2F49E10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C</w:t>
            </w:r>
          </w:p>
        </w:tc>
        <w:tc>
          <w:tcPr>
            <w:tcW w:w="7229" w:type="dxa"/>
          </w:tcPr>
          <w:p w14:paraId="404A33D0"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32 mm outlet off DN 63 mm HDPE main</w:t>
            </w:r>
          </w:p>
        </w:tc>
        <w:tc>
          <w:tcPr>
            <w:tcW w:w="1152" w:type="dxa"/>
          </w:tcPr>
          <w:p w14:paraId="79B298D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539E479F"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114</w:t>
            </w:r>
          </w:p>
        </w:tc>
      </w:tr>
      <w:tr w:rsidR="00E90B39" w:rsidRPr="008044D7" w14:paraId="37A511F1" w14:textId="77777777" w:rsidTr="00316EC3">
        <w:trPr>
          <w:trHeight w:val="20"/>
        </w:trPr>
        <w:tc>
          <w:tcPr>
            <w:tcW w:w="669" w:type="dxa"/>
          </w:tcPr>
          <w:p w14:paraId="51DADBB9"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D</w:t>
            </w:r>
          </w:p>
        </w:tc>
        <w:tc>
          <w:tcPr>
            <w:tcW w:w="7229" w:type="dxa"/>
          </w:tcPr>
          <w:p w14:paraId="542C3C7F"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25 mm outlet off DN 125 mm HDPE main</w:t>
            </w:r>
          </w:p>
        </w:tc>
        <w:tc>
          <w:tcPr>
            <w:tcW w:w="1152" w:type="dxa"/>
          </w:tcPr>
          <w:p w14:paraId="4019AA61"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33AA27B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75</w:t>
            </w:r>
          </w:p>
        </w:tc>
      </w:tr>
      <w:tr w:rsidR="00E90B39" w:rsidRPr="008044D7" w14:paraId="110F7949" w14:textId="77777777" w:rsidTr="00316EC3">
        <w:trPr>
          <w:trHeight w:val="20"/>
        </w:trPr>
        <w:tc>
          <w:tcPr>
            <w:tcW w:w="669" w:type="dxa"/>
          </w:tcPr>
          <w:p w14:paraId="52AE1E3F"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E</w:t>
            </w:r>
          </w:p>
        </w:tc>
        <w:tc>
          <w:tcPr>
            <w:tcW w:w="7229" w:type="dxa"/>
          </w:tcPr>
          <w:p w14:paraId="7CCB2C9A"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25 mm outlet off DN 63 mm HDPE main</w:t>
            </w:r>
          </w:p>
        </w:tc>
        <w:tc>
          <w:tcPr>
            <w:tcW w:w="1152" w:type="dxa"/>
          </w:tcPr>
          <w:p w14:paraId="197B085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1FFC6101"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70</w:t>
            </w:r>
          </w:p>
        </w:tc>
      </w:tr>
      <w:tr w:rsidR="00E90B39" w:rsidRPr="008044D7" w14:paraId="1AF712C3" w14:textId="77777777" w:rsidTr="00316EC3">
        <w:trPr>
          <w:trHeight w:val="20"/>
        </w:trPr>
        <w:tc>
          <w:tcPr>
            <w:tcW w:w="669" w:type="dxa"/>
          </w:tcPr>
          <w:p w14:paraId="19ACAEE1"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 </w:t>
            </w:r>
          </w:p>
        </w:tc>
        <w:tc>
          <w:tcPr>
            <w:tcW w:w="7229" w:type="dxa"/>
          </w:tcPr>
          <w:p w14:paraId="10BD9A8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Total Page (2)</w:t>
            </w:r>
          </w:p>
        </w:tc>
        <w:tc>
          <w:tcPr>
            <w:tcW w:w="1152" w:type="dxa"/>
          </w:tcPr>
          <w:p w14:paraId="54DEB829"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7F4BEBC9"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5107CE99" w14:textId="77777777" w:rsidTr="00316EC3">
        <w:trPr>
          <w:trHeight w:val="20"/>
        </w:trPr>
        <w:tc>
          <w:tcPr>
            <w:tcW w:w="669" w:type="dxa"/>
          </w:tcPr>
          <w:p w14:paraId="1397920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1.3</w:t>
            </w:r>
          </w:p>
        </w:tc>
        <w:tc>
          <w:tcPr>
            <w:tcW w:w="7229" w:type="dxa"/>
          </w:tcPr>
          <w:p w14:paraId="38CA633F"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SERVICE CONNECTIONS</w:t>
            </w:r>
          </w:p>
        </w:tc>
        <w:tc>
          <w:tcPr>
            <w:tcW w:w="1152" w:type="dxa"/>
          </w:tcPr>
          <w:p w14:paraId="474E4B0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21A0BE35"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1633744B" w14:textId="77777777" w:rsidTr="00316EC3">
        <w:trPr>
          <w:trHeight w:val="20"/>
        </w:trPr>
        <w:tc>
          <w:tcPr>
            <w:tcW w:w="669" w:type="dxa"/>
          </w:tcPr>
          <w:p w14:paraId="338DA690"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1.3.1</w:t>
            </w:r>
          </w:p>
        </w:tc>
        <w:tc>
          <w:tcPr>
            <w:tcW w:w="7229" w:type="dxa"/>
          </w:tcPr>
          <w:p w14:paraId="5C3BBA21"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Service Connection Assembly</w:t>
            </w:r>
          </w:p>
        </w:tc>
        <w:tc>
          <w:tcPr>
            <w:tcW w:w="1152" w:type="dxa"/>
          </w:tcPr>
          <w:p w14:paraId="7A60595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5D4FE772"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3D38F869" w14:textId="77777777" w:rsidTr="00316EC3">
        <w:trPr>
          <w:trHeight w:val="20"/>
        </w:trPr>
        <w:tc>
          <w:tcPr>
            <w:tcW w:w="669" w:type="dxa"/>
          </w:tcPr>
          <w:p w14:paraId="4F012E6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7B5EC284"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New Service Connection Meters</w:t>
            </w:r>
          </w:p>
        </w:tc>
        <w:tc>
          <w:tcPr>
            <w:tcW w:w="1152" w:type="dxa"/>
          </w:tcPr>
          <w:p w14:paraId="7D59479F"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651DA0C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6EDE549C" w14:textId="77777777" w:rsidTr="00316EC3">
        <w:trPr>
          <w:trHeight w:val="20"/>
        </w:trPr>
        <w:tc>
          <w:tcPr>
            <w:tcW w:w="669" w:type="dxa"/>
          </w:tcPr>
          <w:p w14:paraId="4D9EA0C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598B84FB"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Supply and install new service connection water meter, including, Water Meter, stop valve, non-return stop cock, polyethylene coated galvanized iron pipe, Up Sleeve pipes, compression adaptor and all necessary pipe and fittings, excluding meter box, as shown on Drawings.</w:t>
            </w:r>
          </w:p>
        </w:tc>
        <w:tc>
          <w:tcPr>
            <w:tcW w:w="1152" w:type="dxa"/>
          </w:tcPr>
          <w:p w14:paraId="587966FA"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44705DD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1766FDB9" w14:textId="77777777" w:rsidTr="00316EC3">
        <w:trPr>
          <w:trHeight w:val="20"/>
        </w:trPr>
        <w:tc>
          <w:tcPr>
            <w:tcW w:w="669" w:type="dxa"/>
          </w:tcPr>
          <w:p w14:paraId="6260D37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A</w:t>
            </w:r>
          </w:p>
        </w:tc>
        <w:tc>
          <w:tcPr>
            <w:tcW w:w="7229" w:type="dxa"/>
          </w:tcPr>
          <w:p w14:paraId="379E5520"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1/2-inch meter (in one meter assembly)</w:t>
            </w:r>
          </w:p>
        </w:tc>
        <w:tc>
          <w:tcPr>
            <w:tcW w:w="1152" w:type="dxa"/>
          </w:tcPr>
          <w:p w14:paraId="503489F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0A9E6ED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210</w:t>
            </w:r>
          </w:p>
        </w:tc>
      </w:tr>
      <w:tr w:rsidR="00E90B39" w:rsidRPr="008044D7" w14:paraId="78DF3EF1" w14:textId="77777777" w:rsidTr="00316EC3">
        <w:trPr>
          <w:trHeight w:val="20"/>
        </w:trPr>
        <w:tc>
          <w:tcPr>
            <w:tcW w:w="669" w:type="dxa"/>
          </w:tcPr>
          <w:p w14:paraId="65206AE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B</w:t>
            </w:r>
          </w:p>
        </w:tc>
        <w:tc>
          <w:tcPr>
            <w:tcW w:w="7229" w:type="dxa"/>
          </w:tcPr>
          <w:p w14:paraId="27B167A6"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3/4-inch meter (in one meter assembly)</w:t>
            </w:r>
          </w:p>
        </w:tc>
        <w:tc>
          <w:tcPr>
            <w:tcW w:w="1152" w:type="dxa"/>
          </w:tcPr>
          <w:p w14:paraId="5BE21555"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0B594968"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150</w:t>
            </w:r>
          </w:p>
        </w:tc>
      </w:tr>
      <w:tr w:rsidR="00E90B39" w:rsidRPr="008044D7" w14:paraId="36F3A202" w14:textId="77777777" w:rsidTr="00316EC3">
        <w:trPr>
          <w:trHeight w:val="20"/>
        </w:trPr>
        <w:tc>
          <w:tcPr>
            <w:tcW w:w="669" w:type="dxa"/>
          </w:tcPr>
          <w:p w14:paraId="277EA208"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C</w:t>
            </w:r>
          </w:p>
        </w:tc>
        <w:tc>
          <w:tcPr>
            <w:tcW w:w="7229" w:type="dxa"/>
          </w:tcPr>
          <w:p w14:paraId="401AD7C3"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DN 1 inch meter (in one meter assembly)</w:t>
            </w:r>
          </w:p>
        </w:tc>
        <w:tc>
          <w:tcPr>
            <w:tcW w:w="1152" w:type="dxa"/>
          </w:tcPr>
          <w:p w14:paraId="60D418E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No.</w:t>
            </w:r>
          </w:p>
        </w:tc>
        <w:tc>
          <w:tcPr>
            <w:tcW w:w="1152" w:type="dxa"/>
          </w:tcPr>
          <w:p w14:paraId="43CD01B5"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120</w:t>
            </w:r>
          </w:p>
        </w:tc>
      </w:tr>
      <w:tr w:rsidR="00E90B39" w:rsidRPr="008044D7" w14:paraId="47E912F6" w14:textId="77777777" w:rsidTr="00316EC3">
        <w:trPr>
          <w:trHeight w:val="20"/>
        </w:trPr>
        <w:tc>
          <w:tcPr>
            <w:tcW w:w="669" w:type="dxa"/>
          </w:tcPr>
          <w:p w14:paraId="3B9AF37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1.3.2</w:t>
            </w:r>
          </w:p>
        </w:tc>
        <w:tc>
          <w:tcPr>
            <w:tcW w:w="7229" w:type="dxa"/>
          </w:tcPr>
          <w:p w14:paraId="427A82F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Service connection HDPE pipelines</w:t>
            </w:r>
          </w:p>
        </w:tc>
        <w:tc>
          <w:tcPr>
            <w:tcW w:w="1152" w:type="dxa"/>
          </w:tcPr>
          <w:p w14:paraId="70FFA8DA"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1152" w:type="dxa"/>
          </w:tcPr>
          <w:p w14:paraId="1AFDB2F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0D982CD5" w14:textId="77777777" w:rsidTr="00316EC3">
        <w:trPr>
          <w:trHeight w:val="20"/>
        </w:trPr>
        <w:tc>
          <w:tcPr>
            <w:tcW w:w="669" w:type="dxa"/>
          </w:tcPr>
          <w:p w14:paraId="5389385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c>
          <w:tcPr>
            <w:tcW w:w="7229" w:type="dxa"/>
          </w:tcPr>
          <w:p w14:paraId="52442F2F" w14:textId="2AD23665"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Supply, install, test and commission HDPE pipe as specified and shown on Drawings including excavation</w:t>
            </w:r>
            <w:r w:rsidR="008F426B" w:rsidRPr="008044D7">
              <w:rPr>
                <w:rFonts w:asciiTheme="majorBidi" w:eastAsia="Calibri" w:hAnsiTheme="majorBidi" w:cstheme="majorBidi"/>
              </w:rPr>
              <w:t xml:space="preserve"> with depth </w:t>
            </w:r>
            <w:r w:rsidR="008F426B" w:rsidRPr="008044D7">
              <w:rPr>
                <w:rFonts w:asciiTheme="majorBidi" w:hAnsiTheme="majorBidi" w:cstheme="majorBidi"/>
              </w:rPr>
              <w:t xml:space="preserve">1.1 cm and width </w:t>
            </w:r>
            <w:r w:rsidR="008F426B" w:rsidRPr="008044D7">
              <w:rPr>
                <w:rFonts w:asciiTheme="majorBidi" w:hAnsiTheme="majorBidi" w:cstheme="majorBidi"/>
                <w:rtl/>
              </w:rPr>
              <w:t xml:space="preserve"> </w:t>
            </w:r>
            <w:r w:rsidR="008F426B" w:rsidRPr="008044D7">
              <w:rPr>
                <w:rFonts w:asciiTheme="majorBidi" w:hAnsiTheme="majorBidi" w:cstheme="majorBidi"/>
              </w:rPr>
              <w:t>5</w:t>
            </w:r>
            <w:r w:rsidR="008F426B" w:rsidRPr="008044D7">
              <w:rPr>
                <w:rFonts w:asciiTheme="majorBidi" w:hAnsiTheme="majorBidi" w:cstheme="majorBidi"/>
                <w:rtl/>
              </w:rPr>
              <w:t>0</w:t>
            </w:r>
            <w:r w:rsidR="008F426B" w:rsidRPr="008044D7">
              <w:rPr>
                <w:rFonts w:asciiTheme="majorBidi" w:hAnsiTheme="majorBidi" w:cstheme="majorBidi"/>
              </w:rPr>
              <w:t>cm</w:t>
            </w:r>
            <w:r w:rsidRPr="008044D7">
              <w:rPr>
                <w:rFonts w:asciiTheme="majorBidi" w:eastAsia="Calibri" w:hAnsiTheme="majorBidi" w:cstheme="majorBidi"/>
              </w:rPr>
              <w:t xml:space="preserve">, cutting </w:t>
            </w:r>
            <w:r w:rsidRPr="008044D7">
              <w:rPr>
                <w:rFonts w:asciiTheme="majorBidi" w:eastAsia="Calibri" w:hAnsiTheme="majorBidi" w:cstheme="majorBidi"/>
              </w:rPr>
              <w:lastRenderedPageBreak/>
              <w:t>asphalt, trench backfill including pipe zone backfill (bedding and embedment), fittings and accessories.</w:t>
            </w:r>
          </w:p>
        </w:tc>
        <w:tc>
          <w:tcPr>
            <w:tcW w:w="1152" w:type="dxa"/>
          </w:tcPr>
          <w:p w14:paraId="1CD3116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lastRenderedPageBreak/>
              <w:t> </w:t>
            </w:r>
          </w:p>
        </w:tc>
        <w:tc>
          <w:tcPr>
            <w:tcW w:w="1152" w:type="dxa"/>
          </w:tcPr>
          <w:p w14:paraId="684EF1B5"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 </w:t>
            </w:r>
          </w:p>
        </w:tc>
      </w:tr>
      <w:tr w:rsidR="00E90B39" w:rsidRPr="008044D7" w14:paraId="61291024" w14:textId="77777777" w:rsidTr="00316EC3">
        <w:trPr>
          <w:trHeight w:val="20"/>
        </w:trPr>
        <w:tc>
          <w:tcPr>
            <w:tcW w:w="669" w:type="dxa"/>
          </w:tcPr>
          <w:p w14:paraId="21FC929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lastRenderedPageBreak/>
              <w:t>A</w:t>
            </w:r>
          </w:p>
        </w:tc>
        <w:tc>
          <w:tcPr>
            <w:tcW w:w="7229" w:type="dxa"/>
          </w:tcPr>
          <w:p w14:paraId="71916374"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 xml:space="preserve"> DN 32 mm Dia.</w:t>
            </w:r>
          </w:p>
        </w:tc>
        <w:tc>
          <w:tcPr>
            <w:tcW w:w="1152" w:type="dxa"/>
          </w:tcPr>
          <w:p w14:paraId="71A151D9"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M</w:t>
            </w:r>
          </w:p>
        </w:tc>
        <w:tc>
          <w:tcPr>
            <w:tcW w:w="1152" w:type="dxa"/>
          </w:tcPr>
          <w:p w14:paraId="54CDE3A6"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3200</w:t>
            </w:r>
          </w:p>
        </w:tc>
      </w:tr>
      <w:tr w:rsidR="00E90B39" w:rsidRPr="008044D7" w14:paraId="3900FBB1" w14:textId="77777777" w:rsidTr="00316EC3">
        <w:trPr>
          <w:trHeight w:val="20"/>
        </w:trPr>
        <w:tc>
          <w:tcPr>
            <w:tcW w:w="669" w:type="dxa"/>
          </w:tcPr>
          <w:p w14:paraId="7F5D2072"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B</w:t>
            </w:r>
          </w:p>
        </w:tc>
        <w:tc>
          <w:tcPr>
            <w:tcW w:w="7229" w:type="dxa"/>
          </w:tcPr>
          <w:p w14:paraId="32B2C0C8"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 xml:space="preserve"> DN 25 mm Dia.</w:t>
            </w:r>
          </w:p>
        </w:tc>
        <w:tc>
          <w:tcPr>
            <w:tcW w:w="1152" w:type="dxa"/>
          </w:tcPr>
          <w:p w14:paraId="0E9A8CCE"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M</w:t>
            </w:r>
          </w:p>
        </w:tc>
        <w:tc>
          <w:tcPr>
            <w:tcW w:w="1152" w:type="dxa"/>
          </w:tcPr>
          <w:p w14:paraId="5A186DA3"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3800</w:t>
            </w:r>
          </w:p>
        </w:tc>
      </w:tr>
      <w:tr w:rsidR="00E90B39" w:rsidRPr="008044D7" w14:paraId="56B3A61F" w14:textId="77777777" w:rsidTr="00316EC3">
        <w:trPr>
          <w:trHeight w:val="20"/>
        </w:trPr>
        <w:tc>
          <w:tcPr>
            <w:tcW w:w="669" w:type="dxa"/>
          </w:tcPr>
          <w:p w14:paraId="75C47AE8"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1.4</w:t>
            </w:r>
          </w:p>
        </w:tc>
        <w:tc>
          <w:tcPr>
            <w:tcW w:w="7229" w:type="dxa"/>
          </w:tcPr>
          <w:p w14:paraId="0DAC0CAC"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RESTORATION OF HARD SURFACES</w:t>
            </w:r>
          </w:p>
        </w:tc>
        <w:tc>
          <w:tcPr>
            <w:tcW w:w="1152" w:type="dxa"/>
          </w:tcPr>
          <w:p w14:paraId="1C6ED5AA" w14:textId="77777777" w:rsidR="00E90B39" w:rsidRPr="008044D7" w:rsidRDefault="00E90B39" w:rsidP="00316EC3">
            <w:pPr>
              <w:spacing w:after="0" w:line="240" w:lineRule="auto"/>
              <w:rPr>
                <w:rFonts w:asciiTheme="majorBidi" w:eastAsia="Calibri" w:hAnsiTheme="majorBidi" w:cstheme="majorBidi"/>
                <w:b/>
                <w:u w:val="single"/>
              </w:rPr>
            </w:pPr>
            <w:r w:rsidRPr="008044D7">
              <w:rPr>
                <w:rFonts w:asciiTheme="majorBidi" w:eastAsia="Calibri" w:hAnsiTheme="majorBidi" w:cstheme="majorBidi"/>
                <w:b/>
                <w:u w:val="single"/>
              </w:rPr>
              <w:t> </w:t>
            </w:r>
          </w:p>
        </w:tc>
        <w:tc>
          <w:tcPr>
            <w:tcW w:w="1152" w:type="dxa"/>
          </w:tcPr>
          <w:p w14:paraId="6307908E" w14:textId="77777777" w:rsidR="00E90B39" w:rsidRPr="008044D7" w:rsidRDefault="00E90B39" w:rsidP="00316EC3">
            <w:pPr>
              <w:spacing w:after="0" w:line="240" w:lineRule="auto"/>
              <w:rPr>
                <w:rFonts w:asciiTheme="majorBidi" w:eastAsia="Calibri" w:hAnsiTheme="majorBidi" w:cstheme="majorBidi"/>
                <w:b/>
                <w:u w:val="single"/>
              </w:rPr>
            </w:pPr>
            <w:r w:rsidRPr="008044D7">
              <w:rPr>
                <w:rFonts w:asciiTheme="majorBidi" w:eastAsia="Calibri" w:hAnsiTheme="majorBidi" w:cstheme="majorBidi"/>
                <w:b/>
                <w:u w:val="single"/>
              </w:rPr>
              <w:t> </w:t>
            </w:r>
          </w:p>
        </w:tc>
      </w:tr>
      <w:tr w:rsidR="00E90B39" w:rsidRPr="008044D7" w14:paraId="3E461001" w14:textId="77777777" w:rsidTr="00316EC3">
        <w:trPr>
          <w:trHeight w:val="20"/>
        </w:trPr>
        <w:tc>
          <w:tcPr>
            <w:tcW w:w="669" w:type="dxa"/>
          </w:tcPr>
          <w:p w14:paraId="44F8CCA7"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1.4.1</w:t>
            </w:r>
          </w:p>
        </w:tc>
        <w:tc>
          <w:tcPr>
            <w:tcW w:w="7229" w:type="dxa"/>
          </w:tcPr>
          <w:p w14:paraId="17CFF0E5"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Reinstatement of asphalt and trenches as specified and shown on Drawings and to the satisfaction of the Engineer.</w:t>
            </w:r>
          </w:p>
        </w:tc>
        <w:tc>
          <w:tcPr>
            <w:tcW w:w="1152" w:type="dxa"/>
          </w:tcPr>
          <w:p w14:paraId="1F594CF2"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M²</w:t>
            </w:r>
          </w:p>
        </w:tc>
        <w:tc>
          <w:tcPr>
            <w:tcW w:w="1152" w:type="dxa"/>
          </w:tcPr>
          <w:p w14:paraId="3FE9ABE4"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9000</w:t>
            </w:r>
          </w:p>
        </w:tc>
      </w:tr>
      <w:tr w:rsidR="00E90B39" w:rsidRPr="003B1BB5" w14:paraId="416798BF" w14:textId="77777777" w:rsidTr="00316EC3">
        <w:trPr>
          <w:trHeight w:val="20"/>
        </w:trPr>
        <w:tc>
          <w:tcPr>
            <w:tcW w:w="669" w:type="dxa"/>
          </w:tcPr>
          <w:p w14:paraId="20E0C75D"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1.4.2</w:t>
            </w:r>
          </w:p>
        </w:tc>
        <w:tc>
          <w:tcPr>
            <w:tcW w:w="7229" w:type="dxa"/>
          </w:tcPr>
          <w:p w14:paraId="6A4CFBD2" w14:textId="77777777" w:rsidR="00E90B39" w:rsidRPr="008044D7" w:rsidRDefault="00E90B39" w:rsidP="00316EC3">
            <w:pPr>
              <w:spacing w:after="0" w:line="240" w:lineRule="auto"/>
              <w:rPr>
                <w:rFonts w:asciiTheme="majorBidi" w:eastAsia="Calibri" w:hAnsiTheme="majorBidi" w:cstheme="majorBidi"/>
              </w:rPr>
            </w:pPr>
            <w:r w:rsidRPr="008044D7">
              <w:rPr>
                <w:rFonts w:asciiTheme="majorBidi" w:eastAsia="Calibri" w:hAnsiTheme="majorBidi" w:cstheme="majorBidi"/>
              </w:rPr>
              <w:t>Reinstatement of trenches in sidewalks similar to existing in whatever material such as concrete tiles, concrete slabs, natural stone, etc.</w:t>
            </w:r>
          </w:p>
        </w:tc>
        <w:tc>
          <w:tcPr>
            <w:tcW w:w="1152" w:type="dxa"/>
          </w:tcPr>
          <w:p w14:paraId="26659A9B" w14:textId="77777777" w:rsidR="00E90B39" w:rsidRPr="008044D7"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M</w:t>
            </w:r>
          </w:p>
        </w:tc>
        <w:tc>
          <w:tcPr>
            <w:tcW w:w="1152" w:type="dxa"/>
          </w:tcPr>
          <w:p w14:paraId="22E8F4B1" w14:textId="77777777" w:rsidR="00E90B39" w:rsidRPr="00316EC3" w:rsidRDefault="00E90B39" w:rsidP="00316EC3">
            <w:pPr>
              <w:spacing w:after="0" w:line="240" w:lineRule="auto"/>
              <w:rPr>
                <w:rFonts w:asciiTheme="majorBidi" w:eastAsia="Calibri" w:hAnsiTheme="majorBidi" w:cstheme="majorBidi"/>
                <w:b/>
              </w:rPr>
            </w:pPr>
            <w:r w:rsidRPr="008044D7">
              <w:rPr>
                <w:rFonts w:asciiTheme="majorBidi" w:eastAsia="Calibri" w:hAnsiTheme="majorBidi" w:cstheme="majorBidi"/>
                <w:b/>
              </w:rPr>
              <w:t>370</w:t>
            </w:r>
          </w:p>
        </w:tc>
      </w:tr>
      <w:bookmarkEnd w:id="75"/>
    </w:tbl>
    <w:p w14:paraId="01364ACB" w14:textId="77777777" w:rsidR="00C65F1D" w:rsidRPr="00316EC3" w:rsidRDefault="00C65F1D" w:rsidP="00C65F1D">
      <w:pPr>
        <w:rPr>
          <w:rFonts w:asciiTheme="majorBidi" w:eastAsia="Calibri" w:hAnsiTheme="majorBidi" w:cstheme="majorBidi"/>
          <w:kern w:val="0"/>
          <w14:ligatures w14:val="none"/>
        </w:rPr>
      </w:pPr>
    </w:p>
    <w:p w14:paraId="1AE0068B" w14:textId="77777777" w:rsidR="00C65F1D" w:rsidRPr="00316EC3" w:rsidRDefault="00C65F1D" w:rsidP="00C65F1D">
      <w:pPr>
        <w:rPr>
          <w:rFonts w:asciiTheme="majorBidi" w:eastAsia="Calibri" w:hAnsiTheme="majorBidi" w:cstheme="majorBidi"/>
          <w:kern w:val="0"/>
          <w14:ligatures w14:val="none"/>
        </w:rPr>
      </w:pPr>
    </w:p>
    <w:p w14:paraId="1F67D033" w14:textId="3252C829" w:rsidR="00C65F1D" w:rsidRPr="00316EC3" w:rsidRDefault="00C65F1D" w:rsidP="00C65F1D">
      <w:pPr>
        <w:rPr>
          <w:rFonts w:asciiTheme="majorBidi" w:eastAsia="Calibri" w:hAnsiTheme="majorBidi" w:cstheme="majorBidi"/>
          <w:b/>
          <w:color w:val="4472C4"/>
          <w:kern w:val="0"/>
          <w:sz w:val="24"/>
          <w:szCs w:val="24"/>
          <w14:ligatures w14:val="none"/>
        </w:rPr>
      </w:pPr>
      <w:r w:rsidRPr="00316EC3">
        <w:rPr>
          <w:rFonts w:asciiTheme="majorBidi" w:eastAsia="Calibri" w:hAnsiTheme="majorBidi" w:cstheme="majorBidi"/>
          <w:b/>
          <w:color w:val="4472C4"/>
          <w:kern w:val="0"/>
          <w:sz w:val="24"/>
          <w:szCs w:val="24"/>
          <w14:ligatures w14:val="none"/>
        </w:rPr>
        <w:t>Control room works</w:t>
      </w:r>
    </w:p>
    <w:p w14:paraId="3388B29E" w14:textId="0540E0D9" w:rsidR="0063494F" w:rsidRDefault="0063494F" w:rsidP="00316EC3">
      <w:pPr>
        <w:pStyle w:val="Caption"/>
      </w:pPr>
      <w:bookmarkStart w:id="76" w:name="_Toc160493866"/>
      <w:r>
        <w:t xml:space="preserve">Table </w:t>
      </w:r>
      <w:r>
        <w:fldChar w:fldCharType="begin"/>
      </w:r>
      <w:r>
        <w:instrText xml:space="preserve"> SEQ Table \* ARABIC </w:instrText>
      </w:r>
      <w:r>
        <w:fldChar w:fldCharType="separate"/>
      </w:r>
      <w:r w:rsidR="00B606A9">
        <w:rPr>
          <w:noProof/>
        </w:rPr>
        <w:t>3</w:t>
      </w:r>
      <w:r>
        <w:fldChar w:fldCharType="end"/>
      </w:r>
      <w:r>
        <w:t xml:space="preserve">: </w:t>
      </w:r>
      <w:r w:rsidRPr="002C16CD">
        <w:t>.</w:t>
      </w:r>
      <w:r w:rsidRPr="0063494F">
        <w:rPr>
          <w:rFonts w:eastAsia="Calibri"/>
          <w:b w:val="0"/>
          <w:color w:val="4472C4"/>
          <w:sz w:val="24"/>
          <w:szCs w:val="24"/>
        </w:rPr>
        <w:t xml:space="preserve"> </w:t>
      </w:r>
      <w:r w:rsidRPr="00316EC3">
        <w:t xml:space="preserve">Control room </w:t>
      </w:r>
      <w:r>
        <w:t>construction</w:t>
      </w:r>
      <w:r w:rsidRPr="002C16CD">
        <w:t xml:space="preserve"> Activities</w:t>
      </w:r>
      <w:bookmarkEnd w:id="76"/>
    </w:p>
    <w:tbl>
      <w:tblPr>
        <w:tblW w:w="103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
        <w:gridCol w:w="7229"/>
        <w:gridCol w:w="1152"/>
        <w:gridCol w:w="1069"/>
      </w:tblGrid>
      <w:tr w:rsidR="00EA5C2C" w:rsidRPr="008044D7" w14:paraId="16F2C521" w14:textId="77777777" w:rsidTr="00316EC3">
        <w:trPr>
          <w:trHeight w:val="20"/>
          <w:tblHeader/>
        </w:trPr>
        <w:tc>
          <w:tcPr>
            <w:tcW w:w="900" w:type="dxa"/>
            <w:shd w:val="clear" w:color="auto" w:fill="D9E2F3" w:themeFill="accent1" w:themeFillTint="33"/>
            <w:vAlign w:val="center"/>
          </w:tcPr>
          <w:p w14:paraId="200EF285" w14:textId="1E3EA5B7" w:rsidR="00EA5C2C" w:rsidRPr="008044D7" w:rsidRDefault="00EA5C2C" w:rsidP="00316EC3">
            <w:pPr>
              <w:spacing w:after="0" w:line="240" w:lineRule="auto"/>
              <w:jc w:val="center"/>
              <w:rPr>
                <w:rFonts w:asciiTheme="majorBidi" w:hAnsiTheme="majorBidi" w:cstheme="majorBidi"/>
                <w:b/>
              </w:rPr>
            </w:pPr>
            <w:r w:rsidRPr="008044D7">
              <w:rPr>
                <w:rFonts w:asciiTheme="majorBidi" w:hAnsiTheme="majorBidi" w:cstheme="majorBidi"/>
                <w:b/>
              </w:rPr>
              <w:t>#</w:t>
            </w:r>
          </w:p>
        </w:tc>
        <w:tc>
          <w:tcPr>
            <w:tcW w:w="7229" w:type="dxa"/>
            <w:shd w:val="clear" w:color="auto" w:fill="D9E2F3" w:themeFill="accent1" w:themeFillTint="33"/>
            <w:vAlign w:val="center"/>
          </w:tcPr>
          <w:p w14:paraId="787A8E43" w14:textId="64682004" w:rsidR="00EA5C2C" w:rsidRPr="008044D7" w:rsidRDefault="00EA5C2C" w:rsidP="00316EC3">
            <w:pPr>
              <w:spacing w:after="0" w:line="240" w:lineRule="auto"/>
              <w:jc w:val="center"/>
              <w:rPr>
                <w:rFonts w:asciiTheme="majorBidi" w:hAnsiTheme="majorBidi" w:cstheme="majorBidi"/>
                <w:b/>
              </w:rPr>
            </w:pPr>
            <w:r w:rsidRPr="008044D7">
              <w:rPr>
                <w:rFonts w:asciiTheme="majorBidi" w:hAnsiTheme="majorBidi" w:cstheme="majorBidi"/>
                <w:b/>
              </w:rPr>
              <w:t>Description</w:t>
            </w:r>
          </w:p>
        </w:tc>
        <w:tc>
          <w:tcPr>
            <w:tcW w:w="1152" w:type="dxa"/>
            <w:shd w:val="clear" w:color="auto" w:fill="D9E2F3" w:themeFill="accent1" w:themeFillTint="33"/>
            <w:vAlign w:val="center"/>
          </w:tcPr>
          <w:p w14:paraId="10B09827" w14:textId="09A11EAF" w:rsidR="00EA5C2C" w:rsidRPr="008044D7" w:rsidRDefault="00EA5C2C" w:rsidP="00316EC3">
            <w:pPr>
              <w:spacing w:after="0" w:line="240" w:lineRule="auto"/>
              <w:jc w:val="center"/>
              <w:rPr>
                <w:rFonts w:asciiTheme="majorBidi" w:hAnsiTheme="majorBidi" w:cstheme="majorBidi"/>
                <w:b/>
              </w:rPr>
            </w:pPr>
            <w:r w:rsidRPr="008044D7">
              <w:rPr>
                <w:rFonts w:asciiTheme="majorBidi" w:hAnsiTheme="majorBidi" w:cstheme="majorBidi"/>
                <w:b/>
              </w:rPr>
              <w:t>Unit</w:t>
            </w:r>
          </w:p>
        </w:tc>
        <w:tc>
          <w:tcPr>
            <w:tcW w:w="1069" w:type="dxa"/>
            <w:shd w:val="clear" w:color="auto" w:fill="D9E2F3" w:themeFill="accent1" w:themeFillTint="33"/>
            <w:vAlign w:val="center"/>
          </w:tcPr>
          <w:p w14:paraId="61C9D4BA" w14:textId="0522E244" w:rsidR="00EA5C2C" w:rsidRPr="008044D7" w:rsidRDefault="00EA5C2C" w:rsidP="00316EC3">
            <w:pPr>
              <w:spacing w:after="0" w:line="240" w:lineRule="auto"/>
              <w:jc w:val="center"/>
              <w:rPr>
                <w:rFonts w:asciiTheme="majorBidi" w:hAnsiTheme="majorBidi" w:cstheme="majorBidi"/>
                <w:b/>
              </w:rPr>
            </w:pPr>
            <w:r w:rsidRPr="008044D7">
              <w:rPr>
                <w:rFonts w:asciiTheme="majorBidi" w:hAnsiTheme="majorBidi" w:cstheme="majorBidi"/>
                <w:b/>
              </w:rPr>
              <w:t>Qty</w:t>
            </w:r>
          </w:p>
        </w:tc>
      </w:tr>
      <w:tr w:rsidR="004015A0" w:rsidRPr="008044D7" w14:paraId="3EEB57A1" w14:textId="77777777" w:rsidTr="00316EC3">
        <w:trPr>
          <w:trHeight w:val="20"/>
        </w:trPr>
        <w:tc>
          <w:tcPr>
            <w:tcW w:w="900" w:type="dxa"/>
          </w:tcPr>
          <w:p w14:paraId="432776C3"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w:t>
            </w:r>
          </w:p>
        </w:tc>
        <w:tc>
          <w:tcPr>
            <w:tcW w:w="7229" w:type="dxa"/>
          </w:tcPr>
          <w:p w14:paraId="5C03E823"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Control Room</w:t>
            </w:r>
          </w:p>
        </w:tc>
        <w:tc>
          <w:tcPr>
            <w:tcW w:w="1152" w:type="dxa"/>
            <w:vAlign w:val="center"/>
          </w:tcPr>
          <w:p w14:paraId="1CED63A1" w14:textId="2E7BD96F" w:rsidR="004015A0" w:rsidRPr="008044D7" w:rsidRDefault="004015A0" w:rsidP="00316EC3">
            <w:pPr>
              <w:spacing w:after="0" w:line="240" w:lineRule="auto"/>
              <w:jc w:val="center"/>
              <w:rPr>
                <w:rFonts w:asciiTheme="majorBidi" w:hAnsiTheme="majorBidi" w:cstheme="majorBidi"/>
                <w:b/>
              </w:rPr>
            </w:pPr>
          </w:p>
        </w:tc>
        <w:tc>
          <w:tcPr>
            <w:tcW w:w="1069" w:type="dxa"/>
            <w:vAlign w:val="center"/>
          </w:tcPr>
          <w:p w14:paraId="5A13D3F4" w14:textId="60514433" w:rsidR="004015A0" w:rsidRPr="008044D7" w:rsidRDefault="004015A0" w:rsidP="00316EC3">
            <w:pPr>
              <w:spacing w:after="0" w:line="240" w:lineRule="auto"/>
              <w:jc w:val="center"/>
              <w:rPr>
                <w:rFonts w:asciiTheme="majorBidi" w:hAnsiTheme="majorBidi" w:cstheme="majorBidi"/>
                <w:b/>
              </w:rPr>
            </w:pPr>
          </w:p>
        </w:tc>
      </w:tr>
      <w:tr w:rsidR="004015A0" w:rsidRPr="008044D7" w14:paraId="42BBB02B" w14:textId="77777777" w:rsidTr="00316EC3">
        <w:trPr>
          <w:trHeight w:val="20"/>
        </w:trPr>
        <w:tc>
          <w:tcPr>
            <w:tcW w:w="900" w:type="dxa"/>
          </w:tcPr>
          <w:p w14:paraId="658D9C85"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w:t>
            </w:r>
          </w:p>
        </w:tc>
        <w:tc>
          <w:tcPr>
            <w:tcW w:w="7229" w:type="dxa"/>
          </w:tcPr>
          <w:p w14:paraId="04BA7CC7" w14:textId="77777777" w:rsidR="004015A0" w:rsidRPr="008044D7" w:rsidRDefault="004015A0" w:rsidP="00316EC3">
            <w:pPr>
              <w:spacing w:after="0" w:line="240" w:lineRule="auto"/>
              <w:rPr>
                <w:rFonts w:asciiTheme="majorBidi" w:hAnsiTheme="majorBidi" w:cstheme="majorBidi"/>
                <w:b/>
                <w:u w:val="single"/>
              </w:rPr>
            </w:pPr>
            <w:r w:rsidRPr="008044D7">
              <w:rPr>
                <w:rFonts w:asciiTheme="majorBidi" w:hAnsiTheme="majorBidi" w:cstheme="majorBidi"/>
                <w:b/>
                <w:u w:val="single"/>
              </w:rPr>
              <w:t>Construction Works</w:t>
            </w:r>
          </w:p>
        </w:tc>
        <w:tc>
          <w:tcPr>
            <w:tcW w:w="1152" w:type="dxa"/>
            <w:vAlign w:val="center"/>
          </w:tcPr>
          <w:p w14:paraId="01518556" w14:textId="28B2404E" w:rsidR="004015A0" w:rsidRPr="008044D7" w:rsidRDefault="004015A0" w:rsidP="00316EC3">
            <w:pPr>
              <w:spacing w:after="0" w:line="240" w:lineRule="auto"/>
              <w:jc w:val="center"/>
              <w:rPr>
                <w:rFonts w:asciiTheme="majorBidi" w:hAnsiTheme="majorBidi" w:cstheme="majorBidi"/>
                <w:b/>
                <w:u w:val="single"/>
              </w:rPr>
            </w:pPr>
          </w:p>
        </w:tc>
        <w:tc>
          <w:tcPr>
            <w:tcW w:w="1069" w:type="dxa"/>
            <w:vAlign w:val="center"/>
          </w:tcPr>
          <w:p w14:paraId="2F74D9B5" w14:textId="5959B9C4" w:rsidR="004015A0" w:rsidRPr="008044D7" w:rsidRDefault="004015A0" w:rsidP="00316EC3">
            <w:pPr>
              <w:spacing w:after="0" w:line="240" w:lineRule="auto"/>
              <w:jc w:val="center"/>
              <w:rPr>
                <w:rFonts w:asciiTheme="majorBidi" w:hAnsiTheme="majorBidi" w:cstheme="majorBidi"/>
                <w:b/>
                <w:u w:val="single"/>
              </w:rPr>
            </w:pPr>
          </w:p>
        </w:tc>
      </w:tr>
      <w:tr w:rsidR="004015A0" w:rsidRPr="008044D7" w14:paraId="6A352FE0" w14:textId="77777777" w:rsidTr="00316EC3">
        <w:trPr>
          <w:trHeight w:val="20"/>
        </w:trPr>
        <w:tc>
          <w:tcPr>
            <w:tcW w:w="900" w:type="dxa"/>
          </w:tcPr>
          <w:p w14:paraId="356241E8"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A</w:t>
            </w:r>
          </w:p>
        </w:tc>
        <w:tc>
          <w:tcPr>
            <w:tcW w:w="7229" w:type="dxa"/>
          </w:tcPr>
          <w:p w14:paraId="1587246B"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Site Preparation</w:t>
            </w:r>
          </w:p>
        </w:tc>
        <w:tc>
          <w:tcPr>
            <w:tcW w:w="1152" w:type="dxa"/>
            <w:vAlign w:val="center"/>
          </w:tcPr>
          <w:p w14:paraId="7C8CED1E" w14:textId="62386E57" w:rsidR="004015A0" w:rsidRPr="008044D7" w:rsidRDefault="004015A0" w:rsidP="00316EC3">
            <w:pPr>
              <w:spacing w:after="0" w:line="240" w:lineRule="auto"/>
              <w:jc w:val="center"/>
              <w:rPr>
                <w:rFonts w:asciiTheme="majorBidi" w:hAnsiTheme="majorBidi" w:cstheme="majorBidi"/>
                <w:b/>
              </w:rPr>
            </w:pPr>
          </w:p>
        </w:tc>
        <w:tc>
          <w:tcPr>
            <w:tcW w:w="1069" w:type="dxa"/>
            <w:vAlign w:val="center"/>
          </w:tcPr>
          <w:p w14:paraId="45718658" w14:textId="29EDED27" w:rsidR="004015A0" w:rsidRPr="008044D7" w:rsidRDefault="004015A0" w:rsidP="00316EC3">
            <w:pPr>
              <w:spacing w:after="0" w:line="240" w:lineRule="auto"/>
              <w:jc w:val="center"/>
              <w:rPr>
                <w:rFonts w:asciiTheme="majorBidi" w:hAnsiTheme="majorBidi" w:cstheme="majorBidi"/>
                <w:b/>
              </w:rPr>
            </w:pPr>
          </w:p>
        </w:tc>
      </w:tr>
      <w:tr w:rsidR="004015A0" w:rsidRPr="008044D7" w14:paraId="6F683B8E" w14:textId="77777777" w:rsidTr="00316EC3">
        <w:trPr>
          <w:trHeight w:val="20"/>
        </w:trPr>
        <w:tc>
          <w:tcPr>
            <w:tcW w:w="900" w:type="dxa"/>
          </w:tcPr>
          <w:p w14:paraId="157A9AFD"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2.2.1.1</w:t>
            </w:r>
          </w:p>
        </w:tc>
        <w:tc>
          <w:tcPr>
            <w:tcW w:w="7229" w:type="dxa"/>
          </w:tcPr>
          <w:p w14:paraId="1B98A3FE"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Dismantling, Removing, and Reinstalling Swings and games that exist within the implementation site: The contractor must carefully dismantle and remove all existing equipment on the well site, and reinstall the games as directed by the engineer and the park admin. The work must also include all necessary equipment (crane, trucks, tools, etc.) to execute the task. The contractor will be expected to replace any item destroyed during the construction process with an equal one at no additional expense to the owner or UNOPS. All work should be completed in close collaboration with the customer (SWSLC) and the engineer.</w:t>
            </w:r>
          </w:p>
        </w:tc>
        <w:tc>
          <w:tcPr>
            <w:tcW w:w="1152" w:type="dxa"/>
            <w:vAlign w:val="center"/>
          </w:tcPr>
          <w:p w14:paraId="49D81712"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LS</w:t>
            </w:r>
          </w:p>
        </w:tc>
        <w:tc>
          <w:tcPr>
            <w:tcW w:w="1069" w:type="dxa"/>
            <w:vAlign w:val="center"/>
          </w:tcPr>
          <w:p w14:paraId="01F9F88A"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1</w:t>
            </w:r>
          </w:p>
        </w:tc>
      </w:tr>
      <w:tr w:rsidR="004015A0" w:rsidRPr="008044D7" w14:paraId="1DE93E9B" w14:textId="77777777" w:rsidTr="00316EC3">
        <w:trPr>
          <w:trHeight w:val="20"/>
        </w:trPr>
        <w:tc>
          <w:tcPr>
            <w:tcW w:w="900" w:type="dxa"/>
          </w:tcPr>
          <w:p w14:paraId="0CC1A5B5"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2.2.1.2</w:t>
            </w:r>
          </w:p>
        </w:tc>
        <w:tc>
          <w:tcPr>
            <w:tcW w:w="7229" w:type="dxa"/>
          </w:tcPr>
          <w:p w14:paraId="7BFED29D" w14:textId="2F2E214E"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Leveling works for well ( 400 m ) site:</w:t>
            </w:r>
            <w:r w:rsidRPr="008044D7">
              <w:rPr>
                <w:rFonts w:asciiTheme="majorBidi" w:hAnsiTheme="majorBidi" w:cstheme="majorBidi"/>
              </w:rPr>
              <w:br/>
              <w:t>Leveling and removing any obstacles present at the implementation site and get rid of all surpluses. All debris materials shall be disposed of at the approved site as directed by the Engineer in coordination with the local authority. The price includes cleaning the site from all dirt or any unwanted upper soil up to 25 cm and carrying out all appropriate tamping and filling works to obtain the appropriate soil bearing capacity within (20) tons per square meter. Works also include all that is necessary to finish the work according to the plans, specifications, technical confirmation, workmanship, general and special conditions, and the instructions of the supervising engineer. .</w:t>
            </w:r>
          </w:p>
        </w:tc>
        <w:tc>
          <w:tcPr>
            <w:tcW w:w="1152" w:type="dxa"/>
            <w:vAlign w:val="center"/>
          </w:tcPr>
          <w:p w14:paraId="79E2C446"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m2</w:t>
            </w:r>
          </w:p>
        </w:tc>
        <w:tc>
          <w:tcPr>
            <w:tcW w:w="1069" w:type="dxa"/>
            <w:vAlign w:val="center"/>
          </w:tcPr>
          <w:p w14:paraId="0B90995C"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300</w:t>
            </w:r>
          </w:p>
        </w:tc>
      </w:tr>
      <w:tr w:rsidR="004015A0" w:rsidRPr="008044D7" w14:paraId="07A4F172" w14:textId="77777777" w:rsidTr="00316EC3">
        <w:trPr>
          <w:trHeight w:val="20"/>
        </w:trPr>
        <w:tc>
          <w:tcPr>
            <w:tcW w:w="900" w:type="dxa"/>
          </w:tcPr>
          <w:p w14:paraId="181389AB"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B</w:t>
            </w:r>
          </w:p>
        </w:tc>
        <w:tc>
          <w:tcPr>
            <w:tcW w:w="7229" w:type="dxa"/>
          </w:tcPr>
          <w:p w14:paraId="409511EE"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WELL, / HEAD CHAMBER WORKS</w:t>
            </w:r>
          </w:p>
        </w:tc>
        <w:tc>
          <w:tcPr>
            <w:tcW w:w="1152" w:type="dxa"/>
            <w:vAlign w:val="center"/>
          </w:tcPr>
          <w:p w14:paraId="31DDA2C4" w14:textId="27AFBA13" w:rsidR="004015A0" w:rsidRPr="008044D7" w:rsidRDefault="004015A0" w:rsidP="00316EC3">
            <w:pPr>
              <w:spacing w:after="0" w:line="240" w:lineRule="auto"/>
              <w:jc w:val="center"/>
              <w:rPr>
                <w:rFonts w:asciiTheme="majorBidi" w:hAnsiTheme="majorBidi" w:cstheme="majorBidi"/>
              </w:rPr>
            </w:pPr>
          </w:p>
        </w:tc>
        <w:tc>
          <w:tcPr>
            <w:tcW w:w="1069" w:type="dxa"/>
            <w:vAlign w:val="center"/>
          </w:tcPr>
          <w:p w14:paraId="1EBA01BC" w14:textId="1B823AA1" w:rsidR="004015A0" w:rsidRPr="008044D7" w:rsidRDefault="004015A0" w:rsidP="00316EC3">
            <w:pPr>
              <w:spacing w:after="0" w:line="240" w:lineRule="auto"/>
              <w:jc w:val="center"/>
              <w:rPr>
                <w:rFonts w:asciiTheme="majorBidi" w:hAnsiTheme="majorBidi" w:cstheme="majorBidi"/>
              </w:rPr>
            </w:pPr>
          </w:p>
        </w:tc>
      </w:tr>
      <w:tr w:rsidR="004015A0" w:rsidRPr="008044D7" w14:paraId="1F0473DC" w14:textId="77777777" w:rsidTr="00316EC3">
        <w:trPr>
          <w:trHeight w:val="20"/>
        </w:trPr>
        <w:tc>
          <w:tcPr>
            <w:tcW w:w="900" w:type="dxa"/>
          </w:tcPr>
          <w:p w14:paraId="5DCF4ACD"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 </w:t>
            </w:r>
          </w:p>
        </w:tc>
        <w:tc>
          <w:tcPr>
            <w:tcW w:w="7229" w:type="dxa"/>
          </w:tcPr>
          <w:p w14:paraId="747570A3"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 xml:space="preserve">CONCRETE WORKS </w:t>
            </w:r>
          </w:p>
        </w:tc>
        <w:tc>
          <w:tcPr>
            <w:tcW w:w="1152" w:type="dxa"/>
            <w:vAlign w:val="center"/>
          </w:tcPr>
          <w:p w14:paraId="586F1912" w14:textId="6E0FF027" w:rsidR="004015A0" w:rsidRPr="008044D7" w:rsidRDefault="004015A0" w:rsidP="00316EC3">
            <w:pPr>
              <w:spacing w:after="0" w:line="240" w:lineRule="auto"/>
              <w:jc w:val="center"/>
              <w:rPr>
                <w:rFonts w:asciiTheme="majorBidi" w:hAnsiTheme="majorBidi" w:cstheme="majorBidi"/>
              </w:rPr>
            </w:pPr>
          </w:p>
        </w:tc>
        <w:tc>
          <w:tcPr>
            <w:tcW w:w="1069" w:type="dxa"/>
            <w:vAlign w:val="center"/>
          </w:tcPr>
          <w:p w14:paraId="3921AB1F" w14:textId="747CF4D0" w:rsidR="004015A0" w:rsidRPr="008044D7" w:rsidRDefault="004015A0" w:rsidP="00316EC3">
            <w:pPr>
              <w:spacing w:after="0" w:line="240" w:lineRule="auto"/>
              <w:jc w:val="center"/>
              <w:rPr>
                <w:rFonts w:asciiTheme="majorBidi" w:hAnsiTheme="majorBidi" w:cstheme="majorBidi"/>
              </w:rPr>
            </w:pPr>
          </w:p>
        </w:tc>
      </w:tr>
      <w:tr w:rsidR="004015A0" w:rsidRPr="008044D7" w14:paraId="7146CD85" w14:textId="77777777" w:rsidTr="00316EC3">
        <w:trPr>
          <w:trHeight w:val="20"/>
        </w:trPr>
        <w:tc>
          <w:tcPr>
            <w:tcW w:w="900" w:type="dxa"/>
          </w:tcPr>
          <w:p w14:paraId="08DD91B9"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2.2.1.3</w:t>
            </w:r>
          </w:p>
        </w:tc>
        <w:tc>
          <w:tcPr>
            <w:tcW w:w="7229" w:type="dxa"/>
          </w:tcPr>
          <w:p w14:paraId="372C0EAB"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Re-install the wellhead and properly install the submersible cables through the wellhead cover, and the work is proceeding with the removal of the installation clamp</w:t>
            </w:r>
          </w:p>
        </w:tc>
        <w:tc>
          <w:tcPr>
            <w:tcW w:w="1152" w:type="dxa"/>
            <w:vAlign w:val="center"/>
          </w:tcPr>
          <w:p w14:paraId="303B9342"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LS</w:t>
            </w:r>
          </w:p>
        </w:tc>
        <w:tc>
          <w:tcPr>
            <w:tcW w:w="1069" w:type="dxa"/>
            <w:vAlign w:val="center"/>
          </w:tcPr>
          <w:p w14:paraId="788D1C58"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1</w:t>
            </w:r>
          </w:p>
        </w:tc>
      </w:tr>
      <w:tr w:rsidR="004015A0" w:rsidRPr="008044D7" w14:paraId="40064247" w14:textId="77777777" w:rsidTr="00316EC3">
        <w:trPr>
          <w:trHeight w:val="20"/>
        </w:trPr>
        <w:tc>
          <w:tcPr>
            <w:tcW w:w="900" w:type="dxa"/>
          </w:tcPr>
          <w:p w14:paraId="44474E45"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2.2.1.4</w:t>
            </w:r>
          </w:p>
        </w:tc>
        <w:tc>
          <w:tcPr>
            <w:tcW w:w="7229" w:type="dxa"/>
          </w:tcPr>
          <w:p w14:paraId="7E9276B8"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 xml:space="preserve">Plain concrete works: supply and cast plain concrete (10 cm thick) B200 below ground level with all necessary to complete the work according to designs, specifications, technical assertion and workmanship, general and particular </w:t>
            </w:r>
            <w:r w:rsidRPr="008044D7">
              <w:rPr>
                <w:rFonts w:asciiTheme="majorBidi" w:hAnsiTheme="majorBidi" w:cstheme="majorBidi"/>
              </w:rPr>
              <w:lastRenderedPageBreak/>
              <w:t>conditions, and supervision engineer's instructions. (The price includes earthwork and supply, as well as painting two coats of hot pure bitumen (minimum 2mm thick/layer for each subterranean foundation).</w:t>
            </w:r>
          </w:p>
        </w:tc>
        <w:tc>
          <w:tcPr>
            <w:tcW w:w="1152" w:type="dxa"/>
            <w:vAlign w:val="center"/>
          </w:tcPr>
          <w:p w14:paraId="53E15FE3"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lastRenderedPageBreak/>
              <w:t>m2</w:t>
            </w:r>
          </w:p>
        </w:tc>
        <w:tc>
          <w:tcPr>
            <w:tcW w:w="1069" w:type="dxa"/>
            <w:vAlign w:val="center"/>
          </w:tcPr>
          <w:p w14:paraId="082868CD"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5</w:t>
            </w:r>
          </w:p>
        </w:tc>
      </w:tr>
      <w:tr w:rsidR="004015A0" w:rsidRPr="008044D7" w14:paraId="2B90B7A3" w14:textId="77777777" w:rsidTr="00316EC3">
        <w:trPr>
          <w:trHeight w:val="20"/>
        </w:trPr>
        <w:tc>
          <w:tcPr>
            <w:tcW w:w="900" w:type="dxa"/>
          </w:tcPr>
          <w:p w14:paraId="4B2974DC"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lastRenderedPageBreak/>
              <w:t>2.2.1.5</w:t>
            </w:r>
          </w:p>
        </w:tc>
        <w:tc>
          <w:tcPr>
            <w:tcW w:w="7229" w:type="dxa"/>
          </w:tcPr>
          <w:p w14:paraId="1074F850"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Reinforcement concrete:</w:t>
            </w:r>
            <w:r w:rsidRPr="008044D7">
              <w:rPr>
                <w:rFonts w:asciiTheme="majorBidi" w:hAnsiTheme="majorBidi" w:cstheme="majorBidi"/>
              </w:rPr>
              <w:br/>
              <w:t xml:space="preserve">Supply and construct rectangular RCC well head chamber, B250 kg/cm2, with internal dimension for its cross section (2.6 x1.6) m and sufficient total height (up to 1.5m) and 0.2m thick as shown in drawings and described in the Specifications and directed by the Engineer. The item includes anchored flange spools, three painting layers, one primer coat and two oil paints, with all needed to finish the work according to drawings, specifications, the technical assert &amp; workmanship, general &amp; specific conditions and instructions of the supervisor engineer. </w:t>
            </w:r>
          </w:p>
        </w:tc>
        <w:tc>
          <w:tcPr>
            <w:tcW w:w="1152" w:type="dxa"/>
            <w:vAlign w:val="center"/>
          </w:tcPr>
          <w:p w14:paraId="7266C71D"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m3</w:t>
            </w:r>
          </w:p>
        </w:tc>
        <w:tc>
          <w:tcPr>
            <w:tcW w:w="1069" w:type="dxa"/>
            <w:vAlign w:val="center"/>
          </w:tcPr>
          <w:p w14:paraId="6BF18A42"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3.5</w:t>
            </w:r>
          </w:p>
        </w:tc>
      </w:tr>
      <w:tr w:rsidR="004015A0" w:rsidRPr="008044D7" w14:paraId="64036A2D" w14:textId="77777777" w:rsidTr="00316EC3">
        <w:trPr>
          <w:trHeight w:val="20"/>
        </w:trPr>
        <w:tc>
          <w:tcPr>
            <w:tcW w:w="900" w:type="dxa"/>
          </w:tcPr>
          <w:p w14:paraId="69E1A25B"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2.2.1.6</w:t>
            </w:r>
          </w:p>
        </w:tc>
        <w:tc>
          <w:tcPr>
            <w:tcW w:w="7229" w:type="dxa"/>
          </w:tcPr>
          <w:p w14:paraId="101E7B77"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Reinforcement concrete:</w:t>
            </w:r>
            <w:r w:rsidRPr="008044D7">
              <w:rPr>
                <w:rFonts w:asciiTheme="majorBidi" w:hAnsiTheme="majorBidi" w:cstheme="majorBidi"/>
              </w:rPr>
              <w:br/>
              <w:t>Supply and cast reinforced concrete RCC support for discharge pipe system (valves, water meter, pipe and fittings,etc.) B250 kg/cm2, with all needed to finish the work according to drawings, specifications, the technical assert &amp; workmanship, general &amp; specific conditions and instructions of the supervisor engineer.</w:t>
            </w:r>
          </w:p>
        </w:tc>
        <w:tc>
          <w:tcPr>
            <w:tcW w:w="1152" w:type="dxa"/>
            <w:vAlign w:val="center"/>
          </w:tcPr>
          <w:p w14:paraId="7C73481D"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m3</w:t>
            </w:r>
          </w:p>
        </w:tc>
        <w:tc>
          <w:tcPr>
            <w:tcW w:w="1069" w:type="dxa"/>
            <w:vAlign w:val="center"/>
          </w:tcPr>
          <w:p w14:paraId="6DA2701A"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0.3</w:t>
            </w:r>
          </w:p>
        </w:tc>
      </w:tr>
      <w:tr w:rsidR="004015A0" w:rsidRPr="008044D7" w14:paraId="37C8C0DE" w14:textId="77777777" w:rsidTr="00316EC3">
        <w:trPr>
          <w:trHeight w:val="20"/>
        </w:trPr>
        <w:tc>
          <w:tcPr>
            <w:tcW w:w="900" w:type="dxa"/>
          </w:tcPr>
          <w:p w14:paraId="720D1DEE"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C</w:t>
            </w:r>
          </w:p>
        </w:tc>
        <w:tc>
          <w:tcPr>
            <w:tcW w:w="7229" w:type="dxa"/>
          </w:tcPr>
          <w:p w14:paraId="7C422EA4"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CHAMBER WELL COVERING WORKS</w:t>
            </w:r>
          </w:p>
        </w:tc>
        <w:tc>
          <w:tcPr>
            <w:tcW w:w="1152" w:type="dxa"/>
            <w:vAlign w:val="center"/>
          </w:tcPr>
          <w:p w14:paraId="12043B19" w14:textId="78C8B816" w:rsidR="004015A0" w:rsidRPr="008044D7" w:rsidRDefault="004015A0" w:rsidP="00316EC3">
            <w:pPr>
              <w:spacing w:after="0" w:line="240" w:lineRule="auto"/>
              <w:jc w:val="center"/>
              <w:rPr>
                <w:rFonts w:asciiTheme="majorBidi" w:hAnsiTheme="majorBidi" w:cstheme="majorBidi"/>
                <w:b/>
              </w:rPr>
            </w:pPr>
          </w:p>
        </w:tc>
        <w:tc>
          <w:tcPr>
            <w:tcW w:w="1069" w:type="dxa"/>
            <w:vAlign w:val="center"/>
          </w:tcPr>
          <w:p w14:paraId="475BE8C0" w14:textId="474B0CD1" w:rsidR="004015A0" w:rsidRPr="008044D7" w:rsidRDefault="004015A0" w:rsidP="00316EC3">
            <w:pPr>
              <w:spacing w:after="0" w:line="240" w:lineRule="auto"/>
              <w:jc w:val="center"/>
              <w:rPr>
                <w:rFonts w:asciiTheme="majorBidi" w:hAnsiTheme="majorBidi" w:cstheme="majorBidi"/>
                <w:b/>
              </w:rPr>
            </w:pPr>
          </w:p>
        </w:tc>
      </w:tr>
      <w:tr w:rsidR="004015A0" w:rsidRPr="008044D7" w14:paraId="6375A7C1" w14:textId="1D3E4EFC" w:rsidTr="00316EC3">
        <w:trPr>
          <w:trHeight w:val="20"/>
        </w:trPr>
        <w:tc>
          <w:tcPr>
            <w:tcW w:w="900" w:type="dxa"/>
          </w:tcPr>
          <w:p w14:paraId="2B9BE169"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 </w:t>
            </w:r>
          </w:p>
        </w:tc>
        <w:tc>
          <w:tcPr>
            <w:tcW w:w="9450" w:type="dxa"/>
            <w:gridSpan w:val="3"/>
            <w:tcBorders>
              <w:right w:val="single" w:sz="4" w:space="0" w:color="auto"/>
            </w:tcBorders>
            <w:vAlign w:val="center"/>
          </w:tcPr>
          <w:p w14:paraId="16234E0B"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General Notes:</w:t>
            </w:r>
            <w:r w:rsidRPr="008044D7">
              <w:rPr>
                <w:rFonts w:asciiTheme="majorBidi" w:hAnsiTheme="majorBidi" w:cstheme="majorBidi"/>
              </w:rPr>
              <w:br/>
              <w:t>• The well cover have to be lockable, and fit with wall chamber  and size of well chamber opening, after putting in to consideration the thickness of plastering and frame.</w:t>
            </w:r>
            <w:r w:rsidRPr="008044D7">
              <w:rPr>
                <w:rFonts w:asciiTheme="majorBidi" w:hAnsiTheme="majorBidi" w:cstheme="majorBidi"/>
              </w:rPr>
              <w:br/>
              <w:t>• The shown dimensions on details are the architectural dimensions of cover leaves without the frames.</w:t>
            </w:r>
            <w:r w:rsidRPr="008044D7">
              <w:rPr>
                <w:rFonts w:asciiTheme="majorBidi" w:hAnsiTheme="majorBidi" w:cstheme="majorBidi"/>
              </w:rPr>
              <w:br/>
              <w:t>• All cover components have to be union type or equivalent approved type.</w:t>
            </w:r>
            <w:r w:rsidRPr="008044D7">
              <w:rPr>
                <w:rFonts w:asciiTheme="majorBidi" w:hAnsiTheme="majorBidi" w:cstheme="majorBidi"/>
              </w:rPr>
              <w:br/>
              <w:t>• Cover should be fitted with handle taking into consideration the color and type all according to specifications and instructions of supervisor engineer.</w:t>
            </w:r>
            <w:r w:rsidRPr="008044D7">
              <w:rPr>
                <w:rFonts w:asciiTheme="majorBidi" w:hAnsiTheme="majorBidi" w:cstheme="majorBidi"/>
              </w:rPr>
              <w:br/>
              <w:t>• Steel frames should be filled with fine aggregate, mortar concrete, for fixation all according to specifications and instructions of supervisor engineer.</w:t>
            </w:r>
          </w:p>
        </w:tc>
      </w:tr>
      <w:tr w:rsidR="004015A0" w:rsidRPr="008044D7" w14:paraId="21CCC259" w14:textId="77777777" w:rsidTr="00316EC3">
        <w:trPr>
          <w:trHeight w:val="20"/>
        </w:trPr>
        <w:tc>
          <w:tcPr>
            <w:tcW w:w="900" w:type="dxa"/>
          </w:tcPr>
          <w:p w14:paraId="33B173F3"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2.2.1.7</w:t>
            </w:r>
          </w:p>
        </w:tc>
        <w:tc>
          <w:tcPr>
            <w:tcW w:w="7229" w:type="dxa"/>
          </w:tcPr>
          <w:p w14:paraId="39BA0D24"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 xml:space="preserve">Supply and install approved checkered galvanized steel cover (2.6 x1.6) m using Galvanized steel bars 16mm for the valves chamber, including hinges, hidden hands, lock, frame angels … etc., and paint at least one poly zinc coat and one prime coat and at least two coats of oil paint with all accessories for fixation.  </w:t>
            </w:r>
          </w:p>
        </w:tc>
        <w:tc>
          <w:tcPr>
            <w:tcW w:w="1152" w:type="dxa"/>
            <w:vAlign w:val="center"/>
          </w:tcPr>
          <w:p w14:paraId="3196EC14"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No.</w:t>
            </w:r>
          </w:p>
        </w:tc>
        <w:tc>
          <w:tcPr>
            <w:tcW w:w="1069" w:type="dxa"/>
            <w:vAlign w:val="center"/>
          </w:tcPr>
          <w:p w14:paraId="05EB987B"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1</w:t>
            </w:r>
          </w:p>
        </w:tc>
      </w:tr>
      <w:tr w:rsidR="004015A0" w:rsidRPr="008044D7" w14:paraId="00C7BBAD" w14:textId="77777777" w:rsidTr="00316EC3">
        <w:trPr>
          <w:trHeight w:val="20"/>
        </w:trPr>
        <w:tc>
          <w:tcPr>
            <w:tcW w:w="900" w:type="dxa"/>
          </w:tcPr>
          <w:p w14:paraId="474895CA"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D</w:t>
            </w:r>
          </w:p>
        </w:tc>
        <w:tc>
          <w:tcPr>
            <w:tcW w:w="7229" w:type="dxa"/>
          </w:tcPr>
          <w:p w14:paraId="46A74ED5"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 xml:space="preserve">TRENCHES WORKS FOR POWER CABLES OF PUMPS </w:t>
            </w:r>
          </w:p>
        </w:tc>
        <w:tc>
          <w:tcPr>
            <w:tcW w:w="1152" w:type="dxa"/>
            <w:vAlign w:val="center"/>
          </w:tcPr>
          <w:p w14:paraId="1B88232A" w14:textId="25378C43" w:rsidR="004015A0" w:rsidRPr="008044D7" w:rsidRDefault="004015A0" w:rsidP="00316EC3">
            <w:pPr>
              <w:spacing w:after="0" w:line="240" w:lineRule="auto"/>
              <w:jc w:val="center"/>
              <w:rPr>
                <w:rFonts w:asciiTheme="majorBidi" w:hAnsiTheme="majorBidi" w:cstheme="majorBidi"/>
                <w:b/>
              </w:rPr>
            </w:pPr>
          </w:p>
        </w:tc>
        <w:tc>
          <w:tcPr>
            <w:tcW w:w="1069" w:type="dxa"/>
            <w:vAlign w:val="center"/>
          </w:tcPr>
          <w:p w14:paraId="50B9B74E" w14:textId="5F0CB41D" w:rsidR="004015A0" w:rsidRPr="008044D7" w:rsidRDefault="004015A0" w:rsidP="00316EC3">
            <w:pPr>
              <w:spacing w:after="0" w:line="240" w:lineRule="auto"/>
              <w:jc w:val="center"/>
              <w:rPr>
                <w:rFonts w:asciiTheme="majorBidi" w:hAnsiTheme="majorBidi" w:cstheme="majorBidi"/>
                <w:b/>
              </w:rPr>
            </w:pPr>
          </w:p>
        </w:tc>
      </w:tr>
      <w:tr w:rsidR="004015A0" w:rsidRPr="008044D7" w14:paraId="77CC0373" w14:textId="32878E1F" w:rsidTr="00316EC3">
        <w:trPr>
          <w:trHeight w:val="20"/>
        </w:trPr>
        <w:tc>
          <w:tcPr>
            <w:tcW w:w="900" w:type="dxa"/>
          </w:tcPr>
          <w:p w14:paraId="097794DF"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 </w:t>
            </w:r>
          </w:p>
        </w:tc>
        <w:tc>
          <w:tcPr>
            <w:tcW w:w="9450" w:type="dxa"/>
            <w:gridSpan w:val="3"/>
            <w:tcBorders>
              <w:right w:val="single" w:sz="4" w:space="0" w:color="auto"/>
            </w:tcBorders>
            <w:vAlign w:val="center"/>
          </w:tcPr>
          <w:p w14:paraId="4B96EB41"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General Notes:</w:t>
            </w:r>
            <w:r w:rsidRPr="008044D7">
              <w:rPr>
                <w:rFonts w:asciiTheme="majorBidi" w:hAnsiTheme="majorBidi" w:cstheme="majorBidi"/>
              </w:rPr>
              <w:br/>
              <w:t>1. The price of blocks works should include supply, testing, placing of approved blocks, workmanship, mortar, and all other required materials, equipment and tools to complete the work according to specifications and directions of supervising engineer.</w:t>
            </w:r>
            <w:r w:rsidRPr="008044D7">
              <w:rPr>
                <w:rFonts w:asciiTheme="majorBidi" w:hAnsiTheme="majorBidi" w:cstheme="majorBidi"/>
              </w:rPr>
              <w:br/>
              <w:t>2. The solid blocks are used as load bearing units and shall have a block density not less than 1800 kg/ M3. These shall be manufactured for minimum average compressive strengths of 4.0 and 5.0 N/ mm2 respectively.</w:t>
            </w:r>
            <w:r w:rsidRPr="008044D7">
              <w:rPr>
                <w:rFonts w:asciiTheme="majorBidi" w:hAnsiTheme="majorBidi" w:cstheme="majorBidi"/>
              </w:rPr>
              <w:br/>
              <w:t>3.The price includes all works and materials to execute trenches (50cm width x30cm depth)  for power cables of submersible pump unit from well head chamber   to control Room according  to drawings, specifications, the technical assert &amp; workmanship, general &amp; specific conditions and instructions of the supervisor engineer.</w:t>
            </w:r>
          </w:p>
        </w:tc>
      </w:tr>
      <w:tr w:rsidR="004015A0" w:rsidRPr="008044D7" w14:paraId="79B0305D" w14:textId="77777777" w:rsidTr="00316EC3">
        <w:trPr>
          <w:trHeight w:val="20"/>
        </w:trPr>
        <w:tc>
          <w:tcPr>
            <w:tcW w:w="900" w:type="dxa"/>
          </w:tcPr>
          <w:p w14:paraId="68AD4B69"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2.2.1.7</w:t>
            </w:r>
          </w:p>
        </w:tc>
        <w:tc>
          <w:tcPr>
            <w:tcW w:w="7229" w:type="dxa"/>
          </w:tcPr>
          <w:p w14:paraId="5B32E611"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execute all associated earthworks (earthworks ( with water spray,..etc..) and installing drain points for cable trenches</w:t>
            </w:r>
          </w:p>
        </w:tc>
        <w:tc>
          <w:tcPr>
            <w:tcW w:w="1152" w:type="dxa"/>
            <w:vAlign w:val="center"/>
          </w:tcPr>
          <w:p w14:paraId="4AB0FBBB"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w:t>
            </w:r>
          </w:p>
        </w:tc>
        <w:tc>
          <w:tcPr>
            <w:tcW w:w="1069" w:type="dxa"/>
            <w:vAlign w:val="center"/>
          </w:tcPr>
          <w:p w14:paraId="02B621CF"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17</w:t>
            </w:r>
          </w:p>
        </w:tc>
      </w:tr>
      <w:tr w:rsidR="004015A0" w:rsidRPr="008044D7" w14:paraId="39D731FE" w14:textId="77777777" w:rsidTr="00316EC3">
        <w:trPr>
          <w:trHeight w:val="20"/>
        </w:trPr>
        <w:tc>
          <w:tcPr>
            <w:tcW w:w="900" w:type="dxa"/>
          </w:tcPr>
          <w:p w14:paraId="773C68FA"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2.2.1.8</w:t>
            </w:r>
          </w:p>
        </w:tc>
        <w:tc>
          <w:tcPr>
            <w:tcW w:w="7229" w:type="dxa"/>
          </w:tcPr>
          <w:p w14:paraId="63942F23"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 xml:space="preserve">Supply and cast plain concrete (10 cm thick and 50 cm width), Grade B200 kg/cm2. </w:t>
            </w:r>
          </w:p>
        </w:tc>
        <w:tc>
          <w:tcPr>
            <w:tcW w:w="1152" w:type="dxa"/>
            <w:vAlign w:val="center"/>
          </w:tcPr>
          <w:p w14:paraId="46E13658"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m2</w:t>
            </w:r>
          </w:p>
        </w:tc>
        <w:tc>
          <w:tcPr>
            <w:tcW w:w="1069" w:type="dxa"/>
            <w:vAlign w:val="center"/>
          </w:tcPr>
          <w:p w14:paraId="48EEA5A2"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8</w:t>
            </w:r>
          </w:p>
        </w:tc>
      </w:tr>
      <w:tr w:rsidR="004015A0" w:rsidRPr="008044D7" w14:paraId="3A467367" w14:textId="77777777" w:rsidTr="00316EC3">
        <w:trPr>
          <w:trHeight w:val="20"/>
        </w:trPr>
        <w:tc>
          <w:tcPr>
            <w:tcW w:w="900" w:type="dxa"/>
          </w:tcPr>
          <w:p w14:paraId="0FA5BF5C"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lastRenderedPageBreak/>
              <w:t>2.2.1.9</w:t>
            </w:r>
          </w:p>
        </w:tc>
        <w:tc>
          <w:tcPr>
            <w:tcW w:w="7229" w:type="dxa"/>
          </w:tcPr>
          <w:p w14:paraId="64AAD6FB"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 xml:space="preserve">Supply and build a solid cement block (15*20*40 cm) </w:t>
            </w:r>
          </w:p>
        </w:tc>
        <w:tc>
          <w:tcPr>
            <w:tcW w:w="1152" w:type="dxa"/>
            <w:vAlign w:val="center"/>
          </w:tcPr>
          <w:p w14:paraId="09063B9F"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m2</w:t>
            </w:r>
          </w:p>
        </w:tc>
        <w:tc>
          <w:tcPr>
            <w:tcW w:w="1069" w:type="dxa"/>
            <w:vAlign w:val="center"/>
          </w:tcPr>
          <w:p w14:paraId="4F29ED78"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8</w:t>
            </w:r>
          </w:p>
        </w:tc>
      </w:tr>
      <w:tr w:rsidR="004015A0" w:rsidRPr="008044D7" w14:paraId="24ABC90D" w14:textId="77777777" w:rsidTr="00316EC3">
        <w:trPr>
          <w:trHeight w:val="20"/>
        </w:trPr>
        <w:tc>
          <w:tcPr>
            <w:tcW w:w="900" w:type="dxa"/>
          </w:tcPr>
          <w:p w14:paraId="3BC6035F"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2.2.1.10</w:t>
            </w:r>
          </w:p>
        </w:tc>
        <w:tc>
          <w:tcPr>
            <w:tcW w:w="7229" w:type="dxa"/>
          </w:tcPr>
          <w:p w14:paraId="367C1BE5"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Supply, cast and install approved RCC slab covers, B250kg/cm2, size 0.1m (thick)×x 0.5m (w)x L (L=as required) according to specifications, drawings and the engineer's direction.</w:t>
            </w:r>
          </w:p>
        </w:tc>
        <w:tc>
          <w:tcPr>
            <w:tcW w:w="1152" w:type="dxa"/>
            <w:vAlign w:val="center"/>
          </w:tcPr>
          <w:p w14:paraId="5246E580"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w:t>
            </w:r>
          </w:p>
        </w:tc>
        <w:tc>
          <w:tcPr>
            <w:tcW w:w="1069" w:type="dxa"/>
            <w:vAlign w:val="center"/>
          </w:tcPr>
          <w:p w14:paraId="04DF3A04"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17</w:t>
            </w:r>
          </w:p>
        </w:tc>
      </w:tr>
      <w:tr w:rsidR="00C51F22" w:rsidRPr="008044D7" w14:paraId="5AE5B220" w14:textId="77777777" w:rsidTr="001D50B4">
        <w:trPr>
          <w:trHeight w:val="20"/>
        </w:trPr>
        <w:tc>
          <w:tcPr>
            <w:tcW w:w="900" w:type="dxa"/>
          </w:tcPr>
          <w:p w14:paraId="16AE227A" w14:textId="77777777" w:rsidR="00C51F22" w:rsidRPr="008044D7" w:rsidRDefault="00C51F22" w:rsidP="00316EC3">
            <w:pPr>
              <w:spacing w:after="0" w:line="240" w:lineRule="auto"/>
              <w:jc w:val="center"/>
              <w:rPr>
                <w:rFonts w:asciiTheme="majorBidi" w:hAnsiTheme="majorBidi" w:cstheme="majorBidi"/>
                <w:b/>
              </w:rPr>
            </w:pPr>
            <w:r w:rsidRPr="008044D7">
              <w:rPr>
                <w:rFonts w:asciiTheme="majorBidi" w:hAnsiTheme="majorBidi" w:cstheme="majorBidi"/>
                <w:b/>
              </w:rPr>
              <w:t>E</w:t>
            </w:r>
          </w:p>
        </w:tc>
        <w:tc>
          <w:tcPr>
            <w:tcW w:w="9450" w:type="dxa"/>
            <w:gridSpan w:val="3"/>
          </w:tcPr>
          <w:p w14:paraId="582C83B4" w14:textId="768F28D1" w:rsidR="00C51F22" w:rsidRPr="008044D7" w:rsidRDefault="00C51F22" w:rsidP="00316EC3">
            <w:pPr>
              <w:spacing w:after="0" w:line="240" w:lineRule="auto"/>
              <w:rPr>
                <w:rFonts w:asciiTheme="majorBidi" w:hAnsiTheme="majorBidi" w:cstheme="majorBidi"/>
                <w:b/>
              </w:rPr>
            </w:pPr>
            <w:r w:rsidRPr="008044D7">
              <w:rPr>
                <w:rFonts w:asciiTheme="majorBidi" w:hAnsiTheme="majorBidi" w:cstheme="majorBidi"/>
                <w:b/>
              </w:rPr>
              <w:t xml:space="preserve">DIESEL GENERATOR and FUEL TANK RCC FOUNDATIONS in CONTROL ROOM </w:t>
            </w:r>
          </w:p>
        </w:tc>
      </w:tr>
      <w:tr w:rsidR="004015A0" w:rsidRPr="008044D7" w14:paraId="3E4916C0" w14:textId="3409032F" w:rsidTr="00316EC3">
        <w:trPr>
          <w:trHeight w:val="20"/>
        </w:trPr>
        <w:tc>
          <w:tcPr>
            <w:tcW w:w="900" w:type="dxa"/>
          </w:tcPr>
          <w:p w14:paraId="38EF58C2"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 </w:t>
            </w:r>
          </w:p>
        </w:tc>
        <w:tc>
          <w:tcPr>
            <w:tcW w:w="9450" w:type="dxa"/>
            <w:gridSpan w:val="3"/>
            <w:tcBorders>
              <w:right w:val="single" w:sz="4" w:space="0" w:color="auto"/>
            </w:tcBorders>
            <w:vAlign w:val="center"/>
          </w:tcPr>
          <w:p w14:paraId="512CC9DD"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General Notes:</w:t>
            </w:r>
            <w:r w:rsidRPr="008044D7">
              <w:rPr>
                <w:rFonts w:asciiTheme="majorBidi" w:hAnsiTheme="majorBidi" w:cstheme="majorBidi"/>
              </w:rPr>
              <w:br/>
              <w:t>• The bidders are requested to refer General Notes, Pricing Preambles, Drawings, Specifications, Conditions of Contract, Special Conditions of Contract and all other relevant documents prior to pricing of the following items.</w:t>
            </w:r>
            <w:r w:rsidRPr="008044D7">
              <w:rPr>
                <w:rFonts w:asciiTheme="majorBidi" w:hAnsiTheme="majorBidi" w:cstheme="majorBidi"/>
              </w:rPr>
              <w:br/>
              <w:t>• All Concrete Works shall comply to the specifications,</w:t>
            </w:r>
            <w:r w:rsidRPr="008044D7">
              <w:rPr>
                <w:rFonts w:asciiTheme="majorBidi" w:hAnsiTheme="majorBidi" w:cstheme="majorBidi"/>
              </w:rPr>
              <w:br/>
              <w:t>• Contractor shall ensure that all contacting surfaces including reinforcement dowels left out for bonding purposes is free from any organic or artificial material which can be a hindrance to achieve specified properties in the Drawings and Specifications.</w:t>
            </w:r>
            <w:r w:rsidRPr="008044D7">
              <w:rPr>
                <w:rFonts w:asciiTheme="majorBidi" w:hAnsiTheme="majorBidi" w:cstheme="majorBidi"/>
              </w:rPr>
              <w:br/>
              <w:t>• Rates for lean concrete shall include for preparation of bottom of excavation prior to pouring of lean concrete.</w:t>
            </w:r>
            <w:r w:rsidRPr="008044D7">
              <w:rPr>
                <w:rFonts w:asciiTheme="majorBidi" w:hAnsiTheme="majorBidi" w:cstheme="majorBidi"/>
              </w:rPr>
              <w:br/>
              <w:t>• Rates for formwork shall include for control joints, isolation joints wherever specified and required according to the drawings and specifications.</w:t>
            </w:r>
            <w:r w:rsidRPr="008044D7">
              <w:rPr>
                <w:rFonts w:asciiTheme="majorBidi" w:hAnsiTheme="majorBidi" w:cstheme="majorBidi"/>
              </w:rPr>
              <w:br/>
              <w:t>• Rate for concrete shall include for construction joint, isolation joint, expansion joint, with dowel bars, end cap and compressible filler with sealant on top as per drawing.</w:t>
            </w:r>
            <w:r w:rsidRPr="008044D7">
              <w:rPr>
                <w:rFonts w:asciiTheme="majorBidi" w:hAnsiTheme="majorBidi" w:cstheme="majorBidi"/>
              </w:rPr>
              <w:br/>
              <w:t>• Rates for concrete shall include all necessary tests by an Authority acceptable to the Engineer.</w:t>
            </w:r>
            <w:r w:rsidRPr="008044D7">
              <w:rPr>
                <w:rFonts w:asciiTheme="majorBidi" w:hAnsiTheme="majorBidi" w:cstheme="majorBidi"/>
              </w:rPr>
              <w:br/>
              <w:t xml:space="preserve">• Formwork for buried concrete may be of timber, for all other concrete, shall be 15mmthick plywood. </w:t>
            </w:r>
            <w:r w:rsidRPr="008044D7">
              <w:rPr>
                <w:rFonts w:asciiTheme="majorBidi" w:hAnsiTheme="majorBidi" w:cstheme="majorBidi"/>
              </w:rPr>
              <w:br/>
              <w:t>• Rates for concrete shall include all necessary equipment which are required for concreting. Rate shall include for continuous curing for 7 days.</w:t>
            </w:r>
            <w:r w:rsidRPr="008044D7">
              <w:rPr>
                <w:rFonts w:asciiTheme="majorBidi" w:hAnsiTheme="majorBidi" w:cstheme="majorBidi"/>
              </w:rPr>
              <w:br/>
              <w:t>• The size of reinforcement bars comply BS 4449 described in the drawing or elsewhere shall be the minimum size and the rolling margin and any other tolerance shall be wholly above this size.  Hooks and laps have been measured and included with the quantities for reinforcements.</w:t>
            </w:r>
            <w:r w:rsidRPr="008044D7">
              <w:rPr>
                <w:rFonts w:asciiTheme="majorBidi" w:hAnsiTheme="majorBidi" w:cstheme="majorBidi"/>
              </w:rPr>
              <w:br/>
              <w:t>• All reinforcement shall be free from mill scale, dirt, oil, paint, grease or loose rust before fixing in position and shall be brushed with a stiff wire brush if so directed by the Engineer.</w:t>
            </w:r>
            <w:r w:rsidRPr="008044D7">
              <w:rPr>
                <w:rFonts w:asciiTheme="majorBidi" w:hAnsiTheme="majorBidi" w:cstheme="majorBidi"/>
              </w:rPr>
              <w:br/>
              <w:t>• Reinforcement shall be bent cold by applying a slow even pressure on an approved type of bending apparatus.</w:t>
            </w:r>
            <w:r w:rsidRPr="008044D7">
              <w:rPr>
                <w:rFonts w:asciiTheme="majorBidi" w:hAnsiTheme="majorBidi" w:cstheme="majorBidi"/>
              </w:rPr>
              <w:br/>
              <w:t>• Re-bending of incorrectly bends bars shall not be attempted.</w:t>
            </w:r>
            <w:r w:rsidRPr="008044D7">
              <w:rPr>
                <w:rFonts w:asciiTheme="majorBidi" w:hAnsiTheme="majorBidi" w:cstheme="majorBidi"/>
              </w:rPr>
              <w:br/>
              <w:t>• Rates shall include for cutting, bending, fabricating, placing in position, holding and supporting including temporary fixing supports, hangers, binding wire spacers, laps and waste.</w:t>
            </w:r>
            <w:r w:rsidRPr="008044D7">
              <w:rPr>
                <w:rFonts w:asciiTheme="majorBidi" w:hAnsiTheme="majorBidi" w:cstheme="majorBidi"/>
              </w:rPr>
              <w:br/>
              <w:t>•The price includes  supply and laying insulation layer (Nailon sheet minimum 2mm thick)  and Painting 2 layers with bitumen (Minimum 2mm thick/layer for all underground  foundations.</w:t>
            </w:r>
          </w:p>
        </w:tc>
      </w:tr>
      <w:tr w:rsidR="004015A0" w:rsidRPr="008044D7" w14:paraId="2D208B5E" w14:textId="5B5EF19C" w:rsidTr="00316EC3">
        <w:trPr>
          <w:trHeight w:val="20"/>
        </w:trPr>
        <w:tc>
          <w:tcPr>
            <w:tcW w:w="900" w:type="dxa"/>
          </w:tcPr>
          <w:p w14:paraId="210CD8A7" w14:textId="77777777" w:rsidR="004015A0" w:rsidRPr="008044D7" w:rsidRDefault="004015A0" w:rsidP="00316EC3">
            <w:pPr>
              <w:spacing w:after="0" w:line="240" w:lineRule="auto"/>
              <w:rPr>
                <w:rFonts w:asciiTheme="majorBidi" w:hAnsiTheme="majorBidi" w:cstheme="majorBidi"/>
                <w:b/>
              </w:rPr>
            </w:pPr>
          </w:p>
        </w:tc>
        <w:tc>
          <w:tcPr>
            <w:tcW w:w="9450" w:type="dxa"/>
            <w:gridSpan w:val="3"/>
            <w:tcBorders>
              <w:right w:val="single" w:sz="4" w:space="0" w:color="auto"/>
            </w:tcBorders>
            <w:vAlign w:val="center"/>
          </w:tcPr>
          <w:p w14:paraId="78BF527B" w14:textId="77777777"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Supply, Delevary, Iistalling, and Comissioning of Sound-Proof Prime Power ,silence inside container Diesel Generator for Water Well Station ,(2300 Mtr Altitude) including An Electro-Mechanical Tool Kit.</w:t>
            </w:r>
          </w:p>
          <w:p w14:paraId="5ECC2DB8" w14:textId="7E3F93A6"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xml:space="preserve">•  </w:t>
            </w:r>
            <w:r w:rsidRPr="008044D7">
              <w:rPr>
                <w:rFonts w:asciiTheme="majorBidi" w:hAnsiTheme="majorBidi" w:cstheme="majorBidi"/>
                <w:b/>
              </w:rPr>
              <w:t>350 KVA</w:t>
            </w:r>
            <w:r w:rsidRPr="008044D7">
              <w:rPr>
                <w:rFonts w:asciiTheme="majorBidi" w:hAnsiTheme="majorBidi" w:cstheme="majorBidi"/>
                <w:bCs/>
              </w:rPr>
              <w:t>, 3 phase,4Wire, 380-415 V, 50 Hz, 1500 RPM,</w:t>
            </w:r>
          </w:p>
          <w:p w14:paraId="5A02E18E" w14:textId="77777777"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Diesel engine complete with its accessories.</w:t>
            </w:r>
          </w:p>
          <w:p w14:paraId="3B93EC23" w14:textId="77777777"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Alternator, self-excited.</w:t>
            </w:r>
          </w:p>
          <w:p w14:paraId="34D6D59B" w14:textId="77777777"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Steel base-plate complete with anti vibrators, bolts and nuts.</w:t>
            </w:r>
          </w:p>
          <w:p w14:paraId="30CD5B73" w14:textId="77777777"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Voltage regulator complete with adjusting rheostat.</w:t>
            </w:r>
          </w:p>
          <w:p w14:paraId="513A10D6" w14:textId="681053DE"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Control, instrument, meters and indicators panel board</w:t>
            </w:r>
          </w:p>
          <w:p w14:paraId="3BA4B537" w14:textId="77777777"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Speed governor.</w:t>
            </w:r>
          </w:p>
          <w:p w14:paraId="38C8BFCB" w14:textId="77777777"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Water cooling system.</w:t>
            </w:r>
          </w:p>
          <w:p w14:paraId="0872AD29" w14:textId="77777777"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Inlet air system.</w:t>
            </w:r>
          </w:p>
          <w:p w14:paraId="3269AC47" w14:textId="77777777"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Exhaust system.</w:t>
            </w:r>
          </w:p>
          <w:p w14:paraId="1B02E3FB" w14:textId="556E628F"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hand operated oil drain  pump 25L, 100 cc/cycle with all accessories.</w:t>
            </w:r>
          </w:p>
          <w:p w14:paraId="04E054C4" w14:textId="06C7EBE8" w:rsidR="004015A0" w:rsidRPr="008044D7" w:rsidRDefault="004015A0" w:rsidP="00316EC3">
            <w:pPr>
              <w:spacing w:after="0" w:line="240" w:lineRule="auto"/>
              <w:rPr>
                <w:rFonts w:asciiTheme="majorBidi" w:hAnsiTheme="majorBidi" w:cstheme="majorBidi"/>
                <w:bCs/>
              </w:rPr>
            </w:pPr>
            <w:r w:rsidRPr="008044D7">
              <w:rPr>
                <w:rFonts w:asciiTheme="majorBidi" w:hAnsiTheme="majorBidi" w:cstheme="majorBidi"/>
                <w:bCs/>
              </w:rPr>
              <w:t>• Operating and Service Manuals.</w:t>
            </w:r>
          </w:p>
        </w:tc>
      </w:tr>
      <w:tr w:rsidR="004015A0" w:rsidRPr="008044D7" w14:paraId="2901A325" w14:textId="77777777" w:rsidTr="00316EC3">
        <w:trPr>
          <w:trHeight w:val="20"/>
        </w:trPr>
        <w:tc>
          <w:tcPr>
            <w:tcW w:w="900" w:type="dxa"/>
          </w:tcPr>
          <w:p w14:paraId="14FA9A12"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lastRenderedPageBreak/>
              <w:t>2.2.1.10</w:t>
            </w:r>
          </w:p>
        </w:tc>
        <w:tc>
          <w:tcPr>
            <w:tcW w:w="7229" w:type="dxa"/>
          </w:tcPr>
          <w:p w14:paraId="6CF5619A"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Plain Concrete Works:</w:t>
            </w:r>
            <w:r w:rsidRPr="008044D7">
              <w:rPr>
                <w:rFonts w:asciiTheme="majorBidi" w:hAnsiTheme="majorBidi" w:cstheme="majorBidi"/>
              </w:rPr>
              <w:br/>
              <w:t>Supply and cast plain concrete (10 cm thick) B200 kg/cm² below G.L foundations of generator and diesel tank, as well as everything else required to complete the work according to drawings, specifications, technical assert and workmanship, general and specific conditions, and supervisor engineer's instructions.</w:t>
            </w:r>
          </w:p>
        </w:tc>
        <w:tc>
          <w:tcPr>
            <w:tcW w:w="1152" w:type="dxa"/>
            <w:vAlign w:val="center"/>
          </w:tcPr>
          <w:p w14:paraId="1CAE5293"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m²</w:t>
            </w:r>
          </w:p>
        </w:tc>
        <w:tc>
          <w:tcPr>
            <w:tcW w:w="1069" w:type="dxa"/>
            <w:vAlign w:val="center"/>
          </w:tcPr>
          <w:p w14:paraId="66A28E2B"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38</w:t>
            </w:r>
          </w:p>
        </w:tc>
      </w:tr>
      <w:tr w:rsidR="004015A0" w:rsidRPr="008044D7" w14:paraId="1F7CB9C7" w14:textId="77777777" w:rsidTr="00316EC3">
        <w:trPr>
          <w:trHeight w:val="20"/>
        </w:trPr>
        <w:tc>
          <w:tcPr>
            <w:tcW w:w="900" w:type="dxa"/>
          </w:tcPr>
          <w:p w14:paraId="3EDC9DC8"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2.2.1.11</w:t>
            </w:r>
          </w:p>
        </w:tc>
        <w:tc>
          <w:tcPr>
            <w:tcW w:w="7229" w:type="dxa"/>
          </w:tcPr>
          <w:p w14:paraId="309DC53E"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RCC foundation</w:t>
            </w:r>
            <w:r w:rsidRPr="008044D7">
              <w:rPr>
                <w:rFonts w:asciiTheme="majorBidi" w:hAnsiTheme="majorBidi" w:cstheme="majorBidi"/>
              </w:rPr>
              <w:br/>
              <w:t>Supply, cast outside in open area - RCC foundation B300kg/cm2 for genset. Reinforcement shall be 60 degrees threaded with a yield strength of 420 MPa and a rebar diameter of 12mm @ 20cm as specified in the drawings. The height of this foundation should be 300mm above ground level, or as recommended by the generator set manufacturer, whichever is greater. The foundation's length and breadth must be at least 250mm greater on all sides than the enclosure's dimensions. For vibration within the box, the generator must be positioned on counter mounts. The price includes all necessary filling and compaction works to prevent settlement and to achieve the required soil bearing capacity (366 tons).</w:t>
            </w:r>
          </w:p>
        </w:tc>
        <w:tc>
          <w:tcPr>
            <w:tcW w:w="1152" w:type="dxa"/>
            <w:vAlign w:val="center"/>
          </w:tcPr>
          <w:p w14:paraId="2FA4AF38"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m³</w:t>
            </w:r>
          </w:p>
        </w:tc>
        <w:tc>
          <w:tcPr>
            <w:tcW w:w="1069" w:type="dxa"/>
            <w:vAlign w:val="center"/>
          </w:tcPr>
          <w:p w14:paraId="5BE2CD0F"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5.4</w:t>
            </w:r>
          </w:p>
        </w:tc>
      </w:tr>
      <w:tr w:rsidR="004015A0" w:rsidRPr="008044D7" w14:paraId="775F6F7D" w14:textId="77777777" w:rsidTr="00316EC3">
        <w:trPr>
          <w:trHeight w:val="20"/>
        </w:trPr>
        <w:tc>
          <w:tcPr>
            <w:tcW w:w="900" w:type="dxa"/>
          </w:tcPr>
          <w:p w14:paraId="0EEFC1AA"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2.2.1.12</w:t>
            </w:r>
          </w:p>
        </w:tc>
        <w:tc>
          <w:tcPr>
            <w:tcW w:w="7229" w:type="dxa"/>
          </w:tcPr>
          <w:p w14:paraId="1EE55D58"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RCC foundation</w:t>
            </w:r>
            <w:r w:rsidRPr="008044D7">
              <w:rPr>
                <w:rFonts w:asciiTheme="majorBidi" w:hAnsiTheme="majorBidi" w:cstheme="majorBidi"/>
              </w:rPr>
              <w:br/>
              <w:t>Supply, cast outside in open area - a RCC B300 foundation and chamber for fuel tank. Reinforcement shall be 60 degrees threaded with a yield strength of 420 MPa and a rebar diameter of 12mm @ 20cm as specified in the drawings. The works include the adjustment of the tank chamber slope in the direction of the drain valve, and painting the fuel tank chamber with minimum 3 coats of approved epoxy paint, all according to the instructions of the Engineer.</w:t>
            </w:r>
          </w:p>
        </w:tc>
        <w:tc>
          <w:tcPr>
            <w:tcW w:w="1152" w:type="dxa"/>
            <w:vAlign w:val="center"/>
          </w:tcPr>
          <w:p w14:paraId="603AB07D"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m³</w:t>
            </w:r>
          </w:p>
        </w:tc>
        <w:tc>
          <w:tcPr>
            <w:tcW w:w="1069" w:type="dxa"/>
            <w:vAlign w:val="center"/>
          </w:tcPr>
          <w:p w14:paraId="46919C1A"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7</w:t>
            </w:r>
          </w:p>
        </w:tc>
      </w:tr>
      <w:tr w:rsidR="004015A0" w:rsidRPr="008044D7" w14:paraId="030F6E85" w14:textId="77777777" w:rsidTr="00316EC3">
        <w:trPr>
          <w:trHeight w:val="20"/>
        </w:trPr>
        <w:tc>
          <w:tcPr>
            <w:tcW w:w="900" w:type="dxa"/>
          </w:tcPr>
          <w:p w14:paraId="234507B9"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2.2.1.13</w:t>
            </w:r>
          </w:p>
        </w:tc>
        <w:tc>
          <w:tcPr>
            <w:tcW w:w="7229" w:type="dxa"/>
          </w:tcPr>
          <w:p w14:paraId="2A45FAAE"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Genset Shed</w:t>
            </w:r>
            <w:r w:rsidRPr="008044D7">
              <w:rPr>
                <w:rFonts w:asciiTheme="majorBidi" w:hAnsiTheme="majorBidi" w:cstheme="majorBidi"/>
              </w:rPr>
              <w:br/>
              <w:t xml:space="preserve">Supply, delivery, erection and installation of the generator steel structure shed. The pricing includes painting columns, sunshades, beams, and purlins, as well as applying two coats of exterior primer/sealer and two coats of weather protection paint following manufacturer instructions, all to the full satisfaction of the supervising engineer. </w:t>
            </w:r>
          </w:p>
        </w:tc>
        <w:tc>
          <w:tcPr>
            <w:tcW w:w="1152" w:type="dxa"/>
            <w:vAlign w:val="center"/>
          </w:tcPr>
          <w:p w14:paraId="59AEC112"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m²</w:t>
            </w:r>
          </w:p>
        </w:tc>
        <w:tc>
          <w:tcPr>
            <w:tcW w:w="1069" w:type="dxa"/>
            <w:vAlign w:val="center"/>
          </w:tcPr>
          <w:p w14:paraId="2031C3E8"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30</w:t>
            </w:r>
          </w:p>
        </w:tc>
      </w:tr>
      <w:tr w:rsidR="004015A0" w:rsidRPr="008044D7" w14:paraId="19156E30" w14:textId="77777777" w:rsidTr="00316EC3">
        <w:trPr>
          <w:trHeight w:val="20"/>
        </w:trPr>
        <w:tc>
          <w:tcPr>
            <w:tcW w:w="900" w:type="dxa"/>
          </w:tcPr>
          <w:p w14:paraId="0B8A19B7"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2.2.2</w:t>
            </w:r>
          </w:p>
        </w:tc>
        <w:tc>
          <w:tcPr>
            <w:tcW w:w="7229" w:type="dxa"/>
          </w:tcPr>
          <w:p w14:paraId="4C094956"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CONTROL ROOM</w:t>
            </w:r>
          </w:p>
        </w:tc>
        <w:tc>
          <w:tcPr>
            <w:tcW w:w="1152" w:type="dxa"/>
            <w:vAlign w:val="center"/>
          </w:tcPr>
          <w:p w14:paraId="1B4F4980" w14:textId="6F36BFEB" w:rsidR="004015A0" w:rsidRPr="008044D7" w:rsidRDefault="004015A0" w:rsidP="00316EC3">
            <w:pPr>
              <w:spacing w:after="0" w:line="240" w:lineRule="auto"/>
              <w:jc w:val="center"/>
              <w:rPr>
                <w:rFonts w:asciiTheme="majorBidi" w:hAnsiTheme="majorBidi" w:cstheme="majorBidi"/>
                <w:b/>
              </w:rPr>
            </w:pPr>
          </w:p>
        </w:tc>
        <w:tc>
          <w:tcPr>
            <w:tcW w:w="1069" w:type="dxa"/>
            <w:vAlign w:val="center"/>
          </w:tcPr>
          <w:p w14:paraId="4BC3847F" w14:textId="226D7D6E" w:rsidR="004015A0" w:rsidRPr="008044D7" w:rsidRDefault="004015A0" w:rsidP="00316EC3">
            <w:pPr>
              <w:spacing w:after="0" w:line="240" w:lineRule="auto"/>
              <w:jc w:val="center"/>
              <w:rPr>
                <w:rFonts w:asciiTheme="majorBidi" w:hAnsiTheme="majorBidi" w:cstheme="majorBidi"/>
                <w:b/>
              </w:rPr>
            </w:pPr>
          </w:p>
        </w:tc>
      </w:tr>
      <w:tr w:rsidR="004015A0" w:rsidRPr="008044D7" w14:paraId="729B6BEC" w14:textId="77777777" w:rsidTr="00316EC3">
        <w:trPr>
          <w:trHeight w:val="20"/>
        </w:trPr>
        <w:tc>
          <w:tcPr>
            <w:tcW w:w="900" w:type="dxa"/>
          </w:tcPr>
          <w:p w14:paraId="6630DB96"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2.2.2.1</w:t>
            </w:r>
          </w:p>
        </w:tc>
        <w:tc>
          <w:tcPr>
            <w:tcW w:w="7229" w:type="dxa"/>
          </w:tcPr>
          <w:p w14:paraId="7B64F383"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Earthwork Excavation Works</w:t>
            </w:r>
            <w:r w:rsidRPr="008044D7">
              <w:rPr>
                <w:rFonts w:asciiTheme="majorBidi" w:hAnsiTheme="majorBidi" w:cstheme="majorBidi"/>
              </w:rPr>
              <w:br/>
              <w:t>Earthwork excavation for isolated foundations and strip walls in any kind of soil to the dimensions and levels shown in drawings (at least 1m depth for isolated footing). Price to include backfilling with excavated soil if suitable or substituting same with selected approved imported soil, and removal of extra and unsuitable soil. Back filling shall be on layers of 200 mm thick with watering and compacting to (95%) of MDD. The item includes Disposing surplus excavated soils outside the site.</w:t>
            </w:r>
          </w:p>
        </w:tc>
        <w:tc>
          <w:tcPr>
            <w:tcW w:w="1152" w:type="dxa"/>
            <w:vAlign w:val="center"/>
          </w:tcPr>
          <w:p w14:paraId="6ADEE99D"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04B52426"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14.9</w:t>
            </w:r>
          </w:p>
        </w:tc>
      </w:tr>
      <w:tr w:rsidR="004015A0" w:rsidRPr="008044D7" w14:paraId="3DA9EC58" w14:textId="77777777" w:rsidTr="00316EC3">
        <w:trPr>
          <w:trHeight w:val="20"/>
        </w:trPr>
        <w:tc>
          <w:tcPr>
            <w:tcW w:w="900" w:type="dxa"/>
          </w:tcPr>
          <w:p w14:paraId="4F8832D2"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2.2.2.2</w:t>
            </w:r>
          </w:p>
        </w:tc>
        <w:tc>
          <w:tcPr>
            <w:tcW w:w="7229" w:type="dxa"/>
          </w:tcPr>
          <w:p w14:paraId="37128652"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Strip Joem Stone Works.</w:t>
            </w:r>
            <w:r w:rsidRPr="008044D7">
              <w:rPr>
                <w:rFonts w:asciiTheme="majorBidi" w:hAnsiTheme="majorBidi" w:cstheme="majorBidi"/>
              </w:rPr>
              <w:br/>
              <w:t>Supply and Laying, spreading and compacting well graded stone in layers not exceeding 25cm, including spreading in uniform thickness, hand picking, watering and compacting to the required density, leveling, and finish the surface. Payment shall be made for the measurement of the volume of the compacted fill.</w:t>
            </w:r>
          </w:p>
        </w:tc>
        <w:tc>
          <w:tcPr>
            <w:tcW w:w="1152" w:type="dxa"/>
            <w:vAlign w:val="center"/>
          </w:tcPr>
          <w:p w14:paraId="5CB7BE12"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1003A0EB"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4.9</w:t>
            </w:r>
          </w:p>
        </w:tc>
      </w:tr>
      <w:tr w:rsidR="004015A0" w:rsidRPr="008044D7" w14:paraId="36001D51" w14:textId="77777777" w:rsidTr="00316EC3">
        <w:trPr>
          <w:trHeight w:val="20"/>
        </w:trPr>
        <w:tc>
          <w:tcPr>
            <w:tcW w:w="900" w:type="dxa"/>
          </w:tcPr>
          <w:p w14:paraId="3ADCD28C"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2.2.2.3</w:t>
            </w:r>
          </w:p>
        </w:tc>
        <w:tc>
          <w:tcPr>
            <w:tcW w:w="7229" w:type="dxa"/>
          </w:tcPr>
          <w:p w14:paraId="448611E3"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Base Stone Works.</w:t>
            </w:r>
            <w:r w:rsidRPr="008044D7">
              <w:rPr>
                <w:rFonts w:asciiTheme="majorBidi" w:hAnsiTheme="majorBidi" w:cstheme="majorBidi"/>
              </w:rPr>
              <w:br/>
              <w:t xml:space="preserve">Supply and Build base black "BASILTE" stone to cover the ground beams with cement mortar 1:3in first class and first. Texturing shall be in accordance with Engineer’s instructions and approval. Cutting, shaping and building of stone </w:t>
            </w:r>
            <w:r w:rsidRPr="008044D7">
              <w:rPr>
                <w:rFonts w:asciiTheme="majorBidi" w:hAnsiTheme="majorBidi" w:cstheme="majorBidi"/>
              </w:rPr>
              <w:lastRenderedPageBreak/>
              <w:t>shall be in straight angles, no twisting, distortion or uneven sizes shall be allowed. The price included any work to finish work as per workmanship recommendations.</w:t>
            </w:r>
          </w:p>
        </w:tc>
        <w:tc>
          <w:tcPr>
            <w:tcW w:w="1152" w:type="dxa"/>
            <w:vAlign w:val="center"/>
          </w:tcPr>
          <w:p w14:paraId="666900D0"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lastRenderedPageBreak/>
              <w:t>m²</w:t>
            </w:r>
          </w:p>
        </w:tc>
        <w:tc>
          <w:tcPr>
            <w:tcW w:w="1069" w:type="dxa"/>
            <w:vAlign w:val="center"/>
          </w:tcPr>
          <w:p w14:paraId="6551131D"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10.6</w:t>
            </w:r>
          </w:p>
        </w:tc>
      </w:tr>
      <w:tr w:rsidR="004015A0" w:rsidRPr="008044D7" w14:paraId="043B90AC" w14:textId="77777777" w:rsidTr="00316EC3">
        <w:trPr>
          <w:trHeight w:val="20"/>
        </w:trPr>
        <w:tc>
          <w:tcPr>
            <w:tcW w:w="900" w:type="dxa"/>
          </w:tcPr>
          <w:p w14:paraId="3D716D3D"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lastRenderedPageBreak/>
              <w:t>2.2.2.4</w:t>
            </w:r>
          </w:p>
        </w:tc>
        <w:tc>
          <w:tcPr>
            <w:tcW w:w="7229" w:type="dxa"/>
          </w:tcPr>
          <w:p w14:paraId="43789B92"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Cement Block Works.</w:t>
            </w:r>
            <w:r w:rsidRPr="008044D7">
              <w:rPr>
                <w:rFonts w:asciiTheme="majorBidi" w:hAnsiTheme="majorBidi" w:cstheme="majorBidi"/>
                <w:b/>
              </w:rPr>
              <w:br/>
            </w:r>
            <w:r w:rsidRPr="008044D7">
              <w:rPr>
                <w:rFonts w:asciiTheme="majorBidi" w:hAnsiTheme="majorBidi" w:cstheme="majorBidi"/>
              </w:rPr>
              <w:t xml:space="preserve"> Supply and build concrete hollow blocks (40x20x20) cm (Automatic) for external walls with all required works. Prices of block works shall include supply of automatic solid concrete blocks from v. good and approved factory in perfect dimension and build it in good manner, cement sand mortar (1:3). Works shall include all materials, testing, scaffolds, placing of approval blocks, curing, racking out the joints, workmanship, all ducts, sleeves, opening areas, fiber board, protection concrete(B-200) around sleeve sand pipes for electrical tools and anywhere else, needed, all according to drawings, conditions and directed instructions by the Engineer. The price includes installing concrete R.C LINTEL with reinforcement above door and windows. Fu = 25 Mpa, the length shall extend 15cm on both sides.</w:t>
            </w:r>
          </w:p>
        </w:tc>
        <w:tc>
          <w:tcPr>
            <w:tcW w:w="1152" w:type="dxa"/>
            <w:vAlign w:val="center"/>
          </w:tcPr>
          <w:p w14:paraId="04F504C9"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46C55734"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82.0</w:t>
            </w:r>
          </w:p>
        </w:tc>
      </w:tr>
      <w:tr w:rsidR="004015A0" w:rsidRPr="008044D7" w14:paraId="07D85C8E" w14:textId="77777777" w:rsidTr="00316EC3">
        <w:trPr>
          <w:trHeight w:val="20"/>
        </w:trPr>
        <w:tc>
          <w:tcPr>
            <w:tcW w:w="900" w:type="dxa"/>
          </w:tcPr>
          <w:p w14:paraId="7C29C4B6"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 </w:t>
            </w:r>
          </w:p>
        </w:tc>
        <w:tc>
          <w:tcPr>
            <w:tcW w:w="7229" w:type="dxa"/>
          </w:tcPr>
          <w:p w14:paraId="696C7D17"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CONCRETE WORKs</w:t>
            </w:r>
          </w:p>
        </w:tc>
        <w:tc>
          <w:tcPr>
            <w:tcW w:w="1152" w:type="dxa"/>
            <w:vAlign w:val="center"/>
          </w:tcPr>
          <w:p w14:paraId="0207C8AE"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NOTE</w:t>
            </w:r>
          </w:p>
        </w:tc>
        <w:tc>
          <w:tcPr>
            <w:tcW w:w="1069" w:type="dxa"/>
            <w:vAlign w:val="center"/>
          </w:tcPr>
          <w:p w14:paraId="7FAA6F35" w14:textId="5D719D88" w:rsidR="004015A0" w:rsidRPr="008044D7" w:rsidRDefault="004015A0" w:rsidP="00316EC3">
            <w:pPr>
              <w:spacing w:after="0" w:line="240" w:lineRule="auto"/>
              <w:jc w:val="center"/>
              <w:rPr>
                <w:rFonts w:asciiTheme="majorBidi" w:hAnsiTheme="majorBidi" w:cstheme="majorBidi"/>
                <w:b/>
              </w:rPr>
            </w:pPr>
          </w:p>
        </w:tc>
      </w:tr>
      <w:tr w:rsidR="004015A0" w:rsidRPr="008044D7" w14:paraId="316DA743" w14:textId="77777777" w:rsidTr="00316EC3">
        <w:trPr>
          <w:trHeight w:val="20"/>
        </w:trPr>
        <w:tc>
          <w:tcPr>
            <w:tcW w:w="900" w:type="dxa"/>
          </w:tcPr>
          <w:p w14:paraId="12637048"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2.2.2.5</w:t>
            </w:r>
          </w:p>
        </w:tc>
        <w:tc>
          <w:tcPr>
            <w:tcW w:w="7229" w:type="dxa"/>
          </w:tcPr>
          <w:p w14:paraId="0BD73295"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 xml:space="preserve">Supply and cast reinforced concrete class (C25) including formwork, placing, vibrating, shuttering, curing, complete as directed. The price includes Supplying reinforcement of (Grade 40), size and length as detailed in the drawings, storing on site including cutting, bending and fixing in position and providing all tying wires, spacers. Item include Preliminary installations for electrical pips and floor drainage in concrete beams, and any concrete elements wherever required. The price include surface leveling, making good the harmed surfaces and edges and all surface finishing as per workmanship recommendations. For the following elements </w:t>
            </w:r>
          </w:p>
        </w:tc>
        <w:tc>
          <w:tcPr>
            <w:tcW w:w="1152" w:type="dxa"/>
            <w:vAlign w:val="center"/>
          </w:tcPr>
          <w:p w14:paraId="59BC28FD" w14:textId="6AB54990" w:rsidR="004015A0" w:rsidRPr="008044D7" w:rsidRDefault="004015A0" w:rsidP="00316EC3">
            <w:pPr>
              <w:spacing w:after="0" w:line="240" w:lineRule="auto"/>
              <w:jc w:val="center"/>
              <w:rPr>
                <w:rFonts w:asciiTheme="majorBidi" w:hAnsiTheme="majorBidi" w:cstheme="majorBidi"/>
              </w:rPr>
            </w:pPr>
          </w:p>
        </w:tc>
        <w:tc>
          <w:tcPr>
            <w:tcW w:w="1069" w:type="dxa"/>
            <w:vAlign w:val="center"/>
          </w:tcPr>
          <w:p w14:paraId="227D47DB" w14:textId="47D40D60" w:rsidR="004015A0" w:rsidRPr="008044D7" w:rsidRDefault="004015A0" w:rsidP="00316EC3">
            <w:pPr>
              <w:spacing w:after="0" w:line="240" w:lineRule="auto"/>
              <w:jc w:val="center"/>
              <w:rPr>
                <w:rFonts w:asciiTheme="majorBidi" w:hAnsiTheme="majorBidi" w:cstheme="majorBidi"/>
              </w:rPr>
            </w:pPr>
          </w:p>
        </w:tc>
      </w:tr>
      <w:tr w:rsidR="004015A0" w:rsidRPr="008044D7" w14:paraId="522089D3" w14:textId="77777777" w:rsidTr="00316EC3">
        <w:trPr>
          <w:trHeight w:val="20"/>
        </w:trPr>
        <w:tc>
          <w:tcPr>
            <w:tcW w:w="900" w:type="dxa"/>
          </w:tcPr>
          <w:p w14:paraId="56B67E9E"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2.2.2.6</w:t>
            </w:r>
          </w:p>
        </w:tc>
        <w:tc>
          <w:tcPr>
            <w:tcW w:w="7229" w:type="dxa"/>
          </w:tcPr>
          <w:p w14:paraId="322465F7"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Isolated foundation and pedestal. item include 10 cm plain concrete under RC footing. The work includes painting two coats of water proofing bituminous for foundation surfaces. The reinforcement concrete surface should be covered using of three coats of bituminous protection (to all external surface of reinforcement concrete), in addition to that all surface of reinforcement concrete which are above the ground level should be painted with two layer of painting of grey or white color as per in the shop drawings.</w:t>
            </w:r>
          </w:p>
        </w:tc>
        <w:tc>
          <w:tcPr>
            <w:tcW w:w="1152" w:type="dxa"/>
            <w:vAlign w:val="center"/>
          </w:tcPr>
          <w:p w14:paraId="39688428"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79A2BAAF"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4.0</w:t>
            </w:r>
          </w:p>
        </w:tc>
      </w:tr>
      <w:tr w:rsidR="004015A0" w:rsidRPr="008044D7" w14:paraId="497FD498" w14:textId="77777777" w:rsidTr="00316EC3">
        <w:trPr>
          <w:trHeight w:val="20"/>
        </w:trPr>
        <w:tc>
          <w:tcPr>
            <w:tcW w:w="900" w:type="dxa"/>
          </w:tcPr>
          <w:p w14:paraId="45544954"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2.2.2.7</w:t>
            </w:r>
          </w:p>
        </w:tc>
        <w:tc>
          <w:tcPr>
            <w:tcW w:w="7229" w:type="dxa"/>
          </w:tcPr>
          <w:p w14:paraId="4D8E0803"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Ground beams.</w:t>
            </w:r>
          </w:p>
        </w:tc>
        <w:tc>
          <w:tcPr>
            <w:tcW w:w="1152" w:type="dxa"/>
            <w:vAlign w:val="center"/>
          </w:tcPr>
          <w:p w14:paraId="5CD63587"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20D05F1A"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2.6</w:t>
            </w:r>
          </w:p>
        </w:tc>
      </w:tr>
      <w:tr w:rsidR="004015A0" w:rsidRPr="008044D7" w14:paraId="649BEEC4" w14:textId="77777777" w:rsidTr="00316EC3">
        <w:trPr>
          <w:trHeight w:val="20"/>
        </w:trPr>
        <w:tc>
          <w:tcPr>
            <w:tcW w:w="900" w:type="dxa"/>
          </w:tcPr>
          <w:p w14:paraId="480B94B9"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2.2.2.8</w:t>
            </w:r>
          </w:p>
        </w:tc>
        <w:tc>
          <w:tcPr>
            <w:tcW w:w="7229" w:type="dxa"/>
          </w:tcPr>
          <w:p w14:paraId="7F555E50"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Internal room floor slab (must be levelled and smoothed by Troweling Machine). The item includes polyethylene sheet under RC floor.</w:t>
            </w:r>
          </w:p>
        </w:tc>
        <w:tc>
          <w:tcPr>
            <w:tcW w:w="1152" w:type="dxa"/>
            <w:vAlign w:val="center"/>
          </w:tcPr>
          <w:p w14:paraId="09100C7E"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47BBE0C4"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5.7</w:t>
            </w:r>
          </w:p>
        </w:tc>
      </w:tr>
      <w:tr w:rsidR="004015A0" w:rsidRPr="008044D7" w14:paraId="7B8C8DB3" w14:textId="77777777" w:rsidTr="00316EC3">
        <w:trPr>
          <w:trHeight w:val="20"/>
        </w:trPr>
        <w:tc>
          <w:tcPr>
            <w:tcW w:w="900" w:type="dxa"/>
          </w:tcPr>
          <w:p w14:paraId="4D23CDD6"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2.2.2.9</w:t>
            </w:r>
          </w:p>
        </w:tc>
        <w:tc>
          <w:tcPr>
            <w:tcW w:w="7229" w:type="dxa"/>
          </w:tcPr>
          <w:p w14:paraId="719C7583"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Columns.</w:t>
            </w:r>
          </w:p>
        </w:tc>
        <w:tc>
          <w:tcPr>
            <w:tcW w:w="1152" w:type="dxa"/>
            <w:vAlign w:val="center"/>
          </w:tcPr>
          <w:p w14:paraId="1A551C93"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4E360227"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1.7</w:t>
            </w:r>
          </w:p>
        </w:tc>
      </w:tr>
      <w:tr w:rsidR="004015A0" w:rsidRPr="008044D7" w14:paraId="6DD63CE1" w14:textId="77777777" w:rsidTr="00316EC3">
        <w:trPr>
          <w:trHeight w:val="20"/>
        </w:trPr>
        <w:tc>
          <w:tcPr>
            <w:tcW w:w="900" w:type="dxa"/>
          </w:tcPr>
          <w:p w14:paraId="5A251140"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2.2.2.10</w:t>
            </w:r>
          </w:p>
        </w:tc>
        <w:tc>
          <w:tcPr>
            <w:tcW w:w="7229" w:type="dxa"/>
          </w:tcPr>
          <w:p w14:paraId="5B13A7FA"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Roof solid slab.</w:t>
            </w:r>
          </w:p>
        </w:tc>
        <w:tc>
          <w:tcPr>
            <w:tcW w:w="1152" w:type="dxa"/>
            <w:vAlign w:val="center"/>
          </w:tcPr>
          <w:p w14:paraId="1C2018F5"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166A4181"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9.0</w:t>
            </w:r>
          </w:p>
        </w:tc>
      </w:tr>
      <w:tr w:rsidR="004015A0" w:rsidRPr="008044D7" w14:paraId="6E17E21E" w14:textId="77777777" w:rsidTr="00316EC3">
        <w:trPr>
          <w:trHeight w:val="20"/>
        </w:trPr>
        <w:tc>
          <w:tcPr>
            <w:tcW w:w="900" w:type="dxa"/>
          </w:tcPr>
          <w:p w14:paraId="2E030FFF"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2.2.2.11</w:t>
            </w:r>
          </w:p>
        </w:tc>
        <w:tc>
          <w:tcPr>
            <w:tcW w:w="7229" w:type="dxa"/>
          </w:tcPr>
          <w:p w14:paraId="468984F9"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 xml:space="preserve">INSULATION WORKS. </w:t>
            </w:r>
            <w:r w:rsidRPr="008044D7">
              <w:rPr>
                <w:rFonts w:asciiTheme="majorBidi" w:hAnsiTheme="majorBidi" w:cstheme="majorBidi"/>
              </w:rPr>
              <w:t>Supply and install roof water proofing membrane of bitumen rolls 4mm thick covered with quartz granules for main roof, parapet walls and primer coat GS at rate 25 kg/m2 installation of 15x15cm angle fillet 474 groove, groove sealant, groove cover, joints over lapping, backing sheets or pieces all around external corners roof drains, and all necessary material to complete the works as shown in the drawings and as per manufacture instructions and codes of practice.</w:t>
            </w:r>
          </w:p>
        </w:tc>
        <w:tc>
          <w:tcPr>
            <w:tcW w:w="1152" w:type="dxa"/>
            <w:vAlign w:val="center"/>
          </w:tcPr>
          <w:p w14:paraId="24BF2E68"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55641F7A"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37.8</w:t>
            </w:r>
          </w:p>
        </w:tc>
      </w:tr>
      <w:tr w:rsidR="004015A0" w:rsidRPr="008044D7" w14:paraId="35094175" w14:textId="77777777" w:rsidTr="00316EC3">
        <w:trPr>
          <w:trHeight w:val="20"/>
        </w:trPr>
        <w:tc>
          <w:tcPr>
            <w:tcW w:w="900" w:type="dxa"/>
          </w:tcPr>
          <w:p w14:paraId="254A88C5"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2.2.2.12</w:t>
            </w:r>
          </w:p>
        </w:tc>
        <w:tc>
          <w:tcPr>
            <w:tcW w:w="7229" w:type="dxa"/>
          </w:tcPr>
          <w:p w14:paraId="376DA863"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SCREED CONCRETE WORKS</w:t>
            </w:r>
            <w:r w:rsidRPr="008044D7">
              <w:rPr>
                <w:rFonts w:asciiTheme="majorBidi" w:hAnsiTheme="majorBidi" w:cstheme="majorBidi"/>
              </w:rPr>
              <w:br/>
              <w:t xml:space="preserve">Supply and cast concrete screed slab class (C25) 12 cm average thick including formwork, placing, vibrating, shuttering, curing, complete as directed. The </w:t>
            </w:r>
            <w:r w:rsidRPr="008044D7">
              <w:rPr>
                <w:rFonts w:asciiTheme="majorBidi" w:hAnsiTheme="majorBidi" w:cstheme="majorBidi"/>
              </w:rPr>
              <w:lastRenderedPageBreak/>
              <w:t>price include surface leveling, making good the harmed surfaces and edges and all surface finishing according to workmanship recommendations.</w:t>
            </w:r>
          </w:p>
        </w:tc>
        <w:tc>
          <w:tcPr>
            <w:tcW w:w="1152" w:type="dxa"/>
            <w:vAlign w:val="center"/>
          </w:tcPr>
          <w:p w14:paraId="04E1A7FF"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lastRenderedPageBreak/>
              <w:t>m³</w:t>
            </w:r>
          </w:p>
        </w:tc>
        <w:tc>
          <w:tcPr>
            <w:tcW w:w="1069" w:type="dxa"/>
            <w:vAlign w:val="center"/>
          </w:tcPr>
          <w:p w14:paraId="5FF6A6CB"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4.5</w:t>
            </w:r>
          </w:p>
        </w:tc>
      </w:tr>
      <w:tr w:rsidR="004015A0" w:rsidRPr="008044D7" w14:paraId="17B51351" w14:textId="77777777" w:rsidTr="00316EC3">
        <w:trPr>
          <w:trHeight w:val="20"/>
        </w:trPr>
        <w:tc>
          <w:tcPr>
            <w:tcW w:w="900" w:type="dxa"/>
          </w:tcPr>
          <w:p w14:paraId="3F20FAC6"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lastRenderedPageBreak/>
              <w:t>2.2.2.13</w:t>
            </w:r>
          </w:p>
        </w:tc>
        <w:tc>
          <w:tcPr>
            <w:tcW w:w="7229" w:type="dxa"/>
          </w:tcPr>
          <w:p w14:paraId="6F414C87"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EXTERNAL PLASTERING WORKS</w:t>
            </w:r>
            <w:r w:rsidRPr="008044D7">
              <w:rPr>
                <w:rFonts w:asciiTheme="majorBidi" w:hAnsiTheme="majorBidi" w:cstheme="majorBidi"/>
              </w:rPr>
              <w:br/>
              <w:t>Supply and make external plastering 20 mm thick for walls with four faces: the first is the rough nail rendering (mix 1:1) cement: sand, the second is 5mm thick mortar (mix1: 2) cement: sand, the third is the undercoat 13mm (mix 1: 3) cement: sand, the fourth is make Finishing Coat, smooth surface with (1:1) cement: sand mortar. and all this is according to drawings and supervisor engineer's instructions</w:t>
            </w:r>
          </w:p>
        </w:tc>
        <w:tc>
          <w:tcPr>
            <w:tcW w:w="1152" w:type="dxa"/>
            <w:vAlign w:val="center"/>
          </w:tcPr>
          <w:p w14:paraId="3721C5A3"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25A7DBF4"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110.0</w:t>
            </w:r>
          </w:p>
        </w:tc>
      </w:tr>
      <w:tr w:rsidR="004015A0" w:rsidRPr="008044D7" w14:paraId="477DF118" w14:textId="77777777" w:rsidTr="00316EC3">
        <w:trPr>
          <w:trHeight w:val="20"/>
        </w:trPr>
        <w:tc>
          <w:tcPr>
            <w:tcW w:w="900" w:type="dxa"/>
          </w:tcPr>
          <w:p w14:paraId="18B2D91A"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2.2.2.14</w:t>
            </w:r>
          </w:p>
        </w:tc>
        <w:tc>
          <w:tcPr>
            <w:tcW w:w="7229" w:type="dxa"/>
          </w:tcPr>
          <w:p w14:paraId="203F89A6"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INTERNAL PLASTERING WORKS</w:t>
            </w:r>
            <w:r w:rsidRPr="008044D7">
              <w:rPr>
                <w:rFonts w:asciiTheme="majorBidi" w:hAnsiTheme="majorBidi" w:cstheme="majorBidi"/>
              </w:rPr>
              <w:br/>
              <w:t>Supply and make internal plastering 12 mm thick for internal walls and ceiling with two faces: the first is the rough nail rendering (mix 1:1) cement: sand second layer 13mm: Base‐Coat "Rendering" with (1:3) cement: sand mortar. Works include all materials needed to finish the works according to drawings and supervisor engineer's instructions.</w:t>
            </w:r>
          </w:p>
        </w:tc>
        <w:tc>
          <w:tcPr>
            <w:tcW w:w="1152" w:type="dxa"/>
            <w:vAlign w:val="center"/>
          </w:tcPr>
          <w:p w14:paraId="4090588E"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7CA222B6"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115.5</w:t>
            </w:r>
          </w:p>
        </w:tc>
      </w:tr>
      <w:tr w:rsidR="004015A0" w:rsidRPr="008044D7" w14:paraId="3718B523" w14:textId="77777777" w:rsidTr="00316EC3">
        <w:trPr>
          <w:trHeight w:val="20"/>
        </w:trPr>
        <w:tc>
          <w:tcPr>
            <w:tcW w:w="900" w:type="dxa"/>
          </w:tcPr>
          <w:p w14:paraId="4596FD9C"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2.2.2.15</w:t>
            </w:r>
          </w:p>
        </w:tc>
        <w:tc>
          <w:tcPr>
            <w:tcW w:w="7229" w:type="dxa"/>
          </w:tcPr>
          <w:p w14:paraId="4C8C25FC"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PAINTING WORKs</w:t>
            </w:r>
            <w:r w:rsidRPr="008044D7">
              <w:rPr>
                <w:rFonts w:asciiTheme="majorBidi" w:hAnsiTheme="majorBidi" w:cstheme="majorBidi"/>
              </w:rPr>
              <w:br/>
              <w:t>Supply materials and make emulsion paint (Superdry) for external walls, sanding, priming, putty, under coat, and finishing coats, all according to Drawings, Specifications and instructions of the Engineer. The price should include preparing surface, clean, remove dust.</w:t>
            </w:r>
          </w:p>
        </w:tc>
        <w:tc>
          <w:tcPr>
            <w:tcW w:w="1152" w:type="dxa"/>
            <w:vAlign w:val="center"/>
          </w:tcPr>
          <w:p w14:paraId="379A05FF"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2AE4CC1F"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110.0</w:t>
            </w:r>
          </w:p>
        </w:tc>
      </w:tr>
      <w:tr w:rsidR="004015A0" w:rsidRPr="008044D7" w14:paraId="4A513948" w14:textId="77777777" w:rsidTr="00316EC3">
        <w:trPr>
          <w:trHeight w:val="20"/>
        </w:trPr>
        <w:tc>
          <w:tcPr>
            <w:tcW w:w="900" w:type="dxa"/>
          </w:tcPr>
          <w:p w14:paraId="49E9CE9D"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2.2.2.16</w:t>
            </w:r>
          </w:p>
        </w:tc>
        <w:tc>
          <w:tcPr>
            <w:tcW w:w="7229" w:type="dxa"/>
          </w:tcPr>
          <w:p w14:paraId="29A84124"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 xml:space="preserve">Supply and apply two coats of oil paints on internal walls. Price shall include surface preparation, priming, and putty. All according to Drawings and instructions of the Engineer. </w:t>
            </w:r>
          </w:p>
        </w:tc>
        <w:tc>
          <w:tcPr>
            <w:tcW w:w="1152" w:type="dxa"/>
            <w:vAlign w:val="center"/>
          </w:tcPr>
          <w:p w14:paraId="36D7CF55"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1039ADC6"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80.0</w:t>
            </w:r>
          </w:p>
        </w:tc>
      </w:tr>
      <w:tr w:rsidR="004015A0" w:rsidRPr="008044D7" w14:paraId="63250A7F" w14:textId="77777777" w:rsidTr="00316EC3">
        <w:trPr>
          <w:trHeight w:val="20"/>
        </w:trPr>
        <w:tc>
          <w:tcPr>
            <w:tcW w:w="900" w:type="dxa"/>
          </w:tcPr>
          <w:p w14:paraId="290F583F"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2.2.2.17</w:t>
            </w:r>
          </w:p>
        </w:tc>
        <w:tc>
          <w:tcPr>
            <w:tcW w:w="7229" w:type="dxa"/>
          </w:tcPr>
          <w:p w14:paraId="4CB9419A"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Supply and apply two coats of water paints on celling. Price shall include surface preparation, and putty.</w:t>
            </w:r>
          </w:p>
        </w:tc>
        <w:tc>
          <w:tcPr>
            <w:tcW w:w="1152" w:type="dxa"/>
            <w:vAlign w:val="center"/>
          </w:tcPr>
          <w:p w14:paraId="7A168D2E"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4E330E8D"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37.8</w:t>
            </w:r>
          </w:p>
        </w:tc>
      </w:tr>
      <w:tr w:rsidR="004015A0" w:rsidRPr="008044D7" w14:paraId="77A7C7C4" w14:textId="77777777" w:rsidTr="00316EC3">
        <w:trPr>
          <w:trHeight w:val="20"/>
        </w:trPr>
        <w:tc>
          <w:tcPr>
            <w:tcW w:w="900" w:type="dxa"/>
          </w:tcPr>
          <w:p w14:paraId="1F10998F"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2.2.2.18</w:t>
            </w:r>
          </w:p>
        </w:tc>
        <w:tc>
          <w:tcPr>
            <w:tcW w:w="7229" w:type="dxa"/>
          </w:tcPr>
          <w:p w14:paraId="5ADFBA3F"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PERIMETER SIDE WALK WORKS</w:t>
            </w:r>
            <w:r w:rsidRPr="008044D7">
              <w:rPr>
                <w:rFonts w:asciiTheme="majorBidi" w:hAnsiTheme="majorBidi" w:cstheme="majorBidi"/>
              </w:rPr>
              <w:br/>
              <w:t xml:space="preserve">The Perimeter side walk shall have a minimum width of 70 cm and construct from concrete Curbs 50 cm height with buried 20 cm. filled in layers with good compacting. The top surface of side walk shall cover with plain concrete 10cm thick the surface of concrete must be levelled and smoothed. The price includes a layer of crushed stones under the plain concrete. All according to the instructions of the Engineer. </w:t>
            </w:r>
          </w:p>
        </w:tc>
        <w:tc>
          <w:tcPr>
            <w:tcW w:w="1152" w:type="dxa"/>
            <w:vAlign w:val="center"/>
          </w:tcPr>
          <w:p w14:paraId="53F8DEAC"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w:t>
            </w:r>
          </w:p>
        </w:tc>
        <w:tc>
          <w:tcPr>
            <w:tcW w:w="1069" w:type="dxa"/>
            <w:vAlign w:val="center"/>
          </w:tcPr>
          <w:p w14:paraId="0D8359E2"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35.0</w:t>
            </w:r>
          </w:p>
        </w:tc>
      </w:tr>
      <w:tr w:rsidR="004015A0" w:rsidRPr="008044D7" w14:paraId="4DA2FD9E" w14:textId="77777777" w:rsidTr="00316EC3">
        <w:trPr>
          <w:trHeight w:val="20"/>
        </w:trPr>
        <w:tc>
          <w:tcPr>
            <w:tcW w:w="900" w:type="dxa"/>
          </w:tcPr>
          <w:p w14:paraId="7AA7B2B8"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2.2.2.19</w:t>
            </w:r>
          </w:p>
        </w:tc>
        <w:tc>
          <w:tcPr>
            <w:tcW w:w="7229" w:type="dxa"/>
          </w:tcPr>
          <w:p w14:paraId="0E803B40"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 xml:space="preserve">Windows Works </w:t>
            </w:r>
            <w:r w:rsidRPr="008044D7">
              <w:rPr>
                <w:rFonts w:asciiTheme="majorBidi" w:hAnsiTheme="majorBidi" w:cstheme="majorBidi"/>
              </w:rPr>
              <w:br/>
              <w:t>Aluminum sliding window (1.2 x 1 m) with 6 mm dark glass, complete with two sliding leaves complete, glazing, silicone sealant, Ironmonger and hardware, all and anywhere else, needed, all according to and all necessary related work according to the instructions of the supervising Engineer.</w:t>
            </w:r>
          </w:p>
        </w:tc>
        <w:tc>
          <w:tcPr>
            <w:tcW w:w="1152" w:type="dxa"/>
            <w:vAlign w:val="center"/>
          </w:tcPr>
          <w:p w14:paraId="686DCA35"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56F349CA"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2.4</w:t>
            </w:r>
          </w:p>
        </w:tc>
      </w:tr>
      <w:tr w:rsidR="004015A0" w:rsidRPr="008044D7" w14:paraId="6A32F086" w14:textId="77777777" w:rsidTr="00316EC3">
        <w:trPr>
          <w:trHeight w:val="20"/>
        </w:trPr>
        <w:tc>
          <w:tcPr>
            <w:tcW w:w="900" w:type="dxa"/>
          </w:tcPr>
          <w:p w14:paraId="00E86D65"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2.2.2.20</w:t>
            </w:r>
          </w:p>
        </w:tc>
        <w:tc>
          <w:tcPr>
            <w:tcW w:w="7229" w:type="dxa"/>
          </w:tcPr>
          <w:p w14:paraId="6FB96ABE"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 xml:space="preserve">Window Steel Protection (Anti burglar bars) </w:t>
            </w:r>
            <w:r w:rsidRPr="008044D7">
              <w:rPr>
                <w:rFonts w:asciiTheme="majorBidi" w:hAnsiTheme="majorBidi" w:cstheme="majorBidi"/>
              </w:rPr>
              <w:br/>
              <w:t xml:space="preserve">Supply and install Steel metal grille for window protection with all required works. 12mm di Steel bars decorative (standard shape), approx. spacing between bars about 12cm in the two directions, the window edges angle (L- section) 4cmx 4cmx3mm. Providing panting with primer paint and approved color, and all to the full satisfaction of Engineer. The price included any work and all accessories to finish work as directed by the engineer. </w:t>
            </w:r>
          </w:p>
        </w:tc>
        <w:tc>
          <w:tcPr>
            <w:tcW w:w="1152" w:type="dxa"/>
            <w:vAlign w:val="center"/>
          </w:tcPr>
          <w:p w14:paraId="3740FDED"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535A38B3"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2.4</w:t>
            </w:r>
          </w:p>
        </w:tc>
      </w:tr>
      <w:tr w:rsidR="004015A0" w:rsidRPr="008044D7" w14:paraId="01E52B2D" w14:textId="77777777" w:rsidTr="00316EC3">
        <w:trPr>
          <w:trHeight w:val="20"/>
        </w:trPr>
        <w:tc>
          <w:tcPr>
            <w:tcW w:w="900" w:type="dxa"/>
          </w:tcPr>
          <w:p w14:paraId="3F4238F8"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2.2.2.21</w:t>
            </w:r>
          </w:p>
        </w:tc>
        <w:tc>
          <w:tcPr>
            <w:tcW w:w="7229" w:type="dxa"/>
          </w:tcPr>
          <w:p w14:paraId="6A905855"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DOOR WORK</w:t>
            </w:r>
            <w:r w:rsidRPr="008044D7">
              <w:rPr>
                <w:rFonts w:asciiTheme="majorBidi" w:hAnsiTheme="majorBidi" w:cstheme="majorBidi"/>
              </w:rPr>
              <w:br/>
              <w:t>Supply, fix and install single external steel door size (2x1.2m) made out steel tubes adjoining vertically without space (tube 50x50x1.25 mm),</w:t>
            </w:r>
            <w:r w:rsidRPr="008044D7">
              <w:rPr>
                <w:rFonts w:asciiTheme="majorBidi" w:hAnsiTheme="majorBidi" w:cstheme="majorBidi"/>
              </w:rPr>
              <w:br/>
              <w:t xml:space="preserve">complete with frame (L section 50x50x0.4), item includes all accessories, </w:t>
            </w:r>
            <w:r w:rsidRPr="008044D7">
              <w:rPr>
                <w:rFonts w:asciiTheme="majorBidi" w:hAnsiTheme="majorBidi" w:cstheme="majorBidi"/>
              </w:rPr>
              <w:lastRenderedPageBreak/>
              <w:t>handles, locks, hinges and all required accessories according to the instructions of supervisor Engineer.</w:t>
            </w:r>
          </w:p>
        </w:tc>
        <w:tc>
          <w:tcPr>
            <w:tcW w:w="1152" w:type="dxa"/>
            <w:vAlign w:val="center"/>
          </w:tcPr>
          <w:p w14:paraId="3E99B7B4"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lastRenderedPageBreak/>
              <w:t>No</w:t>
            </w:r>
          </w:p>
        </w:tc>
        <w:tc>
          <w:tcPr>
            <w:tcW w:w="1069" w:type="dxa"/>
            <w:vAlign w:val="center"/>
          </w:tcPr>
          <w:p w14:paraId="2A2953C7"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1.0</w:t>
            </w:r>
          </w:p>
        </w:tc>
      </w:tr>
      <w:tr w:rsidR="004015A0" w:rsidRPr="008044D7" w14:paraId="3A7C3167" w14:textId="77777777" w:rsidTr="00316EC3">
        <w:trPr>
          <w:trHeight w:val="20"/>
        </w:trPr>
        <w:tc>
          <w:tcPr>
            <w:tcW w:w="900" w:type="dxa"/>
          </w:tcPr>
          <w:p w14:paraId="720571A9"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lastRenderedPageBreak/>
              <w:t>2.2.3</w:t>
            </w:r>
          </w:p>
        </w:tc>
        <w:tc>
          <w:tcPr>
            <w:tcW w:w="7229" w:type="dxa"/>
          </w:tcPr>
          <w:p w14:paraId="55E64506"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EXTERNAL WALL</w:t>
            </w:r>
          </w:p>
        </w:tc>
        <w:tc>
          <w:tcPr>
            <w:tcW w:w="1152" w:type="dxa"/>
            <w:vAlign w:val="center"/>
          </w:tcPr>
          <w:p w14:paraId="7DF2CEEB" w14:textId="2A762D5E" w:rsidR="004015A0" w:rsidRPr="008044D7" w:rsidRDefault="004015A0" w:rsidP="00316EC3">
            <w:pPr>
              <w:spacing w:after="0" w:line="240" w:lineRule="auto"/>
              <w:jc w:val="center"/>
              <w:rPr>
                <w:rFonts w:asciiTheme="majorBidi" w:hAnsiTheme="majorBidi" w:cstheme="majorBidi"/>
                <w:b/>
              </w:rPr>
            </w:pPr>
          </w:p>
        </w:tc>
        <w:tc>
          <w:tcPr>
            <w:tcW w:w="1069" w:type="dxa"/>
            <w:vAlign w:val="center"/>
          </w:tcPr>
          <w:p w14:paraId="66F9021B" w14:textId="12B72D1E" w:rsidR="004015A0" w:rsidRPr="008044D7" w:rsidRDefault="004015A0" w:rsidP="00316EC3">
            <w:pPr>
              <w:spacing w:after="0" w:line="240" w:lineRule="auto"/>
              <w:jc w:val="center"/>
              <w:rPr>
                <w:rFonts w:asciiTheme="majorBidi" w:hAnsiTheme="majorBidi" w:cstheme="majorBidi"/>
                <w:b/>
              </w:rPr>
            </w:pPr>
          </w:p>
        </w:tc>
      </w:tr>
      <w:tr w:rsidR="004015A0" w:rsidRPr="008044D7" w14:paraId="29577DA1" w14:textId="77777777" w:rsidTr="00316EC3">
        <w:trPr>
          <w:trHeight w:val="20"/>
        </w:trPr>
        <w:tc>
          <w:tcPr>
            <w:tcW w:w="900" w:type="dxa"/>
          </w:tcPr>
          <w:p w14:paraId="497FFFEE"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2.2.3.1</w:t>
            </w:r>
          </w:p>
        </w:tc>
        <w:tc>
          <w:tcPr>
            <w:tcW w:w="7229" w:type="dxa"/>
          </w:tcPr>
          <w:p w14:paraId="4E8A1A30"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Earthwork Excavation Works</w:t>
            </w:r>
            <w:r w:rsidRPr="008044D7">
              <w:rPr>
                <w:rFonts w:asciiTheme="majorBidi" w:hAnsiTheme="majorBidi" w:cstheme="majorBidi"/>
              </w:rPr>
              <w:br/>
              <w:t>Earthwork excavation for isolated foundations and strip walls in any kind of soil to the dimensions and levels shown in drawings (at least 1m depth for isolated footing). Price to include backfilling with excavated soil if suitable or substituting same with selected approved imported soil, and removal of extra and unsuitable soil. Back filling shall be on layers of 200 mm thick with watering and compacting to (95%) of MDD. The item includes Disposing surplus excavated soils outside the site.</w:t>
            </w:r>
          </w:p>
        </w:tc>
        <w:tc>
          <w:tcPr>
            <w:tcW w:w="1152" w:type="dxa"/>
            <w:vAlign w:val="center"/>
          </w:tcPr>
          <w:p w14:paraId="231B7D47"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70A1DE76"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14.5</w:t>
            </w:r>
          </w:p>
        </w:tc>
      </w:tr>
      <w:tr w:rsidR="004015A0" w:rsidRPr="008044D7" w14:paraId="496C460E" w14:textId="77777777" w:rsidTr="00316EC3">
        <w:trPr>
          <w:trHeight w:val="20"/>
        </w:trPr>
        <w:tc>
          <w:tcPr>
            <w:tcW w:w="900" w:type="dxa"/>
          </w:tcPr>
          <w:p w14:paraId="1C7B4462"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2.2.3.2</w:t>
            </w:r>
          </w:p>
        </w:tc>
        <w:tc>
          <w:tcPr>
            <w:tcW w:w="7229" w:type="dxa"/>
          </w:tcPr>
          <w:p w14:paraId="3FFB3499"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Strip Joam Stone Works.</w:t>
            </w:r>
            <w:r w:rsidRPr="008044D7">
              <w:rPr>
                <w:rFonts w:asciiTheme="majorBidi" w:hAnsiTheme="majorBidi" w:cstheme="majorBidi"/>
              </w:rPr>
              <w:br/>
              <w:t>Supply and Laying, spreading and compacting well graded stone in layers not exceeding 25cm, including spreading in uniform thickness, hand picking, watering and compacting to the required density, leveling, and finish the surface. Payment shall be made for the measurement of the volume of the compacted fill.</w:t>
            </w:r>
          </w:p>
        </w:tc>
        <w:tc>
          <w:tcPr>
            <w:tcW w:w="1152" w:type="dxa"/>
            <w:vAlign w:val="center"/>
          </w:tcPr>
          <w:p w14:paraId="231DB8FC"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464E6880"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14.5</w:t>
            </w:r>
          </w:p>
        </w:tc>
      </w:tr>
      <w:tr w:rsidR="004015A0" w:rsidRPr="008044D7" w14:paraId="35C20235" w14:textId="77777777" w:rsidTr="00316EC3">
        <w:trPr>
          <w:trHeight w:val="20"/>
        </w:trPr>
        <w:tc>
          <w:tcPr>
            <w:tcW w:w="900" w:type="dxa"/>
          </w:tcPr>
          <w:p w14:paraId="59C861BF"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2.2.3.3</w:t>
            </w:r>
          </w:p>
        </w:tc>
        <w:tc>
          <w:tcPr>
            <w:tcW w:w="7229" w:type="dxa"/>
          </w:tcPr>
          <w:p w14:paraId="775AD458"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Base Stone Works.</w:t>
            </w:r>
            <w:r w:rsidRPr="008044D7">
              <w:rPr>
                <w:rFonts w:asciiTheme="majorBidi" w:hAnsiTheme="majorBidi" w:cstheme="majorBidi"/>
              </w:rPr>
              <w:br/>
              <w:t>Supply and Build base black "BASILTE" stone to cover the ground beams with cement mortar 1:3in first class and first. Texturing shall be in accordance with Engineer’s instructions and approval. Cutting, shaping and building of stone shall be in straight angles, no twisting, distortion or uneven sizes shall be allowed. The price included any work to finish work as per workmanship recommendations.</w:t>
            </w:r>
          </w:p>
        </w:tc>
        <w:tc>
          <w:tcPr>
            <w:tcW w:w="1152" w:type="dxa"/>
            <w:vAlign w:val="center"/>
          </w:tcPr>
          <w:p w14:paraId="72912CC0"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466EBA76"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36.0</w:t>
            </w:r>
          </w:p>
        </w:tc>
      </w:tr>
      <w:tr w:rsidR="004015A0" w:rsidRPr="008044D7" w14:paraId="1CBA0290" w14:textId="77777777" w:rsidTr="00316EC3">
        <w:trPr>
          <w:trHeight w:val="20"/>
        </w:trPr>
        <w:tc>
          <w:tcPr>
            <w:tcW w:w="900" w:type="dxa"/>
          </w:tcPr>
          <w:p w14:paraId="6EDB689E"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2.2.3.4</w:t>
            </w:r>
          </w:p>
        </w:tc>
        <w:tc>
          <w:tcPr>
            <w:tcW w:w="7229" w:type="dxa"/>
          </w:tcPr>
          <w:p w14:paraId="72496C88"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Cement Block Works.</w:t>
            </w:r>
            <w:r w:rsidRPr="008044D7">
              <w:rPr>
                <w:rFonts w:asciiTheme="majorBidi" w:hAnsiTheme="majorBidi" w:cstheme="majorBidi"/>
                <w:b/>
              </w:rPr>
              <w:br/>
            </w:r>
            <w:r w:rsidRPr="008044D7">
              <w:rPr>
                <w:rFonts w:asciiTheme="majorBidi" w:hAnsiTheme="majorBidi" w:cstheme="majorBidi"/>
              </w:rPr>
              <w:t xml:space="preserve"> Supply and build concrete hollow blocks (40x20x20) cm (Automatic) for external walls with all required works. Prices of block works shall include supply of automatic solid concrete blocks from v. good and approved factory in perfect dimension and build it in good manner, cement sand mortar (1:3). Works shall include all materials, testing, scaffolds, placing of approval blocks, curing, racking out the joints, workmanship, all ducts, sleeves, opening areas, fiber board, protection concrete(B-200) around sleeve sand pipes for electrical tools and anywhere else, needed, all according to drawings, conditions and directed instructions by the Engineer. The price includes installing concrete R.C LINTEL with reinforcement above door and windows. Fcu = 25 Mpa, the length shall extend 15cm on both sides.</w:t>
            </w:r>
          </w:p>
        </w:tc>
        <w:tc>
          <w:tcPr>
            <w:tcW w:w="1152" w:type="dxa"/>
            <w:vAlign w:val="center"/>
          </w:tcPr>
          <w:p w14:paraId="05D5966B"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m²</w:t>
            </w:r>
          </w:p>
        </w:tc>
        <w:tc>
          <w:tcPr>
            <w:tcW w:w="1069" w:type="dxa"/>
            <w:vAlign w:val="center"/>
          </w:tcPr>
          <w:p w14:paraId="6DF847D5"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100.0</w:t>
            </w:r>
          </w:p>
        </w:tc>
      </w:tr>
      <w:tr w:rsidR="004015A0" w:rsidRPr="008044D7" w14:paraId="3396BF1D" w14:textId="77777777" w:rsidTr="00316EC3">
        <w:trPr>
          <w:trHeight w:val="20"/>
        </w:trPr>
        <w:tc>
          <w:tcPr>
            <w:tcW w:w="900" w:type="dxa"/>
          </w:tcPr>
          <w:p w14:paraId="2701010A"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2.2.3.5</w:t>
            </w:r>
          </w:p>
        </w:tc>
        <w:tc>
          <w:tcPr>
            <w:tcW w:w="7229" w:type="dxa"/>
          </w:tcPr>
          <w:p w14:paraId="6C91B558"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 xml:space="preserve">Supply and cast reinforced concrete class (C25) including formwork, placing, vibrating, shuttering, curing, complete as directed. The price includes Supplying reinforcement of (Grade 40), size and length as detailed in the drawings, storing on site including cutting, bending and fixing in position and providing all tying wires, spacers. Item include Preliminary installations for electrical pips and floor drainage in concrete beams, and any concrete elements wherever required. The price include surface leveling, making good the harmed surfaces and edges and all surface finishing as per workmanship recommendations. For the following elements </w:t>
            </w:r>
          </w:p>
        </w:tc>
        <w:tc>
          <w:tcPr>
            <w:tcW w:w="1152" w:type="dxa"/>
            <w:vAlign w:val="center"/>
          </w:tcPr>
          <w:p w14:paraId="2CE6F392" w14:textId="184A93B2" w:rsidR="004015A0" w:rsidRPr="008044D7" w:rsidRDefault="004015A0" w:rsidP="00316EC3">
            <w:pPr>
              <w:spacing w:after="0" w:line="240" w:lineRule="auto"/>
              <w:jc w:val="center"/>
              <w:rPr>
                <w:rFonts w:asciiTheme="majorBidi" w:hAnsiTheme="majorBidi" w:cstheme="majorBidi"/>
              </w:rPr>
            </w:pPr>
          </w:p>
        </w:tc>
        <w:tc>
          <w:tcPr>
            <w:tcW w:w="1069" w:type="dxa"/>
            <w:vAlign w:val="center"/>
          </w:tcPr>
          <w:p w14:paraId="331AF298" w14:textId="0010C532" w:rsidR="004015A0" w:rsidRPr="008044D7" w:rsidRDefault="004015A0" w:rsidP="00316EC3">
            <w:pPr>
              <w:spacing w:after="0" w:line="240" w:lineRule="auto"/>
              <w:jc w:val="center"/>
              <w:rPr>
                <w:rFonts w:asciiTheme="majorBidi" w:hAnsiTheme="majorBidi" w:cstheme="majorBidi"/>
              </w:rPr>
            </w:pPr>
          </w:p>
        </w:tc>
      </w:tr>
      <w:tr w:rsidR="004015A0" w:rsidRPr="008044D7" w14:paraId="5A68550D" w14:textId="77777777" w:rsidTr="00316EC3">
        <w:trPr>
          <w:trHeight w:val="20"/>
        </w:trPr>
        <w:tc>
          <w:tcPr>
            <w:tcW w:w="900" w:type="dxa"/>
          </w:tcPr>
          <w:p w14:paraId="392E9D64"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2.2.3.6</w:t>
            </w:r>
          </w:p>
        </w:tc>
        <w:tc>
          <w:tcPr>
            <w:tcW w:w="7229" w:type="dxa"/>
          </w:tcPr>
          <w:p w14:paraId="4C58E7B5"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 xml:space="preserve">Isolated foundation and pedestal. item include 10 cm plain concrete under RC footing. The work includes painting two coats of water proofing bituminous for foundation surfaces. The reinforcement concrete surface should be covered using of three coats of bituminous protection (to all external surface of </w:t>
            </w:r>
            <w:r w:rsidRPr="008044D7">
              <w:rPr>
                <w:rFonts w:asciiTheme="majorBidi" w:hAnsiTheme="majorBidi" w:cstheme="majorBidi"/>
              </w:rPr>
              <w:lastRenderedPageBreak/>
              <w:t>reinforcement concrete), in addition to that all surface of reinforcement concrete which are above the ground level should be painted with two layers of painting of grey or white color as per in the shop drawings.</w:t>
            </w:r>
          </w:p>
        </w:tc>
        <w:tc>
          <w:tcPr>
            <w:tcW w:w="1152" w:type="dxa"/>
            <w:vAlign w:val="center"/>
          </w:tcPr>
          <w:p w14:paraId="09BDF78E"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lastRenderedPageBreak/>
              <w:t>m³</w:t>
            </w:r>
          </w:p>
        </w:tc>
        <w:tc>
          <w:tcPr>
            <w:tcW w:w="1069" w:type="dxa"/>
            <w:vAlign w:val="center"/>
          </w:tcPr>
          <w:p w14:paraId="57CEAC2C"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1.4</w:t>
            </w:r>
          </w:p>
        </w:tc>
      </w:tr>
      <w:tr w:rsidR="004015A0" w:rsidRPr="008044D7" w14:paraId="55D9DF0D" w14:textId="77777777" w:rsidTr="00316EC3">
        <w:trPr>
          <w:trHeight w:val="20"/>
        </w:trPr>
        <w:tc>
          <w:tcPr>
            <w:tcW w:w="900" w:type="dxa"/>
          </w:tcPr>
          <w:p w14:paraId="6F93C22A"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lastRenderedPageBreak/>
              <w:t>2.2.3.7</w:t>
            </w:r>
          </w:p>
        </w:tc>
        <w:tc>
          <w:tcPr>
            <w:tcW w:w="7229" w:type="dxa"/>
          </w:tcPr>
          <w:p w14:paraId="128CBB6C"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Ground beams.</w:t>
            </w:r>
          </w:p>
        </w:tc>
        <w:tc>
          <w:tcPr>
            <w:tcW w:w="1152" w:type="dxa"/>
            <w:vAlign w:val="center"/>
          </w:tcPr>
          <w:p w14:paraId="3BFEE2F2"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3C55270B"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4.0</w:t>
            </w:r>
          </w:p>
        </w:tc>
      </w:tr>
      <w:tr w:rsidR="004015A0" w:rsidRPr="008044D7" w14:paraId="009865F2" w14:textId="77777777" w:rsidTr="00316EC3">
        <w:trPr>
          <w:trHeight w:val="20"/>
        </w:trPr>
        <w:tc>
          <w:tcPr>
            <w:tcW w:w="900" w:type="dxa"/>
          </w:tcPr>
          <w:p w14:paraId="224EE66B"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2.2.3.8</w:t>
            </w:r>
          </w:p>
        </w:tc>
        <w:tc>
          <w:tcPr>
            <w:tcW w:w="7229" w:type="dxa"/>
          </w:tcPr>
          <w:p w14:paraId="47EA518A"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Columns.</w:t>
            </w:r>
          </w:p>
        </w:tc>
        <w:tc>
          <w:tcPr>
            <w:tcW w:w="1152" w:type="dxa"/>
            <w:vAlign w:val="center"/>
          </w:tcPr>
          <w:p w14:paraId="0346FD98"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557B5741"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5.0</w:t>
            </w:r>
          </w:p>
        </w:tc>
      </w:tr>
      <w:tr w:rsidR="004015A0" w:rsidRPr="008044D7" w14:paraId="47CB4B66" w14:textId="77777777" w:rsidTr="00316EC3">
        <w:trPr>
          <w:trHeight w:val="20"/>
        </w:trPr>
        <w:tc>
          <w:tcPr>
            <w:tcW w:w="900" w:type="dxa"/>
          </w:tcPr>
          <w:p w14:paraId="718B985A"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2.2.3.9</w:t>
            </w:r>
          </w:p>
        </w:tc>
        <w:tc>
          <w:tcPr>
            <w:tcW w:w="7229" w:type="dxa"/>
          </w:tcPr>
          <w:p w14:paraId="1360B1AE"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Upper Beams</w:t>
            </w:r>
          </w:p>
        </w:tc>
        <w:tc>
          <w:tcPr>
            <w:tcW w:w="1152" w:type="dxa"/>
            <w:vAlign w:val="center"/>
          </w:tcPr>
          <w:p w14:paraId="7F8D1E53"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m³</w:t>
            </w:r>
          </w:p>
        </w:tc>
        <w:tc>
          <w:tcPr>
            <w:tcW w:w="1069" w:type="dxa"/>
            <w:vAlign w:val="center"/>
          </w:tcPr>
          <w:p w14:paraId="63D1463E"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1.0</w:t>
            </w:r>
          </w:p>
        </w:tc>
      </w:tr>
      <w:tr w:rsidR="004015A0" w:rsidRPr="008044D7" w14:paraId="08FCF1AC" w14:textId="77777777" w:rsidTr="00316EC3">
        <w:trPr>
          <w:trHeight w:val="20"/>
        </w:trPr>
        <w:tc>
          <w:tcPr>
            <w:tcW w:w="900" w:type="dxa"/>
          </w:tcPr>
          <w:p w14:paraId="5D185E26"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2.2.3.6</w:t>
            </w:r>
          </w:p>
        </w:tc>
        <w:tc>
          <w:tcPr>
            <w:tcW w:w="7229" w:type="dxa"/>
          </w:tcPr>
          <w:p w14:paraId="0AE0B1CC"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DOOR WORK</w:t>
            </w:r>
            <w:r w:rsidRPr="008044D7">
              <w:rPr>
                <w:rFonts w:asciiTheme="majorBidi" w:hAnsiTheme="majorBidi" w:cstheme="majorBidi"/>
              </w:rPr>
              <w:br/>
              <w:t>Supply, fix and install external checkered galvanized steel gate (3x4m) complete with frame, the price includes all accessories, handles, locks, hinges and all required accessories in addition to all civil works needed to install and fix the gate to finish the work according to drawings, specifications and the instructions of supervisor Engineer.</w:t>
            </w:r>
          </w:p>
        </w:tc>
        <w:tc>
          <w:tcPr>
            <w:tcW w:w="1152" w:type="dxa"/>
            <w:vAlign w:val="center"/>
          </w:tcPr>
          <w:p w14:paraId="6911985A"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No</w:t>
            </w:r>
          </w:p>
        </w:tc>
        <w:tc>
          <w:tcPr>
            <w:tcW w:w="1069" w:type="dxa"/>
            <w:vAlign w:val="center"/>
          </w:tcPr>
          <w:p w14:paraId="630EAC34" w14:textId="77777777" w:rsidR="004015A0" w:rsidRPr="008044D7" w:rsidRDefault="004015A0" w:rsidP="00316EC3">
            <w:pPr>
              <w:spacing w:after="0" w:line="240" w:lineRule="auto"/>
              <w:jc w:val="center"/>
              <w:rPr>
                <w:rFonts w:asciiTheme="majorBidi" w:hAnsiTheme="majorBidi" w:cstheme="majorBidi"/>
              </w:rPr>
            </w:pPr>
            <w:r w:rsidRPr="008044D7">
              <w:rPr>
                <w:rFonts w:asciiTheme="majorBidi" w:hAnsiTheme="majorBidi" w:cstheme="majorBidi"/>
              </w:rPr>
              <w:t>1.0</w:t>
            </w:r>
          </w:p>
        </w:tc>
      </w:tr>
      <w:tr w:rsidR="004015A0" w:rsidRPr="008044D7" w14:paraId="77C655B8" w14:textId="77777777" w:rsidTr="00316EC3">
        <w:trPr>
          <w:trHeight w:val="20"/>
        </w:trPr>
        <w:tc>
          <w:tcPr>
            <w:tcW w:w="900" w:type="dxa"/>
          </w:tcPr>
          <w:p w14:paraId="6AD004C9"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2.2.4</w:t>
            </w:r>
          </w:p>
        </w:tc>
        <w:tc>
          <w:tcPr>
            <w:tcW w:w="7229" w:type="dxa"/>
          </w:tcPr>
          <w:p w14:paraId="495480CA" w14:textId="77777777" w:rsidR="004015A0" w:rsidRPr="008044D7" w:rsidRDefault="004015A0" w:rsidP="00316EC3">
            <w:pPr>
              <w:spacing w:after="0" w:line="240" w:lineRule="auto"/>
              <w:rPr>
                <w:rFonts w:asciiTheme="majorBidi" w:hAnsiTheme="majorBidi" w:cstheme="majorBidi"/>
                <w:b/>
              </w:rPr>
            </w:pPr>
            <w:r w:rsidRPr="008044D7">
              <w:rPr>
                <w:rFonts w:asciiTheme="majorBidi" w:hAnsiTheme="majorBidi" w:cstheme="majorBidi"/>
                <w:b/>
              </w:rPr>
              <w:t>OIL DISCHARGE PIT</w:t>
            </w:r>
          </w:p>
        </w:tc>
        <w:tc>
          <w:tcPr>
            <w:tcW w:w="1152" w:type="dxa"/>
            <w:vAlign w:val="center"/>
          </w:tcPr>
          <w:p w14:paraId="49DDA345" w14:textId="1E69C51D" w:rsidR="004015A0" w:rsidRPr="008044D7" w:rsidRDefault="004015A0" w:rsidP="00316EC3">
            <w:pPr>
              <w:spacing w:after="0" w:line="240" w:lineRule="auto"/>
              <w:jc w:val="center"/>
              <w:rPr>
                <w:rFonts w:asciiTheme="majorBidi" w:hAnsiTheme="majorBidi" w:cstheme="majorBidi"/>
                <w:b/>
              </w:rPr>
            </w:pPr>
          </w:p>
        </w:tc>
        <w:tc>
          <w:tcPr>
            <w:tcW w:w="1069" w:type="dxa"/>
            <w:vAlign w:val="center"/>
          </w:tcPr>
          <w:p w14:paraId="56CD5865" w14:textId="5ABBBAFB" w:rsidR="004015A0" w:rsidRPr="008044D7" w:rsidRDefault="004015A0" w:rsidP="00316EC3">
            <w:pPr>
              <w:spacing w:after="0" w:line="240" w:lineRule="auto"/>
              <w:jc w:val="center"/>
              <w:rPr>
                <w:rFonts w:asciiTheme="majorBidi" w:hAnsiTheme="majorBidi" w:cstheme="majorBidi"/>
                <w:b/>
              </w:rPr>
            </w:pPr>
          </w:p>
        </w:tc>
      </w:tr>
      <w:tr w:rsidR="004015A0" w:rsidRPr="003B1BB5" w14:paraId="458B019F" w14:textId="77777777" w:rsidTr="00316EC3">
        <w:trPr>
          <w:trHeight w:val="20"/>
        </w:trPr>
        <w:tc>
          <w:tcPr>
            <w:tcW w:w="900" w:type="dxa"/>
          </w:tcPr>
          <w:p w14:paraId="0ED36D28"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rPr>
              <w:t>2.2.4.1</w:t>
            </w:r>
          </w:p>
        </w:tc>
        <w:tc>
          <w:tcPr>
            <w:tcW w:w="7229" w:type="dxa"/>
          </w:tcPr>
          <w:p w14:paraId="600F4E01" w14:textId="77777777" w:rsidR="004015A0" w:rsidRPr="008044D7" w:rsidRDefault="004015A0" w:rsidP="00316EC3">
            <w:pPr>
              <w:spacing w:after="0" w:line="240" w:lineRule="auto"/>
              <w:rPr>
                <w:rFonts w:asciiTheme="majorBidi" w:hAnsiTheme="majorBidi" w:cstheme="majorBidi"/>
              </w:rPr>
            </w:pPr>
            <w:r w:rsidRPr="008044D7">
              <w:rPr>
                <w:rFonts w:asciiTheme="majorBidi" w:hAnsiTheme="majorBidi" w:cstheme="majorBidi"/>
                <w:b/>
              </w:rPr>
              <w:t>OIL DISCHARGE PIT</w:t>
            </w:r>
            <w:r w:rsidRPr="008044D7">
              <w:rPr>
                <w:rFonts w:asciiTheme="majorBidi" w:hAnsiTheme="majorBidi" w:cstheme="majorBidi"/>
              </w:rPr>
              <w:br/>
              <w:t>The following tasks are included in the implementation of the OIL DISCHARGE PIT (1x1x1):</w:t>
            </w:r>
            <w:r w:rsidRPr="008044D7">
              <w:rPr>
                <w:rFonts w:asciiTheme="majorBidi" w:hAnsiTheme="majorBidi" w:cstheme="majorBidi"/>
              </w:rPr>
              <w:br/>
              <w:t>- Backfilling, excavation, and compaction</w:t>
            </w:r>
            <w:r w:rsidRPr="008044D7">
              <w:rPr>
                <w:rFonts w:asciiTheme="majorBidi" w:hAnsiTheme="majorBidi" w:cstheme="majorBidi"/>
              </w:rPr>
              <w:br/>
              <w:t>- Providing a 10 cm height of mixture concrete C18 with stones (1:1) at the bottom of the oil pit, and all other requirements as specified in the specifications and shop drawings.</w:t>
            </w:r>
            <w:r w:rsidRPr="008044D7">
              <w:rPr>
                <w:rFonts w:asciiTheme="majorBidi" w:hAnsiTheme="majorBidi" w:cstheme="majorBidi"/>
              </w:rPr>
              <w:br/>
              <w:t>- Provide and construct a 15 centimeter solid cement block (40x20x15 cm), automatically made, 1.1 meters high, using a cement sand mortar of 1:5. Plastering from both sides, as well as two acrylic watercolor paints for both sides on the upper side of the wall (the Measure from one side).</w:t>
            </w:r>
            <w:r w:rsidRPr="008044D7">
              <w:rPr>
                <w:rFonts w:asciiTheme="majorBidi" w:hAnsiTheme="majorBidi" w:cstheme="majorBidi"/>
              </w:rPr>
              <w:br/>
              <w:t>Supply and install an approved checkered galvanized steel cover 1.0x1.0 m using Galvanized steel bars 16mm, including hinges, concealed hands, lock, frame angels, and such., and paint at least one poly zinc coat, one prime coat, and at least two coats of oil paint, along with all fixing accessories.</w:t>
            </w:r>
            <w:r w:rsidRPr="008044D7">
              <w:rPr>
                <w:rFonts w:asciiTheme="majorBidi" w:hAnsiTheme="majorBidi" w:cstheme="majorBidi"/>
              </w:rPr>
              <w:br/>
              <w:t>- Supply, deliver and install PVC PIPE, DN 40mm, for OIL DISCHARGE from Generator to OIL DISCHARGE PIT, with all accessories</w:t>
            </w:r>
            <w:r w:rsidRPr="008044D7">
              <w:rPr>
                <w:rFonts w:asciiTheme="majorBidi" w:hAnsiTheme="majorBidi" w:cstheme="majorBidi"/>
              </w:rPr>
              <w:br/>
              <w:t>- All work is completed in accordance with the accompanying drawings and the supervisor's instructions.</w:t>
            </w:r>
          </w:p>
        </w:tc>
        <w:tc>
          <w:tcPr>
            <w:tcW w:w="1152" w:type="dxa"/>
            <w:vAlign w:val="center"/>
          </w:tcPr>
          <w:p w14:paraId="4630583A" w14:textId="77777777" w:rsidR="004015A0" w:rsidRPr="008044D7"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LS</w:t>
            </w:r>
          </w:p>
        </w:tc>
        <w:tc>
          <w:tcPr>
            <w:tcW w:w="1069" w:type="dxa"/>
            <w:vAlign w:val="center"/>
          </w:tcPr>
          <w:p w14:paraId="47B57712" w14:textId="77777777" w:rsidR="004015A0" w:rsidRPr="00316EC3" w:rsidRDefault="004015A0" w:rsidP="00316EC3">
            <w:pPr>
              <w:spacing w:after="0" w:line="240" w:lineRule="auto"/>
              <w:jc w:val="center"/>
              <w:rPr>
                <w:rFonts w:asciiTheme="majorBidi" w:hAnsiTheme="majorBidi" w:cstheme="majorBidi"/>
                <w:b/>
              </w:rPr>
            </w:pPr>
            <w:r w:rsidRPr="008044D7">
              <w:rPr>
                <w:rFonts w:asciiTheme="majorBidi" w:hAnsiTheme="majorBidi" w:cstheme="majorBidi"/>
                <w:b/>
              </w:rPr>
              <w:t>1</w:t>
            </w:r>
          </w:p>
        </w:tc>
      </w:tr>
    </w:tbl>
    <w:p w14:paraId="555417AC" w14:textId="77777777" w:rsidR="00C65F1D" w:rsidRPr="00316EC3" w:rsidRDefault="00C65F1D" w:rsidP="00316EC3">
      <w:pPr>
        <w:spacing w:line="240" w:lineRule="auto"/>
        <w:rPr>
          <w:rFonts w:asciiTheme="majorBidi" w:eastAsia="Calibri" w:hAnsiTheme="majorBidi" w:cstheme="majorBidi"/>
          <w:kern w:val="0"/>
          <w14:ligatures w14:val="none"/>
        </w:rPr>
      </w:pPr>
    </w:p>
    <w:p w14:paraId="4DA8F4B2" w14:textId="2CD5AB61" w:rsidR="00C65F1D" w:rsidRPr="00316EC3" w:rsidRDefault="00C65F1D" w:rsidP="00C65F1D">
      <w:pPr>
        <w:rPr>
          <w:rFonts w:asciiTheme="majorBidi" w:eastAsia="Calibri" w:hAnsiTheme="majorBidi" w:cstheme="majorBidi"/>
          <w:b/>
          <w:color w:val="4472C4"/>
          <w:kern w:val="0"/>
          <w:sz w:val="28"/>
          <w:szCs w:val="28"/>
          <w14:ligatures w14:val="none"/>
        </w:rPr>
      </w:pPr>
      <w:r w:rsidRPr="00316EC3">
        <w:rPr>
          <w:rFonts w:asciiTheme="majorBidi" w:eastAsia="Calibri" w:hAnsiTheme="majorBidi" w:cstheme="majorBidi"/>
          <w:b/>
          <w:color w:val="4472C4"/>
          <w:kern w:val="0"/>
          <w:sz w:val="28"/>
          <w:szCs w:val="28"/>
          <w14:ligatures w14:val="none"/>
        </w:rPr>
        <w:t>Electrical works</w:t>
      </w:r>
    </w:p>
    <w:p w14:paraId="5CCBFBC3" w14:textId="7E7BE9E5" w:rsidR="0063494F" w:rsidRDefault="0063494F" w:rsidP="00316EC3">
      <w:pPr>
        <w:pStyle w:val="Caption"/>
      </w:pPr>
      <w:bookmarkStart w:id="77" w:name="_Toc160493867"/>
      <w:r>
        <w:t xml:space="preserve">Table </w:t>
      </w:r>
      <w:r>
        <w:fldChar w:fldCharType="begin"/>
      </w:r>
      <w:r>
        <w:instrText xml:space="preserve"> SEQ Table \* ARABIC </w:instrText>
      </w:r>
      <w:r>
        <w:fldChar w:fldCharType="separate"/>
      </w:r>
      <w:r w:rsidR="00B606A9">
        <w:rPr>
          <w:noProof/>
        </w:rPr>
        <w:t>4</w:t>
      </w:r>
      <w:r>
        <w:fldChar w:fldCharType="end"/>
      </w:r>
      <w:r>
        <w:t xml:space="preserve">: </w:t>
      </w:r>
      <w:r w:rsidR="00B606A9">
        <w:t xml:space="preserve">Electrical </w:t>
      </w:r>
      <w:r w:rsidR="00B606A9">
        <w:rPr>
          <w:rFonts w:hint="cs"/>
          <w:rtl/>
        </w:rPr>
        <w:t xml:space="preserve"> </w:t>
      </w:r>
      <w:r w:rsidR="00B606A9">
        <w:t>Works</w:t>
      </w:r>
      <w:bookmarkEnd w:id="77"/>
      <w:r w:rsidR="00B606A9">
        <w:t xml:space="preserve">  </w:t>
      </w:r>
    </w:p>
    <w:tbl>
      <w:tblPr>
        <w:tblW w:w="1039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64"/>
        <w:gridCol w:w="7229"/>
        <w:gridCol w:w="1152"/>
        <w:gridCol w:w="1152"/>
      </w:tblGrid>
      <w:tr w:rsidR="006A4A10" w:rsidRPr="003B1BB5" w14:paraId="2FAAF735" w14:textId="77777777" w:rsidTr="006A4A10">
        <w:trPr>
          <w:trHeight w:val="390"/>
          <w:tblHeader/>
        </w:trPr>
        <w:tc>
          <w:tcPr>
            <w:tcW w:w="864" w:type="dxa"/>
            <w:vMerge w:val="restart"/>
            <w:shd w:val="clear" w:color="auto" w:fill="D9E2F3" w:themeFill="accent1" w:themeFillTint="33"/>
            <w:vAlign w:val="center"/>
          </w:tcPr>
          <w:p w14:paraId="405857AA" w14:textId="77777777" w:rsidR="000A42CB" w:rsidRPr="00316EC3" w:rsidRDefault="000A42CB" w:rsidP="00316EC3">
            <w:pPr>
              <w:spacing w:after="0" w:line="240" w:lineRule="auto"/>
              <w:jc w:val="center"/>
              <w:rPr>
                <w:rFonts w:asciiTheme="majorBidi" w:hAnsiTheme="majorBidi" w:cstheme="majorBidi"/>
                <w:b/>
              </w:rPr>
            </w:pPr>
            <w:r w:rsidRPr="00316EC3">
              <w:rPr>
                <w:rFonts w:asciiTheme="majorBidi" w:hAnsiTheme="majorBidi" w:cstheme="majorBidi"/>
                <w:b/>
              </w:rPr>
              <w:t>#</w:t>
            </w:r>
          </w:p>
        </w:tc>
        <w:tc>
          <w:tcPr>
            <w:tcW w:w="7229" w:type="dxa"/>
            <w:vMerge w:val="restart"/>
            <w:shd w:val="clear" w:color="auto" w:fill="D9E2F3" w:themeFill="accent1" w:themeFillTint="33"/>
            <w:vAlign w:val="center"/>
          </w:tcPr>
          <w:p w14:paraId="1827F891" w14:textId="77777777" w:rsidR="000A42CB" w:rsidRPr="00316EC3" w:rsidRDefault="000A42CB" w:rsidP="00316EC3">
            <w:pPr>
              <w:spacing w:after="0" w:line="240" w:lineRule="auto"/>
              <w:jc w:val="center"/>
              <w:rPr>
                <w:rFonts w:asciiTheme="majorBidi" w:hAnsiTheme="majorBidi" w:cstheme="majorBidi"/>
                <w:b/>
              </w:rPr>
            </w:pPr>
            <w:r w:rsidRPr="00316EC3">
              <w:rPr>
                <w:rFonts w:asciiTheme="majorBidi" w:hAnsiTheme="majorBidi" w:cstheme="majorBidi"/>
                <w:b/>
              </w:rPr>
              <w:t>Description</w:t>
            </w:r>
          </w:p>
        </w:tc>
        <w:tc>
          <w:tcPr>
            <w:tcW w:w="1152" w:type="dxa"/>
            <w:vMerge w:val="restart"/>
            <w:shd w:val="clear" w:color="auto" w:fill="D9E2F3" w:themeFill="accent1" w:themeFillTint="33"/>
            <w:vAlign w:val="center"/>
          </w:tcPr>
          <w:p w14:paraId="5077840E" w14:textId="77777777" w:rsidR="000A42CB" w:rsidRPr="00316EC3" w:rsidRDefault="000A42CB" w:rsidP="00316EC3">
            <w:pPr>
              <w:spacing w:after="0" w:line="240" w:lineRule="auto"/>
              <w:jc w:val="center"/>
              <w:rPr>
                <w:rFonts w:asciiTheme="majorBidi" w:hAnsiTheme="majorBidi" w:cstheme="majorBidi"/>
                <w:b/>
              </w:rPr>
            </w:pPr>
            <w:r w:rsidRPr="00316EC3">
              <w:rPr>
                <w:rFonts w:asciiTheme="majorBidi" w:hAnsiTheme="majorBidi" w:cstheme="majorBidi"/>
                <w:b/>
              </w:rPr>
              <w:t>Unit</w:t>
            </w:r>
          </w:p>
        </w:tc>
        <w:tc>
          <w:tcPr>
            <w:tcW w:w="1152" w:type="dxa"/>
            <w:vMerge w:val="restart"/>
            <w:shd w:val="clear" w:color="auto" w:fill="D9E2F3" w:themeFill="accent1" w:themeFillTint="33"/>
            <w:vAlign w:val="center"/>
          </w:tcPr>
          <w:p w14:paraId="1411DB77" w14:textId="77777777" w:rsidR="000A42CB" w:rsidRPr="00316EC3" w:rsidRDefault="000A42CB" w:rsidP="00316EC3">
            <w:pPr>
              <w:spacing w:after="0" w:line="240" w:lineRule="auto"/>
              <w:jc w:val="center"/>
              <w:rPr>
                <w:rFonts w:asciiTheme="majorBidi" w:hAnsiTheme="majorBidi" w:cstheme="majorBidi"/>
                <w:b/>
              </w:rPr>
            </w:pPr>
            <w:r w:rsidRPr="00316EC3">
              <w:rPr>
                <w:rFonts w:asciiTheme="majorBidi" w:hAnsiTheme="majorBidi" w:cstheme="majorBidi"/>
                <w:b/>
              </w:rPr>
              <w:t>Qty</w:t>
            </w:r>
          </w:p>
        </w:tc>
      </w:tr>
      <w:tr w:rsidR="006A4A10" w:rsidRPr="003B1BB5" w14:paraId="1D707145" w14:textId="77777777" w:rsidTr="006A4A10">
        <w:trPr>
          <w:trHeight w:val="315"/>
          <w:tblHeader/>
        </w:trPr>
        <w:tc>
          <w:tcPr>
            <w:tcW w:w="864" w:type="dxa"/>
            <w:vMerge/>
            <w:shd w:val="clear" w:color="auto" w:fill="D9E2F3" w:themeFill="accent1" w:themeFillTint="33"/>
          </w:tcPr>
          <w:p w14:paraId="4CDA79BB" w14:textId="77777777" w:rsidR="000A42CB" w:rsidRPr="00316EC3" w:rsidRDefault="000A42CB" w:rsidP="00C65F1D">
            <w:pPr>
              <w:widowControl w:val="0"/>
              <w:pBdr>
                <w:top w:val="nil"/>
                <w:left w:val="nil"/>
                <w:bottom w:val="nil"/>
                <w:right w:val="nil"/>
                <w:between w:val="nil"/>
              </w:pBdr>
              <w:spacing w:after="0" w:line="276" w:lineRule="auto"/>
              <w:rPr>
                <w:rFonts w:asciiTheme="majorBidi" w:hAnsiTheme="majorBidi" w:cstheme="majorBidi"/>
                <w:b/>
              </w:rPr>
            </w:pPr>
          </w:p>
        </w:tc>
        <w:tc>
          <w:tcPr>
            <w:tcW w:w="7229" w:type="dxa"/>
            <w:vMerge/>
            <w:shd w:val="clear" w:color="auto" w:fill="D9E2F3" w:themeFill="accent1" w:themeFillTint="33"/>
          </w:tcPr>
          <w:p w14:paraId="747CCDBA" w14:textId="77777777" w:rsidR="000A42CB" w:rsidRPr="00316EC3" w:rsidRDefault="000A42CB" w:rsidP="00C65F1D">
            <w:pPr>
              <w:widowControl w:val="0"/>
              <w:pBdr>
                <w:top w:val="nil"/>
                <w:left w:val="nil"/>
                <w:bottom w:val="nil"/>
                <w:right w:val="nil"/>
                <w:between w:val="nil"/>
              </w:pBdr>
              <w:spacing w:after="0" w:line="276" w:lineRule="auto"/>
              <w:rPr>
                <w:rFonts w:asciiTheme="majorBidi" w:hAnsiTheme="majorBidi" w:cstheme="majorBidi"/>
                <w:b/>
              </w:rPr>
            </w:pPr>
          </w:p>
        </w:tc>
        <w:tc>
          <w:tcPr>
            <w:tcW w:w="1152" w:type="dxa"/>
            <w:vMerge/>
            <w:shd w:val="clear" w:color="auto" w:fill="D9E2F3" w:themeFill="accent1" w:themeFillTint="33"/>
          </w:tcPr>
          <w:p w14:paraId="72ED4DC1" w14:textId="77777777" w:rsidR="000A42CB" w:rsidRPr="00316EC3" w:rsidRDefault="000A42CB" w:rsidP="00C65F1D">
            <w:pPr>
              <w:widowControl w:val="0"/>
              <w:pBdr>
                <w:top w:val="nil"/>
                <w:left w:val="nil"/>
                <w:bottom w:val="nil"/>
                <w:right w:val="nil"/>
                <w:between w:val="nil"/>
              </w:pBdr>
              <w:spacing w:after="0" w:line="276" w:lineRule="auto"/>
              <w:rPr>
                <w:rFonts w:asciiTheme="majorBidi" w:hAnsiTheme="majorBidi" w:cstheme="majorBidi"/>
                <w:b/>
              </w:rPr>
            </w:pPr>
          </w:p>
        </w:tc>
        <w:tc>
          <w:tcPr>
            <w:tcW w:w="1152" w:type="dxa"/>
            <w:vMerge/>
            <w:shd w:val="clear" w:color="auto" w:fill="D9E2F3" w:themeFill="accent1" w:themeFillTint="33"/>
          </w:tcPr>
          <w:p w14:paraId="14CCE89E" w14:textId="77777777" w:rsidR="000A42CB" w:rsidRPr="00316EC3" w:rsidRDefault="000A42CB" w:rsidP="00C65F1D">
            <w:pPr>
              <w:widowControl w:val="0"/>
              <w:pBdr>
                <w:top w:val="nil"/>
                <w:left w:val="nil"/>
                <w:bottom w:val="nil"/>
                <w:right w:val="nil"/>
                <w:between w:val="nil"/>
              </w:pBdr>
              <w:spacing w:after="0" w:line="276" w:lineRule="auto"/>
              <w:rPr>
                <w:rFonts w:asciiTheme="majorBidi" w:hAnsiTheme="majorBidi" w:cstheme="majorBidi"/>
                <w:b/>
              </w:rPr>
            </w:pPr>
          </w:p>
        </w:tc>
      </w:tr>
      <w:tr w:rsidR="000A42CB" w:rsidRPr="003B1BB5" w14:paraId="0DBECE02" w14:textId="77777777" w:rsidTr="00316EC3">
        <w:trPr>
          <w:trHeight w:val="315"/>
        </w:trPr>
        <w:tc>
          <w:tcPr>
            <w:tcW w:w="864" w:type="dxa"/>
          </w:tcPr>
          <w:p w14:paraId="7DB6143E"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w:t>
            </w:r>
          </w:p>
        </w:tc>
        <w:tc>
          <w:tcPr>
            <w:tcW w:w="7229" w:type="dxa"/>
          </w:tcPr>
          <w:p w14:paraId="4D3386DC"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Pumping Units, Riser Pipes, Genset, and accessories</w:t>
            </w:r>
          </w:p>
        </w:tc>
        <w:tc>
          <w:tcPr>
            <w:tcW w:w="1152" w:type="dxa"/>
          </w:tcPr>
          <w:p w14:paraId="4CC974F9"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 </w:t>
            </w:r>
          </w:p>
        </w:tc>
        <w:tc>
          <w:tcPr>
            <w:tcW w:w="1152" w:type="dxa"/>
          </w:tcPr>
          <w:p w14:paraId="67994022"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 </w:t>
            </w:r>
          </w:p>
        </w:tc>
      </w:tr>
      <w:tr w:rsidR="000A42CB" w:rsidRPr="003B1BB5" w14:paraId="22A77BAD" w14:textId="77777777" w:rsidTr="00316EC3">
        <w:trPr>
          <w:trHeight w:val="315"/>
        </w:trPr>
        <w:tc>
          <w:tcPr>
            <w:tcW w:w="864" w:type="dxa"/>
          </w:tcPr>
          <w:p w14:paraId="6BF1DC0B"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w:t>
            </w:r>
          </w:p>
        </w:tc>
        <w:tc>
          <w:tcPr>
            <w:tcW w:w="7229" w:type="dxa"/>
          </w:tcPr>
          <w:p w14:paraId="3893907A"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 xml:space="preserve">Submersible Pumping Unit </w:t>
            </w:r>
          </w:p>
        </w:tc>
        <w:tc>
          <w:tcPr>
            <w:tcW w:w="1152" w:type="dxa"/>
          </w:tcPr>
          <w:p w14:paraId="101A632D" w14:textId="77777777" w:rsidR="000A42CB" w:rsidRPr="00316EC3" w:rsidRDefault="000A42CB" w:rsidP="00C65F1D">
            <w:pPr>
              <w:spacing w:after="0" w:line="240" w:lineRule="auto"/>
              <w:rPr>
                <w:rFonts w:asciiTheme="majorBidi" w:hAnsiTheme="majorBidi" w:cstheme="majorBidi"/>
                <w:b/>
                <w:u w:val="single"/>
              </w:rPr>
            </w:pPr>
            <w:r w:rsidRPr="00316EC3">
              <w:rPr>
                <w:rFonts w:asciiTheme="majorBidi" w:hAnsiTheme="majorBidi" w:cstheme="majorBidi"/>
                <w:b/>
                <w:u w:val="single"/>
              </w:rPr>
              <w:t> </w:t>
            </w:r>
          </w:p>
        </w:tc>
        <w:tc>
          <w:tcPr>
            <w:tcW w:w="1152" w:type="dxa"/>
          </w:tcPr>
          <w:p w14:paraId="5F5B7A6E" w14:textId="77777777" w:rsidR="000A42CB" w:rsidRPr="00316EC3" w:rsidRDefault="000A42CB" w:rsidP="00C65F1D">
            <w:pPr>
              <w:spacing w:after="0" w:line="240" w:lineRule="auto"/>
              <w:rPr>
                <w:rFonts w:asciiTheme="majorBidi" w:hAnsiTheme="majorBidi" w:cstheme="majorBidi"/>
                <w:b/>
                <w:u w:val="single"/>
              </w:rPr>
            </w:pPr>
            <w:r w:rsidRPr="00316EC3">
              <w:rPr>
                <w:rFonts w:asciiTheme="majorBidi" w:hAnsiTheme="majorBidi" w:cstheme="majorBidi"/>
                <w:b/>
                <w:u w:val="single"/>
              </w:rPr>
              <w:t> </w:t>
            </w:r>
          </w:p>
        </w:tc>
      </w:tr>
      <w:tr w:rsidR="006A4A10" w:rsidRPr="003B1BB5" w14:paraId="276B339B" w14:textId="77777777" w:rsidTr="006A4A10">
        <w:trPr>
          <w:trHeight w:val="440"/>
        </w:trPr>
        <w:tc>
          <w:tcPr>
            <w:tcW w:w="864" w:type="dxa"/>
          </w:tcPr>
          <w:p w14:paraId="0E405F83"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3.1.1</w:t>
            </w:r>
          </w:p>
        </w:tc>
        <w:tc>
          <w:tcPr>
            <w:tcW w:w="7229" w:type="dxa"/>
          </w:tcPr>
          <w:p w14:paraId="569CD8E4"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install and operate a submersible pumping with all the accessories it needs to get a working system. The pump has to deliver 54 m3/hr. at Total Head =450m, and pump efficiency &gt; 65% at design point. all required reducers or connection pieces between pumps and risers included. The materials of the fan, blows, Impellers, Shaft, suction strainer is stainless steel, all in accordance with specifications.</w:t>
            </w:r>
          </w:p>
        </w:tc>
        <w:tc>
          <w:tcPr>
            <w:tcW w:w="1152" w:type="dxa"/>
          </w:tcPr>
          <w:p w14:paraId="5A39746C"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Set</w:t>
            </w:r>
          </w:p>
        </w:tc>
        <w:tc>
          <w:tcPr>
            <w:tcW w:w="1152" w:type="dxa"/>
          </w:tcPr>
          <w:p w14:paraId="69344C04"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3850A046" w14:textId="77777777" w:rsidTr="00316EC3">
        <w:trPr>
          <w:trHeight w:val="1260"/>
        </w:trPr>
        <w:tc>
          <w:tcPr>
            <w:tcW w:w="864" w:type="dxa"/>
          </w:tcPr>
          <w:p w14:paraId="56A793F4"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lastRenderedPageBreak/>
              <w:t>3.1.2</w:t>
            </w:r>
          </w:p>
        </w:tc>
        <w:tc>
          <w:tcPr>
            <w:tcW w:w="7229" w:type="dxa"/>
          </w:tcPr>
          <w:p w14:paraId="75E3DEE4"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 a submersible motor with all the accessories it needs to get a working system. The insulation class PE2/PA has to be (high temp windings) and The motor has to handle an ambient water temperature 50 degrees Celsius and motor efficiency &gt; 83%,with thermal sensors –PT 100. The motor capacity = (1.15× the capacity of the pump), In addition, The The materials of motor shaft, motor housing, Bolts ,nuts ,washers ,etc has to be stainless steel. all in accordance with specifications.</w:t>
            </w:r>
          </w:p>
        </w:tc>
        <w:tc>
          <w:tcPr>
            <w:tcW w:w="1152" w:type="dxa"/>
          </w:tcPr>
          <w:p w14:paraId="41EAB635"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Set</w:t>
            </w:r>
          </w:p>
        </w:tc>
        <w:tc>
          <w:tcPr>
            <w:tcW w:w="1152" w:type="dxa"/>
          </w:tcPr>
          <w:p w14:paraId="645CDFF3"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74348B66" w14:textId="77777777" w:rsidTr="00316EC3">
        <w:trPr>
          <w:trHeight w:val="750"/>
        </w:trPr>
        <w:tc>
          <w:tcPr>
            <w:tcW w:w="864" w:type="dxa"/>
          </w:tcPr>
          <w:p w14:paraId="08217DA4"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3.1.3</w:t>
            </w:r>
          </w:p>
        </w:tc>
        <w:tc>
          <w:tcPr>
            <w:tcW w:w="7229" w:type="dxa"/>
          </w:tcPr>
          <w:p w14:paraId="07DDB8C0"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 xml:space="preserve">Supply, install, testing, and commissioning Electrical Pump Inverter (Controller)  </w:t>
            </w:r>
            <w:r w:rsidRPr="00316EC3">
              <w:rPr>
                <w:rFonts w:asciiTheme="majorBidi" w:hAnsiTheme="majorBidi" w:cstheme="majorBidi"/>
              </w:rPr>
              <w:br/>
              <w:t>Three phase ,380-420 V, 50Hz  .Capacity (KW):not less than1.25× the capacity of the pump, V/F speed control , auto and manual start and stop .</w:t>
            </w:r>
          </w:p>
        </w:tc>
        <w:tc>
          <w:tcPr>
            <w:tcW w:w="1152" w:type="dxa"/>
          </w:tcPr>
          <w:p w14:paraId="60054BC1"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Set</w:t>
            </w:r>
          </w:p>
        </w:tc>
        <w:tc>
          <w:tcPr>
            <w:tcW w:w="1152" w:type="dxa"/>
          </w:tcPr>
          <w:p w14:paraId="4638192F"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4087308E" w14:textId="77777777" w:rsidTr="00316EC3">
        <w:trPr>
          <w:trHeight w:val="690"/>
        </w:trPr>
        <w:tc>
          <w:tcPr>
            <w:tcW w:w="864" w:type="dxa"/>
          </w:tcPr>
          <w:p w14:paraId="1ED4B5AD"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3.1.4</w:t>
            </w:r>
          </w:p>
        </w:tc>
        <w:tc>
          <w:tcPr>
            <w:tcW w:w="7229" w:type="dxa"/>
          </w:tcPr>
          <w:p w14:paraId="614A7DCB"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 of a 1x 120 mm2 AC Submersible cable ( H07RN-F Cable), with all termination kits and bonds, double insulated, all in accordance with specifications.</w:t>
            </w:r>
          </w:p>
        </w:tc>
        <w:tc>
          <w:tcPr>
            <w:tcW w:w="1152" w:type="dxa"/>
          </w:tcPr>
          <w:p w14:paraId="01C8CDAF"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m</w:t>
            </w:r>
          </w:p>
        </w:tc>
        <w:tc>
          <w:tcPr>
            <w:tcW w:w="1152" w:type="dxa"/>
          </w:tcPr>
          <w:p w14:paraId="0F876C7F"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1350</w:t>
            </w:r>
          </w:p>
        </w:tc>
      </w:tr>
      <w:tr w:rsidR="000A42CB" w:rsidRPr="003B1BB5" w14:paraId="1C60BA0A" w14:textId="77777777" w:rsidTr="00316EC3">
        <w:trPr>
          <w:trHeight w:val="315"/>
        </w:trPr>
        <w:tc>
          <w:tcPr>
            <w:tcW w:w="864" w:type="dxa"/>
          </w:tcPr>
          <w:p w14:paraId="1D5E831E"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3.1.5</w:t>
            </w:r>
          </w:p>
        </w:tc>
        <w:tc>
          <w:tcPr>
            <w:tcW w:w="7229" w:type="dxa"/>
          </w:tcPr>
          <w:p w14:paraId="4DD8CCF8"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 Level Sensor Cable   (2*1.5mm2)</w:t>
            </w:r>
          </w:p>
        </w:tc>
        <w:tc>
          <w:tcPr>
            <w:tcW w:w="1152" w:type="dxa"/>
          </w:tcPr>
          <w:p w14:paraId="113C335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m</w:t>
            </w:r>
          </w:p>
        </w:tc>
        <w:tc>
          <w:tcPr>
            <w:tcW w:w="1152" w:type="dxa"/>
          </w:tcPr>
          <w:p w14:paraId="4D8A6400"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450</w:t>
            </w:r>
          </w:p>
        </w:tc>
      </w:tr>
      <w:tr w:rsidR="000A42CB" w:rsidRPr="003B1BB5" w14:paraId="05A529BF" w14:textId="77777777" w:rsidTr="00316EC3">
        <w:trPr>
          <w:trHeight w:val="315"/>
        </w:trPr>
        <w:tc>
          <w:tcPr>
            <w:tcW w:w="864" w:type="dxa"/>
          </w:tcPr>
          <w:p w14:paraId="45CDCA34"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3.1.6</w:t>
            </w:r>
          </w:p>
        </w:tc>
        <w:tc>
          <w:tcPr>
            <w:tcW w:w="7229" w:type="dxa"/>
          </w:tcPr>
          <w:p w14:paraId="02D30C0E"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Riser Pipes</w:t>
            </w:r>
          </w:p>
        </w:tc>
        <w:tc>
          <w:tcPr>
            <w:tcW w:w="1152" w:type="dxa"/>
          </w:tcPr>
          <w:p w14:paraId="75821C6C" w14:textId="77777777" w:rsidR="000A42CB" w:rsidRPr="00316EC3" w:rsidRDefault="000A42CB" w:rsidP="00C65F1D">
            <w:pPr>
              <w:spacing w:after="0" w:line="240" w:lineRule="auto"/>
              <w:rPr>
                <w:rFonts w:asciiTheme="majorBidi" w:hAnsiTheme="majorBidi" w:cstheme="majorBidi"/>
                <w:b/>
                <w:u w:val="single"/>
              </w:rPr>
            </w:pPr>
            <w:r w:rsidRPr="00316EC3">
              <w:rPr>
                <w:rFonts w:asciiTheme="majorBidi" w:hAnsiTheme="majorBidi" w:cstheme="majorBidi"/>
                <w:b/>
                <w:u w:val="single"/>
              </w:rPr>
              <w:t> </w:t>
            </w:r>
          </w:p>
        </w:tc>
        <w:tc>
          <w:tcPr>
            <w:tcW w:w="1152" w:type="dxa"/>
          </w:tcPr>
          <w:p w14:paraId="1B8942F1" w14:textId="77777777" w:rsidR="000A42CB" w:rsidRPr="00316EC3" w:rsidRDefault="000A42CB" w:rsidP="00C65F1D">
            <w:pPr>
              <w:spacing w:after="0" w:line="240" w:lineRule="auto"/>
              <w:rPr>
                <w:rFonts w:asciiTheme="majorBidi" w:hAnsiTheme="majorBidi" w:cstheme="majorBidi"/>
                <w:b/>
                <w:u w:val="single"/>
              </w:rPr>
            </w:pPr>
            <w:r w:rsidRPr="00316EC3">
              <w:rPr>
                <w:rFonts w:asciiTheme="majorBidi" w:hAnsiTheme="majorBidi" w:cstheme="majorBidi"/>
                <w:b/>
                <w:u w:val="single"/>
              </w:rPr>
              <w:t> </w:t>
            </w:r>
          </w:p>
        </w:tc>
      </w:tr>
      <w:tr w:rsidR="000A42CB" w:rsidRPr="003B1BB5" w14:paraId="581ECA0B" w14:textId="77777777" w:rsidTr="00316EC3">
        <w:trPr>
          <w:trHeight w:val="930"/>
        </w:trPr>
        <w:tc>
          <w:tcPr>
            <w:tcW w:w="864" w:type="dxa"/>
          </w:tcPr>
          <w:p w14:paraId="2C3F3697"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3.1.6.1</w:t>
            </w:r>
          </w:p>
        </w:tc>
        <w:tc>
          <w:tcPr>
            <w:tcW w:w="7229" w:type="dxa"/>
          </w:tcPr>
          <w:p w14:paraId="101E0D29"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 GI CS heavy duty riser pipes (4 inches, diameter),(Pipe length of 6 meters), including all required accessories, all in accordance with specifications.</w:t>
            </w:r>
          </w:p>
        </w:tc>
        <w:tc>
          <w:tcPr>
            <w:tcW w:w="1152" w:type="dxa"/>
          </w:tcPr>
          <w:p w14:paraId="6BEB8A40"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PC</w:t>
            </w:r>
          </w:p>
        </w:tc>
        <w:tc>
          <w:tcPr>
            <w:tcW w:w="1152" w:type="dxa"/>
          </w:tcPr>
          <w:p w14:paraId="4623A77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67</w:t>
            </w:r>
          </w:p>
        </w:tc>
      </w:tr>
      <w:tr w:rsidR="000A42CB" w:rsidRPr="003B1BB5" w14:paraId="62957FBC" w14:textId="77777777" w:rsidTr="00316EC3">
        <w:trPr>
          <w:trHeight w:val="375"/>
        </w:trPr>
        <w:tc>
          <w:tcPr>
            <w:tcW w:w="864" w:type="dxa"/>
          </w:tcPr>
          <w:p w14:paraId="3039F33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3.1.6.2</w:t>
            </w:r>
          </w:p>
        </w:tc>
        <w:tc>
          <w:tcPr>
            <w:tcW w:w="7229" w:type="dxa"/>
          </w:tcPr>
          <w:p w14:paraId="3A348269"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 flanged Sockets joints to connect the pipes and all required accessories.</w:t>
            </w:r>
          </w:p>
        </w:tc>
        <w:tc>
          <w:tcPr>
            <w:tcW w:w="1152" w:type="dxa"/>
          </w:tcPr>
          <w:p w14:paraId="0B7BD289"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PC</w:t>
            </w:r>
          </w:p>
        </w:tc>
        <w:tc>
          <w:tcPr>
            <w:tcW w:w="1152" w:type="dxa"/>
          </w:tcPr>
          <w:p w14:paraId="284883D3"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69</w:t>
            </w:r>
          </w:p>
        </w:tc>
      </w:tr>
      <w:tr w:rsidR="000A42CB" w:rsidRPr="003B1BB5" w14:paraId="68CFAD5A" w14:textId="77777777" w:rsidTr="00316EC3">
        <w:trPr>
          <w:trHeight w:val="315"/>
        </w:trPr>
        <w:tc>
          <w:tcPr>
            <w:tcW w:w="864" w:type="dxa"/>
          </w:tcPr>
          <w:p w14:paraId="1C522910"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3.1.7</w:t>
            </w:r>
          </w:p>
        </w:tc>
        <w:tc>
          <w:tcPr>
            <w:tcW w:w="7229" w:type="dxa"/>
          </w:tcPr>
          <w:p w14:paraId="16FE1585"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Pump Installation accessories</w:t>
            </w:r>
          </w:p>
        </w:tc>
        <w:tc>
          <w:tcPr>
            <w:tcW w:w="1152" w:type="dxa"/>
          </w:tcPr>
          <w:p w14:paraId="2C8C4677" w14:textId="77777777" w:rsidR="000A42CB" w:rsidRPr="00316EC3" w:rsidRDefault="000A42CB" w:rsidP="00C65F1D">
            <w:pPr>
              <w:spacing w:after="0" w:line="240" w:lineRule="auto"/>
              <w:rPr>
                <w:rFonts w:asciiTheme="majorBidi" w:hAnsiTheme="majorBidi" w:cstheme="majorBidi"/>
                <w:b/>
                <w:u w:val="single"/>
              </w:rPr>
            </w:pPr>
            <w:r w:rsidRPr="00316EC3">
              <w:rPr>
                <w:rFonts w:asciiTheme="majorBidi" w:hAnsiTheme="majorBidi" w:cstheme="majorBidi"/>
                <w:b/>
                <w:u w:val="single"/>
              </w:rPr>
              <w:t> </w:t>
            </w:r>
          </w:p>
        </w:tc>
        <w:tc>
          <w:tcPr>
            <w:tcW w:w="1152" w:type="dxa"/>
          </w:tcPr>
          <w:p w14:paraId="1C781115" w14:textId="77777777" w:rsidR="000A42CB" w:rsidRPr="00316EC3" w:rsidRDefault="000A42CB" w:rsidP="00C65F1D">
            <w:pPr>
              <w:spacing w:after="0" w:line="240" w:lineRule="auto"/>
              <w:rPr>
                <w:rFonts w:asciiTheme="majorBidi" w:hAnsiTheme="majorBidi" w:cstheme="majorBidi"/>
                <w:b/>
                <w:u w:val="single"/>
              </w:rPr>
            </w:pPr>
            <w:r w:rsidRPr="00316EC3">
              <w:rPr>
                <w:rFonts w:asciiTheme="majorBidi" w:hAnsiTheme="majorBidi" w:cstheme="majorBidi"/>
                <w:b/>
                <w:u w:val="single"/>
              </w:rPr>
              <w:t> </w:t>
            </w:r>
          </w:p>
        </w:tc>
      </w:tr>
      <w:tr w:rsidR="000A42CB" w:rsidRPr="003B1BB5" w14:paraId="6FE39229" w14:textId="77777777" w:rsidTr="00316EC3">
        <w:trPr>
          <w:trHeight w:val="435"/>
        </w:trPr>
        <w:tc>
          <w:tcPr>
            <w:tcW w:w="864" w:type="dxa"/>
          </w:tcPr>
          <w:p w14:paraId="023A45B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3.1.7.1</w:t>
            </w:r>
          </w:p>
        </w:tc>
        <w:tc>
          <w:tcPr>
            <w:tcW w:w="7229" w:type="dxa"/>
          </w:tcPr>
          <w:p w14:paraId="1091462A"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installation of a non-return carbon steel flange valve (16 bar) (4-inch diameter) with all required accessories.</w:t>
            </w:r>
          </w:p>
        </w:tc>
        <w:tc>
          <w:tcPr>
            <w:tcW w:w="1152" w:type="dxa"/>
          </w:tcPr>
          <w:p w14:paraId="303D7415"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409B044C"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308D67CA" w14:textId="77777777" w:rsidTr="00316EC3">
        <w:trPr>
          <w:trHeight w:val="630"/>
        </w:trPr>
        <w:tc>
          <w:tcPr>
            <w:tcW w:w="864" w:type="dxa"/>
          </w:tcPr>
          <w:p w14:paraId="086B3206"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3.1.7.2</w:t>
            </w:r>
          </w:p>
        </w:tc>
        <w:tc>
          <w:tcPr>
            <w:tcW w:w="7229" w:type="dxa"/>
          </w:tcPr>
          <w:p w14:paraId="136ABEDD"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installation of a pumping pipe (4 inches, diameter) with a 90-degree flanged elbow, including all accessories installation of a pressure gauge (manometer 100 bar) with all needed fittings and valves.</w:t>
            </w:r>
          </w:p>
        </w:tc>
        <w:tc>
          <w:tcPr>
            <w:tcW w:w="1152" w:type="dxa"/>
          </w:tcPr>
          <w:p w14:paraId="0128DDFC"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17D8BAC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6BC5C628" w14:textId="77777777" w:rsidTr="00316EC3">
        <w:trPr>
          <w:trHeight w:val="420"/>
        </w:trPr>
        <w:tc>
          <w:tcPr>
            <w:tcW w:w="864" w:type="dxa"/>
          </w:tcPr>
          <w:p w14:paraId="3BD38D12"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3.1.7.3</w:t>
            </w:r>
          </w:p>
        </w:tc>
        <w:tc>
          <w:tcPr>
            <w:tcW w:w="7229" w:type="dxa"/>
          </w:tcPr>
          <w:p w14:paraId="3DD7B977"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installation of a carbon steel flanged gate valve (16 bar) (4 inches diameter) with all required accessories.</w:t>
            </w:r>
          </w:p>
        </w:tc>
        <w:tc>
          <w:tcPr>
            <w:tcW w:w="1152" w:type="dxa"/>
          </w:tcPr>
          <w:p w14:paraId="17F2E07A"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5B9A5E6B"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559BF949" w14:textId="77777777" w:rsidTr="00316EC3">
        <w:trPr>
          <w:trHeight w:val="1890"/>
        </w:trPr>
        <w:tc>
          <w:tcPr>
            <w:tcW w:w="864" w:type="dxa"/>
          </w:tcPr>
          <w:p w14:paraId="1D4FE69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3.1.7.4</w:t>
            </w:r>
          </w:p>
        </w:tc>
        <w:tc>
          <w:tcPr>
            <w:tcW w:w="7229" w:type="dxa"/>
          </w:tcPr>
          <w:p w14:paraId="1D4E04A7"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Heavy duty approved Surface Plate (well Head Cap): The surface plate shall be fabricated of carbon steel with at least 500mm dia.and 32mm thick and totally coated by packed epoxy. The plate shall incorporate a long radius elbow with 4” diameter welded securely and enterally to a flange of PN16 and its dimensions to EN 1092-2, The plate shall incorporate a long heavy duty 4" riser pipe and/or joint which shall be welded security and enterally and according to the engineer's direction.  The plate shall rigidly support the total weight of the motor, bowl assembly, riser pipes, cables, a column of water and shall bear all consequent vibrations during the pumping operation. The surface plates shall have heavy duty lifting eyes and two openings for piezo meters with 25mm diameter each.</w:t>
            </w:r>
          </w:p>
        </w:tc>
        <w:tc>
          <w:tcPr>
            <w:tcW w:w="1152" w:type="dxa"/>
          </w:tcPr>
          <w:p w14:paraId="55152D52"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2878748A"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63CA5980" w14:textId="77777777" w:rsidTr="00316EC3">
        <w:trPr>
          <w:trHeight w:val="315"/>
        </w:trPr>
        <w:tc>
          <w:tcPr>
            <w:tcW w:w="864" w:type="dxa"/>
          </w:tcPr>
          <w:p w14:paraId="5BB75829"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3.1.7.5</w:t>
            </w:r>
          </w:p>
        </w:tc>
        <w:tc>
          <w:tcPr>
            <w:tcW w:w="7229" w:type="dxa"/>
          </w:tcPr>
          <w:p w14:paraId="23BDF34A"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installation of a roll of wire (1 x 6 mm2) to connect the electric cable to the pipes</w:t>
            </w:r>
          </w:p>
        </w:tc>
        <w:tc>
          <w:tcPr>
            <w:tcW w:w="1152" w:type="dxa"/>
          </w:tcPr>
          <w:p w14:paraId="492B21EB"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16C10B84"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2</w:t>
            </w:r>
          </w:p>
        </w:tc>
      </w:tr>
      <w:tr w:rsidR="000A42CB" w:rsidRPr="003B1BB5" w14:paraId="327E36D2" w14:textId="77777777" w:rsidTr="00316EC3">
        <w:trPr>
          <w:trHeight w:val="315"/>
        </w:trPr>
        <w:tc>
          <w:tcPr>
            <w:tcW w:w="864" w:type="dxa"/>
          </w:tcPr>
          <w:p w14:paraId="64D85C5D"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3.1.7.6</w:t>
            </w:r>
          </w:p>
        </w:tc>
        <w:tc>
          <w:tcPr>
            <w:tcW w:w="7229" w:type="dxa"/>
          </w:tcPr>
          <w:p w14:paraId="5B5C45F5"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install a non-return flanged valve (4 inches, diameter), to be installed above the pump,</w:t>
            </w:r>
          </w:p>
        </w:tc>
        <w:tc>
          <w:tcPr>
            <w:tcW w:w="1152" w:type="dxa"/>
          </w:tcPr>
          <w:p w14:paraId="7DF4B09A"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2F27F3AA"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2</w:t>
            </w:r>
          </w:p>
        </w:tc>
      </w:tr>
      <w:tr w:rsidR="000A42CB" w:rsidRPr="003B1BB5" w14:paraId="48DF5E62" w14:textId="77777777" w:rsidTr="00316EC3">
        <w:trPr>
          <w:trHeight w:val="315"/>
        </w:trPr>
        <w:tc>
          <w:tcPr>
            <w:tcW w:w="864" w:type="dxa"/>
          </w:tcPr>
          <w:p w14:paraId="246A4260"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w:t>
            </w:r>
          </w:p>
        </w:tc>
        <w:tc>
          <w:tcPr>
            <w:tcW w:w="7229" w:type="dxa"/>
          </w:tcPr>
          <w:p w14:paraId="1B811E97"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Electrical Works</w:t>
            </w:r>
          </w:p>
        </w:tc>
        <w:tc>
          <w:tcPr>
            <w:tcW w:w="1152" w:type="dxa"/>
          </w:tcPr>
          <w:p w14:paraId="437F45CC"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 </w:t>
            </w:r>
          </w:p>
        </w:tc>
        <w:tc>
          <w:tcPr>
            <w:tcW w:w="1152" w:type="dxa"/>
          </w:tcPr>
          <w:p w14:paraId="04A56CC5"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 </w:t>
            </w:r>
          </w:p>
        </w:tc>
      </w:tr>
      <w:tr w:rsidR="000A42CB" w:rsidRPr="003B1BB5" w14:paraId="56A842DB" w14:textId="77777777" w:rsidTr="00316EC3">
        <w:trPr>
          <w:trHeight w:val="3968"/>
        </w:trPr>
        <w:tc>
          <w:tcPr>
            <w:tcW w:w="864" w:type="dxa"/>
          </w:tcPr>
          <w:p w14:paraId="4AA47CEB"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lastRenderedPageBreak/>
              <w:t>3.2.1</w:t>
            </w:r>
          </w:p>
        </w:tc>
        <w:tc>
          <w:tcPr>
            <w:tcW w:w="7229" w:type="dxa"/>
          </w:tcPr>
          <w:p w14:paraId="235918A4"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Delivery, Installing, and Commissioning of Sound-Proof Prime Power ,silence inside container Diesel Generator for Water Well Station ,(2300 Mtr Altitude) including An Electro-Mechanical Tool Kit.</w:t>
            </w:r>
            <w:r w:rsidRPr="00316EC3">
              <w:rPr>
                <w:rFonts w:asciiTheme="majorBidi" w:hAnsiTheme="majorBidi" w:cstheme="majorBidi"/>
              </w:rPr>
              <w:br/>
              <w:t xml:space="preserve">•  350 KVA, 3 phase,4Wire, 380-415 V, 50 Hz, 1500 RPM, </w:t>
            </w:r>
            <w:r w:rsidRPr="00316EC3">
              <w:rPr>
                <w:rFonts w:asciiTheme="majorBidi" w:hAnsiTheme="majorBidi" w:cstheme="majorBidi"/>
              </w:rPr>
              <w:br/>
              <w:t>• Diesel engine complete with its accessories.</w:t>
            </w:r>
            <w:r w:rsidRPr="00316EC3">
              <w:rPr>
                <w:rFonts w:asciiTheme="majorBidi" w:hAnsiTheme="majorBidi" w:cstheme="majorBidi"/>
              </w:rPr>
              <w:br/>
              <w:t>• Alternator, self-excited.</w:t>
            </w:r>
            <w:r w:rsidRPr="00316EC3">
              <w:rPr>
                <w:rFonts w:asciiTheme="majorBidi" w:hAnsiTheme="majorBidi" w:cstheme="majorBidi"/>
              </w:rPr>
              <w:br/>
              <w:t>• Steel base-plate complete with anti vibrators, bolts and nuts.</w:t>
            </w:r>
            <w:r w:rsidRPr="00316EC3">
              <w:rPr>
                <w:rFonts w:asciiTheme="majorBidi" w:hAnsiTheme="majorBidi" w:cstheme="majorBidi"/>
              </w:rPr>
              <w:br/>
              <w:t>• Voltage regulator complete with adjusting rheostat.</w:t>
            </w:r>
            <w:r w:rsidRPr="00316EC3">
              <w:rPr>
                <w:rFonts w:asciiTheme="majorBidi" w:hAnsiTheme="majorBidi" w:cstheme="majorBidi"/>
              </w:rPr>
              <w:br/>
              <w:t xml:space="preserve">• Control, instrument, meters and indicators panel board </w:t>
            </w:r>
            <w:r w:rsidRPr="00316EC3">
              <w:rPr>
                <w:rFonts w:asciiTheme="majorBidi" w:hAnsiTheme="majorBidi" w:cstheme="majorBidi"/>
              </w:rPr>
              <w:br/>
              <w:t>• Speed governor.</w:t>
            </w:r>
            <w:r w:rsidRPr="00316EC3">
              <w:rPr>
                <w:rFonts w:asciiTheme="majorBidi" w:hAnsiTheme="majorBidi" w:cstheme="majorBidi"/>
              </w:rPr>
              <w:br/>
              <w:t>• Water cooling system.</w:t>
            </w:r>
            <w:r w:rsidRPr="00316EC3">
              <w:rPr>
                <w:rFonts w:asciiTheme="majorBidi" w:hAnsiTheme="majorBidi" w:cstheme="majorBidi"/>
              </w:rPr>
              <w:br/>
              <w:t>• Inlet air system.</w:t>
            </w:r>
            <w:r w:rsidRPr="00316EC3">
              <w:rPr>
                <w:rFonts w:asciiTheme="majorBidi" w:hAnsiTheme="majorBidi" w:cstheme="majorBidi"/>
              </w:rPr>
              <w:br/>
              <w:t>• Exhaust system.</w:t>
            </w:r>
            <w:r w:rsidRPr="00316EC3">
              <w:rPr>
                <w:rFonts w:asciiTheme="majorBidi" w:hAnsiTheme="majorBidi" w:cstheme="majorBidi"/>
              </w:rPr>
              <w:br/>
              <w:t xml:space="preserve">• hand operated oil drain  pump 25L, 100 cc/cycle with all accessories.  </w:t>
            </w:r>
            <w:r w:rsidRPr="00316EC3">
              <w:rPr>
                <w:rFonts w:asciiTheme="majorBidi" w:hAnsiTheme="majorBidi" w:cstheme="majorBidi"/>
              </w:rPr>
              <w:br/>
              <w:t xml:space="preserve">• Operating and Service Manuals.                                                                            </w:t>
            </w:r>
          </w:p>
        </w:tc>
        <w:tc>
          <w:tcPr>
            <w:tcW w:w="1152" w:type="dxa"/>
          </w:tcPr>
          <w:p w14:paraId="2C131A2E"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Set</w:t>
            </w:r>
          </w:p>
        </w:tc>
        <w:tc>
          <w:tcPr>
            <w:tcW w:w="1152" w:type="dxa"/>
          </w:tcPr>
          <w:p w14:paraId="73E01EF0"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78F6A8C8" w14:textId="77777777" w:rsidTr="00316EC3">
        <w:trPr>
          <w:trHeight w:val="1665"/>
        </w:trPr>
        <w:tc>
          <w:tcPr>
            <w:tcW w:w="864" w:type="dxa"/>
          </w:tcPr>
          <w:p w14:paraId="1019C29F"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3.2.2</w:t>
            </w:r>
          </w:p>
        </w:tc>
        <w:tc>
          <w:tcPr>
            <w:tcW w:w="7229" w:type="dxa"/>
          </w:tcPr>
          <w:p w14:paraId="474C194A" w14:textId="77777777" w:rsidR="000A42CB" w:rsidRPr="003A4870" w:rsidRDefault="000A42CB" w:rsidP="00C65F1D">
            <w:pPr>
              <w:spacing w:after="0" w:line="240" w:lineRule="auto"/>
              <w:rPr>
                <w:rFonts w:asciiTheme="majorBidi" w:hAnsiTheme="majorBidi" w:cstheme="majorBidi"/>
              </w:rPr>
            </w:pPr>
            <w:r w:rsidRPr="003A4870">
              <w:rPr>
                <w:rFonts w:asciiTheme="majorBidi" w:hAnsiTheme="majorBidi" w:cstheme="majorBidi"/>
                <w:b/>
              </w:rPr>
              <w:t>Fuel Tank:</w:t>
            </w:r>
            <w:r w:rsidRPr="003A4870">
              <w:rPr>
                <w:rFonts w:asciiTheme="majorBidi" w:hAnsiTheme="majorBidi" w:cstheme="majorBidi"/>
              </w:rPr>
              <w:br/>
              <w:t>Supply and delivery of a complete elevated outdoor daily Steel Fuel tank with a capacity of</w:t>
            </w:r>
            <w:r w:rsidRPr="003A4870">
              <w:rPr>
                <w:rFonts w:asciiTheme="majorBidi" w:hAnsiTheme="majorBidi" w:cstheme="majorBidi"/>
                <w:b/>
              </w:rPr>
              <w:t xml:space="preserve"> 5000 L</w:t>
            </w:r>
            <w:r w:rsidRPr="003A4870">
              <w:rPr>
                <w:rFonts w:asciiTheme="majorBidi" w:hAnsiTheme="majorBidi" w:cstheme="majorBidi"/>
              </w:rPr>
              <w:t xml:space="preserve"> and a thickness </w:t>
            </w:r>
            <w:r w:rsidRPr="003A4870">
              <w:rPr>
                <w:rFonts w:asciiTheme="majorBidi" w:hAnsiTheme="majorBidi" w:cstheme="majorBidi"/>
                <w:b/>
              </w:rPr>
              <w:t>not less than 5 mm</w:t>
            </w:r>
            <w:r w:rsidRPr="003A4870">
              <w:rPr>
                <w:rFonts w:asciiTheme="majorBidi" w:hAnsiTheme="majorBidi" w:cstheme="majorBidi"/>
              </w:rPr>
              <w:t xml:space="preserve">, including a Sight Glass Level Measurement (Gauge) and all necessary fuel pipes, fittings, valves, filters, flow meter up to </w:t>
            </w:r>
            <w:r w:rsidRPr="003A4870">
              <w:rPr>
                <w:rFonts w:asciiTheme="majorBidi" w:hAnsiTheme="majorBidi" w:cstheme="majorBidi"/>
                <w:b/>
              </w:rPr>
              <w:t>4 ℓ/sec</w:t>
            </w:r>
            <w:r w:rsidRPr="003A4870">
              <w:rPr>
                <w:rFonts w:asciiTheme="majorBidi" w:hAnsiTheme="majorBidi" w:cstheme="majorBidi"/>
              </w:rPr>
              <w:t>, suitable for diesel service, instruments and all accessories for connection to the genset base fuel tank. The tank must be applied with two layers of epoxy outside and three layers inside.</w:t>
            </w:r>
          </w:p>
        </w:tc>
        <w:tc>
          <w:tcPr>
            <w:tcW w:w="1152" w:type="dxa"/>
          </w:tcPr>
          <w:p w14:paraId="4D730951"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Set</w:t>
            </w:r>
          </w:p>
        </w:tc>
        <w:tc>
          <w:tcPr>
            <w:tcW w:w="1152" w:type="dxa"/>
          </w:tcPr>
          <w:p w14:paraId="513955AC"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20656C38" w14:textId="77777777" w:rsidTr="00316EC3">
        <w:trPr>
          <w:trHeight w:val="960"/>
        </w:trPr>
        <w:tc>
          <w:tcPr>
            <w:tcW w:w="864" w:type="dxa"/>
          </w:tcPr>
          <w:p w14:paraId="29B5EEBA"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3.2.3</w:t>
            </w:r>
          </w:p>
        </w:tc>
        <w:tc>
          <w:tcPr>
            <w:tcW w:w="7229" w:type="dxa"/>
          </w:tcPr>
          <w:p w14:paraId="439428F7" w14:textId="77777777" w:rsidR="000A42CB" w:rsidRPr="003A4870" w:rsidRDefault="000A42CB" w:rsidP="00C65F1D">
            <w:pPr>
              <w:spacing w:after="0" w:line="240" w:lineRule="auto"/>
              <w:rPr>
                <w:rFonts w:asciiTheme="majorBidi" w:hAnsiTheme="majorBidi" w:cstheme="majorBidi"/>
              </w:rPr>
            </w:pPr>
            <w:r w:rsidRPr="003A4870">
              <w:rPr>
                <w:rFonts w:asciiTheme="majorBidi" w:hAnsiTheme="majorBidi" w:cstheme="majorBidi"/>
                <w:b/>
              </w:rPr>
              <w:t>ATS</w:t>
            </w:r>
            <w:r w:rsidRPr="003A4870">
              <w:rPr>
                <w:rFonts w:asciiTheme="majorBidi" w:hAnsiTheme="majorBidi" w:cstheme="majorBidi"/>
              </w:rPr>
              <w:br/>
              <w:t>Supply, Installing, testing, and Commissioning Complete Motorized and Auto-Transfer Switch (ATS) 630Amps, with all accessories vertical mounting outdoor type. It shall be dust &amp; vermin proof with a degree of protection of IP-54, according to technical specification.</w:t>
            </w:r>
          </w:p>
        </w:tc>
        <w:tc>
          <w:tcPr>
            <w:tcW w:w="1152" w:type="dxa"/>
          </w:tcPr>
          <w:p w14:paraId="25F46BF1"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 xml:space="preserve">Set </w:t>
            </w:r>
          </w:p>
        </w:tc>
        <w:tc>
          <w:tcPr>
            <w:tcW w:w="1152" w:type="dxa"/>
          </w:tcPr>
          <w:p w14:paraId="2CDDB8B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116D77E9" w14:textId="77777777" w:rsidTr="00316EC3">
        <w:trPr>
          <w:trHeight w:val="1650"/>
        </w:trPr>
        <w:tc>
          <w:tcPr>
            <w:tcW w:w="864" w:type="dxa"/>
          </w:tcPr>
          <w:p w14:paraId="6DF560A1"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3.2.4</w:t>
            </w:r>
          </w:p>
        </w:tc>
        <w:tc>
          <w:tcPr>
            <w:tcW w:w="7229" w:type="dxa"/>
          </w:tcPr>
          <w:p w14:paraId="7988FAD8"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b/>
              </w:rPr>
              <w:t xml:space="preserve">MDB </w:t>
            </w:r>
            <w:r w:rsidRPr="00316EC3">
              <w:rPr>
                <w:rFonts w:asciiTheme="majorBidi" w:hAnsiTheme="majorBidi" w:cstheme="majorBidi"/>
              </w:rPr>
              <w:t xml:space="preserve">                                                                                                                                                                                                     Supply, install, test, and commissioning of  main  distribution board (MDB) unit as shown in the drawings, the price shall include all wires and conducts needed for proper installation </w:t>
            </w:r>
            <w:r w:rsidRPr="00316EC3">
              <w:rPr>
                <w:rFonts w:asciiTheme="majorBidi" w:hAnsiTheme="majorBidi" w:cstheme="majorBidi"/>
              </w:rPr>
              <w:br/>
              <w:t>- Internal connection should be through busbars;</w:t>
            </w:r>
            <w:r w:rsidRPr="00316EC3">
              <w:rPr>
                <w:rFonts w:asciiTheme="majorBidi" w:hAnsiTheme="majorBidi" w:cstheme="majorBidi"/>
              </w:rPr>
              <w:br/>
              <w:t>- Ingress protection must be at least IP41;</w:t>
            </w:r>
            <w:r w:rsidRPr="00316EC3">
              <w:rPr>
                <w:rFonts w:asciiTheme="majorBidi" w:hAnsiTheme="majorBidi" w:cstheme="majorBidi"/>
              </w:rPr>
              <w:br/>
              <w:t>- Enclosure material should be galvanized steel sheets;</w:t>
            </w:r>
            <w:r w:rsidRPr="00316EC3">
              <w:rPr>
                <w:rFonts w:asciiTheme="majorBidi" w:hAnsiTheme="majorBidi" w:cstheme="majorBidi"/>
              </w:rPr>
              <w:br/>
              <w:t>- Fault level for the main breaker: At least 50 kA;</w:t>
            </w:r>
            <w:r w:rsidRPr="00316EC3">
              <w:rPr>
                <w:rFonts w:asciiTheme="majorBidi" w:hAnsiTheme="majorBidi" w:cstheme="majorBidi"/>
              </w:rPr>
              <w:br/>
              <w:t>- Warranty: at least 1 year.</w:t>
            </w:r>
          </w:p>
        </w:tc>
        <w:tc>
          <w:tcPr>
            <w:tcW w:w="1152" w:type="dxa"/>
          </w:tcPr>
          <w:p w14:paraId="170C2223"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47866152"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203A4FCE" w14:textId="77777777" w:rsidTr="00316EC3">
        <w:trPr>
          <w:trHeight w:val="1260"/>
        </w:trPr>
        <w:tc>
          <w:tcPr>
            <w:tcW w:w="864" w:type="dxa"/>
          </w:tcPr>
          <w:p w14:paraId="2F9DEDBA"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3.2.5</w:t>
            </w:r>
          </w:p>
        </w:tc>
        <w:tc>
          <w:tcPr>
            <w:tcW w:w="7229" w:type="dxa"/>
          </w:tcPr>
          <w:p w14:paraId="58B5C85E"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"Cables:</w:t>
            </w:r>
            <w:r w:rsidRPr="00316EC3">
              <w:rPr>
                <w:rFonts w:asciiTheme="majorBidi" w:hAnsiTheme="majorBidi" w:cstheme="majorBidi"/>
              </w:rPr>
              <w:br/>
              <w:t>Supply, laying, glanding, and termination of the following cables including excavation and backfilling of tranches in any kind of soil including conduits, warning tapes, cable glands, sealing boxes, termination, cable and all accessories. "</w:t>
            </w:r>
            <w:r w:rsidRPr="00316EC3">
              <w:rPr>
                <w:rFonts w:asciiTheme="majorBidi" w:hAnsiTheme="majorBidi" w:cstheme="majorBidi"/>
              </w:rPr>
              <w:br/>
              <w:t xml:space="preserve">Power Armored copper Cables (CU /XLPE / SWA /PVC) Size (4 x 1 x 150) mm2 </w:t>
            </w:r>
          </w:p>
        </w:tc>
        <w:tc>
          <w:tcPr>
            <w:tcW w:w="1152" w:type="dxa"/>
          </w:tcPr>
          <w:p w14:paraId="50D4A925"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m</w:t>
            </w:r>
          </w:p>
        </w:tc>
        <w:tc>
          <w:tcPr>
            <w:tcW w:w="1152" w:type="dxa"/>
          </w:tcPr>
          <w:p w14:paraId="0969D8F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30</w:t>
            </w:r>
          </w:p>
        </w:tc>
      </w:tr>
      <w:tr w:rsidR="000A42CB" w:rsidRPr="003B1BB5" w14:paraId="107FD312" w14:textId="77777777" w:rsidTr="00316EC3">
        <w:trPr>
          <w:trHeight w:val="3630"/>
        </w:trPr>
        <w:tc>
          <w:tcPr>
            <w:tcW w:w="864" w:type="dxa"/>
          </w:tcPr>
          <w:p w14:paraId="1D067816"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lastRenderedPageBreak/>
              <w:t>3.2.6</w:t>
            </w:r>
          </w:p>
        </w:tc>
        <w:tc>
          <w:tcPr>
            <w:tcW w:w="7229" w:type="dxa"/>
          </w:tcPr>
          <w:p w14:paraId="1C39B691" w14:textId="77777777" w:rsidR="000A42CB" w:rsidRPr="003A4870" w:rsidRDefault="000A42CB" w:rsidP="00C65F1D">
            <w:pPr>
              <w:spacing w:after="0" w:line="240" w:lineRule="auto"/>
              <w:rPr>
                <w:rFonts w:asciiTheme="majorBidi" w:hAnsiTheme="majorBidi" w:cstheme="majorBidi"/>
              </w:rPr>
            </w:pPr>
            <w:r w:rsidRPr="003A4870">
              <w:rPr>
                <w:rFonts w:asciiTheme="majorBidi" w:hAnsiTheme="majorBidi" w:cstheme="majorBidi"/>
                <w:b/>
              </w:rPr>
              <w:t>Earthing System:</w:t>
            </w:r>
            <w:r w:rsidRPr="003A4870">
              <w:rPr>
                <w:rFonts w:asciiTheme="majorBidi" w:hAnsiTheme="majorBidi" w:cstheme="majorBidi"/>
              </w:rPr>
              <w:br/>
              <w:t>Supply and delivery of a complete earthing system for the Genset, ATS and Electrical Pump Inverter, including all conductors, copper bars tap-clamps, fixing, earthing pits, manhole …etc. The design of the system and all items shall be according to BS 7430 and ANSI IEEE Std 80 to obtain required earth resistance less than (3 Ω), all of which shall be according to the specifications, codes of practice and highest prevailing engineering standards for the following main system component:</w:t>
            </w:r>
            <w:r w:rsidRPr="003A4870">
              <w:rPr>
                <w:rFonts w:asciiTheme="majorBidi" w:hAnsiTheme="majorBidi" w:cstheme="majorBidi"/>
              </w:rPr>
              <w:br/>
              <w:t>a. Extendible copper electrodes, (suggested length 1.6~2.4 m).</w:t>
            </w:r>
            <w:r w:rsidRPr="003A4870">
              <w:rPr>
                <w:rFonts w:asciiTheme="majorBidi" w:hAnsiTheme="majorBidi" w:cstheme="majorBidi"/>
              </w:rPr>
              <w:br/>
              <w:t>b. Main earthling cable: copper bared</w:t>
            </w:r>
            <w:r w:rsidRPr="003A4870">
              <w:rPr>
                <w:rFonts w:asciiTheme="majorBidi" w:hAnsiTheme="majorBidi" w:cstheme="majorBidi"/>
                <w:b/>
              </w:rPr>
              <w:t xml:space="preserve"> 70 mm²</w:t>
            </w:r>
            <w:r w:rsidRPr="003A4870">
              <w:rPr>
                <w:rFonts w:asciiTheme="majorBidi" w:hAnsiTheme="majorBidi" w:cstheme="majorBidi"/>
              </w:rPr>
              <w:t xml:space="preserve"> length 15 m and earthling cables for gensets, hanger frame and any other equipment: insulated cooper </w:t>
            </w:r>
            <w:r w:rsidRPr="003A4870">
              <w:rPr>
                <w:rFonts w:asciiTheme="majorBidi" w:hAnsiTheme="majorBidi" w:cstheme="majorBidi"/>
                <w:b/>
              </w:rPr>
              <w:t>35 mm²</w:t>
            </w:r>
            <w:r w:rsidRPr="003A4870">
              <w:rPr>
                <w:rFonts w:asciiTheme="majorBidi" w:hAnsiTheme="majorBidi" w:cstheme="majorBidi"/>
              </w:rPr>
              <w:t xml:space="preserve"> length up to 30 m, Copper earthing bar, Earth pit with manhole cast iron cover plate complete as per standard, the cover of the manhole is preferred to be clearly stamped with grounding sign.</w:t>
            </w:r>
            <w:r w:rsidRPr="003A4870">
              <w:rPr>
                <w:rFonts w:asciiTheme="majorBidi" w:hAnsiTheme="majorBidi" w:cstheme="majorBidi"/>
              </w:rPr>
              <w:br/>
              <w:t>c. Ground Enhancement Material (Bentonite).</w:t>
            </w:r>
            <w:r w:rsidRPr="003A4870">
              <w:rPr>
                <w:rFonts w:asciiTheme="majorBidi" w:hAnsiTheme="majorBidi" w:cstheme="majorBidi"/>
              </w:rPr>
              <w:br/>
              <w:t>d. Earthing busbar shall be protected fixed inside sealed box.</w:t>
            </w:r>
          </w:p>
        </w:tc>
        <w:tc>
          <w:tcPr>
            <w:tcW w:w="1152" w:type="dxa"/>
          </w:tcPr>
          <w:p w14:paraId="6D1D929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Set</w:t>
            </w:r>
          </w:p>
        </w:tc>
        <w:tc>
          <w:tcPr>
            <w:tcW w:w="1152" w:type="dxa"/>
          </w:tcPr>
          <w:p w14:paraId="228DBAB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329879C9" w14:textId="77777777" w:rsidTr="00316EC3">
        <w:trPr>
          <w:trHeight w:val="315"/>
        </w:trPr>
        <w:tc>
          <w:tcPr>
            <w:tcW w:w="864" w:type="dxa"/>
          </w:tcPr>
          <w:p w14:paraId="12D100D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3.2.7</w:t>
            </w:r>
          </w:p>
        </w:tc>
        <w:tc>
          <w:tcPr>
            <w:tcW w:w="7229" w:type="dxa"/>
          </w:tcPr>
          <w:p w14:paraId="771A0923" w14:textId="77777777" w:rsidR="000A42CB" w:rsidRPr="003A4870" w:rsidRDefault="000A42CB" w:rsidP="00C65F1D">
            <w:pPr>
              <w:spacing w:after="0" w:line="240" w:lineRule="auto"/>
              <w:rPr>
                <w:rFonts w:asciiTheme="majorBidi" w:hAnsiTheme="majorBidi" w:cstheme="majorBidi"/>
              </w:rPr>
            </w:pPr>
            <w:r w:rsidRPr="003A4870">
              <w:rPr>
                <w:rFonts w:asciiTheme="majorBidi" w:hAnsiTheme="majorBidi" w:cstheme="majorBidi"/>
              </w:rPr>
              <w:t>Supply, install, test and commissioning 5kg Carbon Dioxide (CO2) Extinguisher</w:t>
            </w:r>
          </w:p>
        </w:tc>
        <w:tc>
          <w:tcPr>
            <w:tcW w:w="1152" w:type="dxa"/>
          </w:tcPr>
          <w:p w14:paraId="3CDD81C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18C8B3D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2</w:t>
            </w:r>
          </w:p>
        </w:tc>
      </w:tr>
      <w:tr w:rsidR="000A42CB" w:rsidRPr="003B1BB5" w14:paraId="38339A9A" w14:textId="77777777" w:rsidTr="00316EC3">
        <w:trPr>
          <w:trHeight w:val="315"/>
        </w:trPr>
        <w:tc>
          <w:tcPr>
            <w:tcW w:w="864" w:type="dxa"/>
          </w:tcPr>
          <w:p w14:paraId="1E84DA3B"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3.2.8</w:t>
            </w:r>
          </w:p>
        </w:tc>
        <w:tc>
          <w:tcPr>
            <w:tcW w:w="7229" w:type="dxa"/>
          </w:tcPr>
          <w:p w14:paraId="69B4C47A" w14:textId="77777777" w:rsidR="000A42CB" w:rsidRPr="003A4870" w:rsidRDefault="000A42CB" w:rsidP="00C65F1D">
            <w:pPr>
              <w:spacing w:after="0" w:line="240" w:lineRule="auto"/>
              <w:rPr>
                <w:rFonts w:asciiTheme="majorBidi" w:hAnsiTheme="majorBidi" w:cstheme="majorBidi"/>
              </w:rPr>
            </w:pPr>
            <w:r w:rsidRPr="003A4870">
              <w:rPr>
                <w:rFonts w:asciiTheme="majorBidi" w:hAnsiTheme="majorBidi" w:cstheme="majorBidi"/>
              </w:rPr>
              <w:t>Supply, Install, test and commissioning 6kg Powder Extinguisher</w:t>
            </w:r>
          </w:p>
        </w:tc>
        <w:tc>
          <w:tcPr>
            <w:tcW w:w="1152" w:type="dxa"/>
          </w:tcPr>
          <w:p w14:paraId="56E25B41"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44D3ABC6"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2</w:t>
            </w:r>
          </w:p>
        </w:tc>
      </w:tr>
      <w:tr w:rsidR="000A42CB" w:rsidRPr="003B1BB5" w14:paraId="277907B9" w14:textId="77777777" w:rsidTr="00316EC3">
        <w:trPr>
          <w:trHeight w:val="945"/>
        </w:trPr>
        <w:tc>
          <w:tcPr>
            <w:tcW w:w="864" w:type="dxa"/>
          </w:tcPr>
          <w:p w14:paraId="2EBECCC1"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3.2.9</w:t>
            </w:r>
          </w:p>
        </w:tc>
        <w:tc>
          <w:tcPr>
            <w:tcW w:w="7229" w:type="dxa"/>
          </w:tcPr>
          <w:p w14:paraId="68C1D48A" w14:textId="77777777" w:rsidR="000A42CB" w:rsidRPr="003A4870" w:rsidRDefault="000A42CB" w:rsidP="00C65F1D">
            <w:pPr>
              <w:spacing w:after="0" w:line="240" w:lineRule="auto"/>
              <w:rPr>
                <w:rFonts w:asciiTheme="majorBidi" w:hAnsiTheme="majorBidi" w:cstheme="majorBidi"/>
              </w:rPr>
            </w:pPr>
            <w:r w:rsidRPr="003A4870">
              <w:rPr>
                <w:rFonts w:asciiTheme="majorBidi" w:hAnsiTheme="majorBidi" w:cstheme="majorBidi"/>
              </w:rPr>
              <w:t xml:space="preserve">Supply, install and commissioning Smoke and Heat Detector: </w:t>
            </w:r>
            <w:r w:rsidRPr="003A4870">
              <w:rPr>
                <w:rFonts w:asciiTheme="majorBidi" w:hAnsiTheme="majorBidi" w:cstheme="majorBidi"/>
              </w:rPr>
              <w:br/>
              <w:t>Smoke and heat detector, stand-alone battery type including button for false alert. Battery for three years long life, warning sound delivers sounds of &gt;85 dBs per related RFQ documents.</w:t>
            </w:r>
          </w:p>
        </w:tc>
        <w:tc>
          <w:tcPr>
            <w:tcW w:w="1152" w:type="dxa"/>
          </w:tcPr>
          <w:p w14:paraId="6F039676"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No.</w:t>
            </w:r>
          </w:p>
        </w:tc>
        <w:tc>
          <w:tcPr>
            <w:tcW w:w="1152" w:type="dxa"/>
          </w:tcPr>
          <w:p w14:paraId="77B00F05"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2</w:t>
            </w:r>
          </w:p>
        </w:tc>
      </w:tr>
      <w:tr w:rsidR="000A42CB" w:rsidRPr="003B1BB5" w14:paraId="0CE3A864" w14:textId="77777777" w:rsidTr="00316EC3">
        <w:trPr>
          <w:trHeight w:val="315"/>
        </w:trPr>
        <w:tc>
          <w:tcPr>
            <w:tcW w:w="864" w:type="dxa"/>
          </w:tcPr>
          <w:p w14:paraId="692A1833"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3.2.10</w:t>
            </w:r>
          </w:p>
        </w:tc>
        <w:tc>
          <w:tcPr>
            <w:tcW w:w="7229" w:type="dxa"/>
          </w:tcPr>
          <w:p w14:paraId="0EEF4E1F"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Supply and delivery of a Repair Tool kit that is manufacturer-recommended and suited for use with any potential service and maintenance issues.</w:t>
            </w:r>
          </w:p>
        </w:tc>
        <w:tc>
          <w:tcPr>
            <w:tcW w:w="1152" w:type="dxa"/>
          </w:tcPr>
          <w:p w14:paraId="0D94BCD4"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 xml:space="preserve">Set </w:t>
            </w:r>
          </w:p>
        </w:tc>
        <w:tc>
          <w:tcPr>
            <w:tcW w:w="1152" w:type="dxa"/>
          </w:tcPr>
          <w:p w14:paraId="1E1CC205"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w:t>
            </w:r>
          </w:p>
        </w:tc>
      </w:tr>
      <w:tr w:rsidR="000A42CB" w:rsidRPr="003B1BB5" w14:paraId="2C5F1769" w14:textId="77777777" w:rsidTr="00316EC3">
        <w:trPr>
          <w:trHeight w:val="315"/>
        </w:trPr>
        <w:tc>
          <w:tcPr>
            <w:tcW w:w="864" w:type="dxa"/>
          </w:tcPr>
          <w:p w14:paraId="14BFC5BE"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3.2.11</w:t>
            </w:r>
          </w:p>
        </w:tc>
        <w:tc>
          <w:tcPr>
            <w:tcW w:w="7229" w:type="dxa"/>
          </w:tcPr>
          <w:p w14:paraId="1C11D375"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Spare Parts for One Year or 8000 Hours</w:t>
            </w:r>
          </w:p>
        </w:tc>
        <w:tc>
          <w:tcPr>
            <w:tcW w:w="1152" w:type="dxa"/>
          </w:tcPr>
          <w:p w14:paraId="72E9E347" w14:textId="77777777" w:rsidR="000A42CB" w:rsidRPr="00316EC3" w:rsidRDefault="000A42CB" w:rsidP="00C65F1D">
            <w:pPr>
              <w:spacing w:after="0" w:line="240" w:lineRule="auto"/>
              <w:rPr>
                <w:rFonts w:asciiTheme="majorBidi" w:hAnsiTheme="majorBidi" w:cstheme="majorBidi"/>
                <w:b/>
                <w:u w:val="single"/>
              </w:rPr>
            </w:pPr>
            <w:r w:rsidRPr="00316EC3">
              <w:rPr>
                <w:rFonts w:asciiTheme="majorBidi" w:hAnsiTheme="majorBidi" w:cstheme="majorBidi"/>
                <w:b/>
                <w:u w:val="single"/>
              </w:rPr>
              <w:t> </w:t>
            </w:r>
          </w:p>
        </w:tc>
        <w:tc>
          <w:tcPr>
            <w:tcW w:w="1152" w:type="dxa"/>
          </w:tcPr>
          <w:p w14:paraId="11C10857" w14:textId="77777777" w:rsidR="000A42CB" w:rsidRPr="00316EC3" w:rsidRDefault="000A42CB" w:rsidP="00C65F1D">
            <w:pPr>
              <w:spacing w:after="0" w:line="240" w:lineRule="auto"/>
              <w:rPr>
                <w:rFonts w:asciiTheme="majorBidi" w:hAnsiTheme="majorBidi" w:cstheme="majorBidi"/>
                <w:b/>
                <w:u w:val="single"/>
              </w:rPr>
            </w:pPr>
            <w:r w:rsidRPr="00316EC3">
              <w:rPr>
                <w:rFonts w:asciiTheme="majorBidi" w:hAnsiTheme="majorBidi" w:cstheme="majorBidi"/>
                <w:b/>
                <w:u w:val="single"/>
              </w:rPr>
              <w:t> </w:t>
            </w:r>
          </w:p>
        </w:tc>
      </w:tr>
      <w:tr w:rsidR="000A42CB" w:rsidRPr="003B1BB5" w14:paraId="148C753A" w14:textId="77777777" w:rsidTr="00316EC3">
        <w:trPr>
          <w:trHeight w:val="315"/>
        </w:trPr>
        <w:tc>
          <w:tcPr>
            <w:tcW w:w="864" w:type="dxa"/>
          </w:tcPr>
          <w:p w14:paraId="5711D21D"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3.2.11.1</w:t>
            </w:r>
          </w:p>
        </w:tc>
        <w:tc>
          <w:tcPr>
            <w:tcW w:w="7229" w:type="dxa"/>
          </w:tcPr>
          <w:p w14:paraId="61B67A80"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Set of Fuel Filter elements as specified and recommended by the manufacturer.</w:t>
            </w:r>
          </w:p>
        </w:tc>
        <w:tc>
          <w:tcPr>
            <w:tcW w:w="1152" w:type="dxa"/>
          </w:tcPr>
          <w:p w14:paraId="308663C8"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Set</w:t>
            </w:r>
          </w:p>
        </w:tc>
        <w:tc>
          <w:tcPr>
            <w:tcW w:w="1152" w:type="dxa"/>
          </w:tcPr>
          <w:p w14:paraId="2EAEBCFC"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10</w:t>
            </w:r>
          </w:p>
        </w:tc>
      </w:tr>
      <w:tr w:rsidR="000A42CB" w:rsidRPr="003B1BB5" w14:paraId="522760CC" w14:textId="77777777" w:rsidTr="00316EC3">
        <w:trPr>
          <w:trHeight w:val="315"/>
        </w:trPr>
        <w:tc>
          <w:tcPr>
            <w:tcW w:w="864" w:type="dxa"/>
          </w:tcPr>
          <w:p w14:paraId="6B79EA6A"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3.2.11.2</w:t>
            </w:r>
          </w:p>
        </w:tc>
        <w:tc>
          <w:tcPr>
            <w:tcW w:w="7229" w:type="dxa"/>
          </w:tcPr>
          <w:p w14:paraId="3F22D520"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Set of Oil Filter elements as specified and recommended by the manufacturer.</w:t>
            </w:r>
          </w:p>
        </w:tc>
        <w:tc>
          <w:tcPr>
            <w:tcW w:w="1152" w:type="dxa"/>
          </w:tcPr>
          <w:p w14:paraId="365706C4"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Set</w:t>
            </w:r>
          </w:p>
        </w:tc>
        <w:tc>
          <w:tcPr>
            <w:tcW w:w="1152" w:type="dxa"/>
          </w:tcPr>
          <w:p w14:paraId="43AB5463"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20</w:t>
            </w:r>
          </w:p>
        </w:tc>
      </w:tr>
      <w:tr w:rsidR="000A42CB" w:rsidRPr="003B1BB5" w14:paraId="04F4706D" w14:textId="77777777" w:rsidTr="00316EC3">
        <w:trPr>
          <w:trHeight w:val="315"/>
        </w:trPr>
        <w:tc>
          <w:tcPr>
            <w:tcW w:w="864" w:type="dxa"/>
          </w:tcPr>
          <w:p w14:paraId="4BB95A7C"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3.2.11.3</w:t>
            </w:r>
          </w:p>
        </w:tc>
        <w:tc>
          <w:tcPr>
            <w:tcW w:w="7229" w:type="dxa"/>
          </w:tcPr>
          <w:p w14:paraId="20D121DD"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Set of Air Filter elements as specified and recommended by the manufacturer.</w:t>
            </w:r>
          </w:p>
        </w:tc>
        <w:tc>
          <w:tcPr>
            <w:tcW w:w="1152" w:type="dxa"/>
          </w:tcPr>
          <w:p w14:paraId="120CD475"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Set</w:t>
            </w:r>
          </w:p>
        </w:tc>
        <w:tc>
          <w:tcPr>
            <w:tcW w:w="1152" w:type="dxa"/>
          </w:tcPr>
          <w:p w14:paraId="113F56B0"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10</w:t>
            </w:r>
          </w:p>
        </w:tc>
      </w:tr>
      <w:tr w:rsidR="000A42CB" w:rsidRPr="003B1BB5" w14:paraId="2AAA18F7" w14:textId="77777777" w:rsidTr="00316EC3">
        <w:trPr>
          <w:trHeight w:val="315"/>
        </w:trPr>
        <w:tc>
          <w:tcPr>
            <w:tcW w:w="864" w:type="dxa"/>
          </w:tcPr>
          <w:p w14:paraId="3089B52E"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3.2.11.4</w:t>
            </w:r>
          </w:p>
        </w:tc>
        <w:tc>
          <w:tcPr>
            <w:tcW w:w="7229" w:type="dxa"/>
          </w:tcPr>
          <w:p w14:paraId="2DF8664D" w14:textId="77777777" w:rsidR="000A42CB" w:rsidRPr="00316EC3" w:rsidRDefault="000A42CB" w:rsidP="00C65F1D">
            <w:pPr>
              <w:spacing w:after="0" w:line="240" w:lineRule="auto"/>
              <w:rPr>
                <w:rFonts w:asciiTheme="majorBidi" w:hAnsiTheme="majorBidi" w:cstheme="majorBidi"/>
              </w:rPr>
            </w:pPr>
            <w:r w:rsidRPr="00316EC3">
              <w:rPr>
                <w:rFonts w:asciiTheme="majorBidi" w:hAnsiTheme="majorBidi" w:cstheme="majorBidi"/>
              </w:rPr>
              <w:t>Generator's Oil as specified and recommended by the manufacturer.</w:t>
            </w:r>
          </w:p>
        </w:tc>
        <w:tc>
          <w:tcPr>
            <w:tcW w:w="1152" w:type="dxa"/>
          </w:tcPr>
          <w:p w14:paraId="2D79617B"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Liter</w:t>
            </w:r>
          </w:p>
        </w:tc>
        <w:tc>
          <w:tcPr>
            <w:tcW w:w="1152" w:type="dxa"/>
          </w:tcPr>
          <w:p w14:paraId="249D666E" w14:textId="77777777" w:rsidR="000A42CB" w:rsidRPr="00316EC3" w:rsidRDefault="000A42CB" w:rsidP="00C65F1D">
            <w:pPr>
              <w:spacing w:after="0" w:line="240" w:lineRule="auto"/>
              <w:rPr>
                <w:rFonts w:asciiTheme="majorBidi" w:hAnsiTheme="majorBidi" w:cstheme="majorBidi"/>
                <w:b/>
              </w:rPr>
            </w:pPr>
            <w:r w:rsidRPr="00316EC3">
              <w:rPr>
                <w:rFonts w:asciiTheme="majorBidi" w:hAnsiTheme="majorBidi" w:cstheme="majorBidi"/>
                <w:b/>
              </w:rPr>
              <w:t>1000</w:t>
            </w:r>
          </w:p>
        </w:tc>
      </w:tr>
    </w:tbl>
    <w:p w14:paraId="4B0357F5" w14:textId="77777777" w:rsidR="000A42CB" w:rsidRPr="00316EC3" w:rsidRDefault="000A42CB" w:rsidP="00C65F1D">
      <w:pPr>
        <w:rPr>
          <w:rFonts w:asciiTheme="majorBidi" w:eastAsia="Calibri" w:hAnsiTheme="majorBidi" w:cstheme="majorBidi"/>
          <w:b/>
          <w:kern w:val="0"/>
          <w:sz w:val="28"/>
          <w:szCs w:val="28"/>
          <w14:ligatures w14:val="none"/>
        </w:rPr>
      </w:pPr>
    </w:p>
    <w:p w14:paraId="7C7012A7" w14:textId="0CFEE7B5" w:rsidR="00C65F1D" w:rsidRPr="00316EC3" w:rsidRDefault="00C65F1D" w:rsidP="006A4A10">
      <w:pPr>
        <w:rPr>
          <w:rFonts w:asciiTheme="majorBidi" w:eastAsia="Calibri" w:hAnsiTheme="majorBidi" w:cstheme="majorBidi"/>
          <w:b/>
          <w:color w:val="4472C4"/>
          <w:kern w:val="0"/>
          <w:sz w:val="28"/>
          <w:szCs w:val="28"/>
          <w14:ligatures w14:val="none"/>
        </w:rPr>
      </w:pPr>
      <w:r w:rsidRPr="00316EC3">
        <w:rPr>
          <w:rFonts w:asciiTheme="majorBidi" w:eastAsia="Calibri" w:hAnsiTheme="majorBidi" w:cstheme="majorBidi"/>
          <w:b/>
          <w:color w:val="4472C4"/>
          <w:kern w:val="0"/>
          <w:sz w:val="24"/>
          <w:szCs w:val="24"/>
          <w14:ligatures w14:val="none"/>
        </w:rPr>
        <w:t xml:space="preserve">Elevated RC Water Tank - 250 m3 </w:t>
      </w:r>
    </w:p>
    <w:p w14:paraId="7CCC5F64" w14:textId="3CE919C2" w:rsidR="00B606A9" w:rsidRDefault="00B606A9" w:rsidP="00316EC3">
      <w:pPr>
        <w:pStyle w:val="Caption"/>
      </w:pPr>
      <w:bookmarkStart w:id="78" w:name="_Toc160493868"/>
      <w:r>
        <w:t xml:space="preserve">Table </w:t>
      </w:r>
      <w:r>
        <w:fldChar w:fldCharType="begin"/>
      </w:r>
      <w:r>
        <w:instrText xml:space="preserve"> SEQ Table \* ARABIC </w:instrText>
      </w:r>
      <w:r>
        <w:fldChar w:fldCharType="separate"/>
      </w:r>
      <w:r>
        <w:rPr>
          <w:noProof/>
        </w:rPr>
        <w:t>5</w:t>
      </w:r>
      <w:r>
        <w:fldChar w:fldCharType="end"/>
      </w:r>
      <w:r>
        <w:t xml:space="preserve">: The </w:t>
      </w:r>
      <w:r w:rsidRPr="00316EC3">
        <w:t xml:space="preserve">Elevated RC Water Tank </w:t>
      </w:r>
      <w:r>
        <w:t>construction activities</w:t>
      </w:r>
      <w:bookmarkEnd w:id="78"/>
      <w:r>
        <w:t xml:space="preserve"> </w:t>
      </w:r>
    </w:p>
    <w:tbl>
      <w:tblPr>
        <w:tblW w:w="104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900"/>
        <w:gridCol w:w="7230"/>
        <w:gridCol w:w="1152"/>
        <w:gridCol w:w="1152"/>
      </w:tblGrid>
      <w:tr w:rsidR="001223C8" w:rsidRPr="003A4870" w14:paraId="4F7A1D3B" w14:textId="77777777" w:rsidTr="00316EC3">
        <w:trPr>
          <w:trHeight w:val="253"/>
          <w:tblHeader/>
          <w:jc w:val="center"/>
        </w:trPr>
        <w:tc>
          <w:tcPr>
            <w:tcW w:w="900" w:type="dxa"/>
            <w:vMerge w:val="restart"/>
            <w:shd w:val="clear" w:color="auto" w:fill="D9E2F3" w:themeFill="accent1" w:themeFillTint="33"/>
            <w:tcMar>
              <w:top w:w="0" w:type="dxa"/>
              <w:left w:w="100" w:type="dxa"/>
              <w:bottom w:w="0" w:type="dxa"/>
              <w:right w:w="100" w:type="dxa"/>
            </w:tcMar>
            <w:vAlign w:val="center"/>
          </w:tcPr>
          <w:p w14:paraId="34D8E3E0" w14:textId="77777777" w:rsidR="00D675FD" w:rsidRPr="003A4870" w:rsidRDefault="00D675FD" w:rsidP="00316EC3">
            <w:pPr>
              <w:spacing w:after="0" w:line="240" w:lineRule="auto"/>
              <w:jc w:val="center"/>
              <w:rPr>
                <w:rFonts w:asciiTheme="majorBidi" w:hAnsiTheme="majorBidi" w:cstheme="majorBidi"/>
                <w:b/>
                <w:bCs/>
              </w:rPr>
            </w:pPr>
            <w:r w:rsidRPr="003A4870">
              <w:rPr>
                <w:rFonts w:asciiTheme="majorBidi" w:hAnsiTheme="majorBidi" w:cstheme="majorBidi"/>
                <w:b/>
                <w:bCs/>
              </w:rPr>
              <w:t>Item</w:t>
            </w:r>
          </w:p>
        </w:tc>
        <w:tc>
          <w:tcPr>
            <w:tcW w:w="7230" w:type="dxa"/>
            <w:vMerge w:val="restart"/>
            <w:shd w:val="clear" w:color="auto" w:fill="D9E2F3" w:themeFill="accent1" w:themeFillTint="33"/>
            <w:tcMar>
              <w:top w:w="0" w:type="dxa"/>
              <w:left w:w="100" w:type="dxa"/>
              <w:bottom w:w="0" w:type="dxa"/>
              <w:right w:w="100" w:type="dxa"/>
            </w:tcMar>
            <w:vAlign w:val="center"/>
          </w:tcPr>
          <w:p w14:paraId="7FAAE129" w14:textId="77777777" w:rsidR="00D675FD" w:rsidRPr="003A4870" w:rsidRDefault="00D675FD" w:rsidP="00316EC3">
            <w:pPr>
              <w:spacing w:after="0" w:line="240" w:lineRule="auto"/>
              <w:jc w:val="center"/>
              <w:rPr>
                <w:rFonts w:asciiTheme="majorBidi" w:hAnsiTheme="majorBidi" w:cstheme="majorBidi"/>
                <w:b/>
                <w:bCs/>
              </w:rPr>
            </w:pPr>
            <w:r w:rsidRPr="003A4870">
              <w:rPr>
                <w:rFonts w:asciiTheme="majorBidi" w:hAnsiTheme="majorBidi" w:cstheme="majorBidi"/>
                <w:b/>
                <w:bCs/>
              </w:rPr>
              <w:t>Item Description</w:t>
            </w:r>
          </w:p>
        </w:tc>
        <w:tc>
          <w:tcPr>
            <w:tcW w:w="1152" w:type="dxa"/>
            <w:vMerge w:val="restart"/>
            <w:shd w:val="clear" w:color="auto" w:fill="D9E2F3" w:themeFill="accent1" w:themeFillTint="33"/>
            <w:tcMar>
              <w:top w:w="0" w:type="dxa"/>
              <w:left w:w="100" w:type="dxa"/>
              <w:bottom w:w="0" w:type="dxa"/>
              <w:right w:w="100" w:type="dxa"/>
            </w:tcMar>
            <w:vAlign w:val="center"/>
          </w:tcPr>
          <w:p w14:paraId="598CEB76" w14:textId="77777777" w:rsidR="00D675FD" w:rsidRPr="003A4870" w:rsidRDefault="00D675FD" w:rsidP="00316EC3">
            <w:pPr>
              <w:spacing w:after="0" w:line="240" w:lineRule="auto"/>
              <w:jc w:val="center"/>
              <w:rPr>
                <w:rFonts w:asciiTheme="majorBidi" w:hAnsiTheme="majorBidi" w:cstheme="majorBidi"/>
                <w:b/>
                <w:bCs/>
              </w:rPr>
            </w:pPr>
            <w:r w:rsidRPr="003A4870">
              <w:rPr>
                <w:rFonts w:asciiTheme="majorBidi" w:hAnsiTheme="majorBidi" w:cstheme="majorBidi"/>
                <w:b/>
                <w:bCs/>
              </w:rPr>
              <w:t>Unit</w:t>
            </w:r>
          </w:p>
        </w:tc>
        <w:tc>
          <w:tcPr>
            <w:tcW w:w="1152" w:type="dxa"/>
            <w:vMerge w:val="restart"/>
            <w:shd w:val="clear" w:color="auto" w:fill="D9E2F3" w:themeFill="accent1" w:themeFillTint="33"/>
            <w:tcMar>
              <w:top w:w="0" w:type="dxa"/>
              <w:left w:w="100" w:type="dxa"/>
              <w:bottom w:w="0" w:type="dxa"/>
              <w:right w:w="100" w:type="dxa"/>
            </w:tcMar>
            <w:vAlign w:val="center"/>
          </w:tcPr>
          <w:p w14:paraId="0E31FA97" w14:textId="77777777" w:rsidR="00D675FD" w:rsidRPr="003A4870" w:rsidRDefault="00D675FD" w:rsidP="00316EC3">
            <w:pPr>
              <w:spacing w:after="0" w:line="240" w:lineRule="auto"/>
              <w:jc w:val="center"/>
              <w:rPr>
                <w:rFonts w:asciiTheme="majorBidi" w:hAnsiTheme="majorBidi" w:cstheme="majorBidi"/>
                <w:b/>
                <w:bCs/>
              </w:rPr>
            </w:pPr>
            <w:r w:rsidRPr="003A4870">
              <w:rPr>
                <w:rFonts w:asciiTheme="majorBidi" w:hAnsiTheme="majorBidi" w:cstheme="majorBidi"/>
                <w:b/>
                <w:bCs/>
              </w:rPr>
              <w:t>Qty.</w:t>
            </w:r>
          </w:p>
        </w:tc>
      </w:tr>
      <w:tr w:rsidR="000A42CB" w:rsidRPr="003A4870" w14:paraId="46633B34" w14:textId="77777777" w:rsidTr="00316EC3">
        <w:trPr>
          <w:trHeight w:val="322"/>
          <w:tblHeader/>
          <w:jc w:val="center"/>
        </w:trPr>
        <w:tc>
          <w:tcPr>
            <w:tcW w:w="900" w:type="dxa"/>
            <w:vMerge/>
            <w:shd w:val="clear" w:color="auto" w:fill="D9E2F3" w:themeFill="accent1" w:themeFillTint="33"/>
            <w:tcMar>
              <w:top w:w="100" w:type="dxa"/>
              <w:left w:w="100" w:type="dxa"/>
              <w:bottom w:w="100" w:type="dxa"/>
              <w:right w:w="100" w:type="dxa"/>
            </w:tcMar>
            <w:vAlign w:val="center"/>
          </w:tcPr>
          <w:p w14:paraId="1AC04D75" w14:textId="77777777" w:rsidR="00D675FD" w:rsidRPr="003A4870" w:rsidRDefault="00D675FD" w:rsidP="00316EC3">
            <w:pPr>
              <w:spacing w:after="0" w:line="240" w:lineRule="auto"/>
              <w:jc w:val="center"/>
              <w:rPr>
                <w:rFonts w:asciiTheme="majorBidi" w:eastAsia="Calibri" w:hAnsiTheme="majorBidi" w:cstheme="majorBidi"/>
                <w:b/>
                <w:color w:val="4472C4"/>
                <w:kern w:val="0"/>
                <w:sz w:val="28"/>
                <w:szCs w:val="28"/>
                <w14:ligatures w14:val="none"/>
              </w:rPr>
            </w:pPr>
          </w:p>
        </w:tc>
        <w:tc>
          <w:tcPr>
            <w:tcW w:w="7230" w:type="dxa"/>
            <w:vMerge/>
            <w:shd w:val="clear" w:color="auto" w:fill="D9E2F3" w:themeFill="accent1" w:themeFillTint="33"/>
            <w:tcMar>
              <w:top w:w="100" w:type="dxa"/>
              <w:left w:w="100" w:type="dxa"/>
              <w:bottom w:w="100" w:type="dxa"/>
              <w:right w:w="100" w:type="dxa"/>
            </w:tcMar>
          </w:tcPr>
          <w:p w14:paraId="5E683FFE" w14:textId="77777777" w:rsidR="00D675FD" w:rsidRPr="003A4870" w:rsidRDefault="00D675FD" w:rsidP="00316EC3">
            <w:pPr>
              <w:spacing w:after="0" w:line="240" w:lineRule="auto"/>
              <w:rPr>
                <w:rFonts w:asciiTheme="majorBidi" w:eastAsia="Calibri" w:hAnsiTheme="majorBidi" w:cstheme="majorBidi"/>
                <w:b/>
                <w:color w:val="4472C4"/>
                <w:kern w:val="0"/>
                <w:sz w:val="28"/>
                <w:szCs w:val="28"/>
                <w14:ligatures w14:val="none"/>
              </w:rPr>
            </w:pPr>
          </w:p>
        </w:tc>
        <w:tc>
          <w:tcPr>
            <w:tcW w:w="1152" w:type="dxa"/>
            <w:vMerge/>
            <w:shd w:val="clear" w:color="auto" w:fill="D9E2F3" w:themeFill="accent1" w:themeFillTint="33"/>
            <w:tcMar>
              <w:top w:w="100" w:type="dxa"/>
              <w:left w:w="100" w:type="dxa"/>
              <w:bottom w:w="100" w:type="dxa"/>
              <w:right w:w="100" w:type="dxa"/>
            </w:tcMar>
            <w:vAlign w:val="center"/>
          </w:tcPr>
          <w:p w14:paraId="606BDFD8" w14:textId="77777777" w:rsidR="00D675FD" w:rsidRPr="003A4870" w:rsidRDefault="00D675FD" w:rsidP="00316EC3">
            <w:pPr>
              <w:spacing w:after="0" w:line="240" w:lineRule="auto"/>
              <w:jc w:val="center"/>
              <w:rPr>
                <w:rFonts w:asciiTheme="majorBidi" w:eastAsia="Calibri" w:hAnsiTheme="majorBidi" w:cstheme="majorBidi"/>
                <w:b/>
                <w:color w:val="4472C4"/>
                <w:kern w:val="0"/>
                <w:sz w:val="28"/>
                <w:szCs w:val="28"/>
                <w14:ligatures w14:val="none"/>
              </w:rPr>
            </w:pPr>
          </w:p>
        </w:tc>
        <w:tc>
          <w:tcPr>
            <w:tcW w:w="1152" w:type="dxa"/>
            <w:vMerge/>
            <w:shd w:val="clear" w:color="auto" w:fill="D9E2F3" w:themeFill="accent1" w:themeFillTint="33"/>
            <w:tcMar>
              <w:top w:w="100" w:type="dxa"/>
              <w:left w:w="100" w:type="dxa"/>
              <w:bottom w:w="100" w:type="dxa"/>
              <w:right w:w="100" w:type="dxa"/>
            </w:tcMar>
            <w:vAlign w:val="center"/>
          </w:tcPr>
          <w:p w14:paraId="257742E1" w14:textId="77777777" w:rsidR="00D675FD" w:rsidRPr="003A4870" w:rsidRDefault="00D675FD" w:rsidP="00316EC3">
            <w:pPr>
              <w:spacing w:after="0" w:line="240" w:lineRule="auto"/>
              <w:jc w:val="center"/>
              <w:rPr>
                <w:rFonts w:asciiTheme="majorBidi" w:eastAsia="Calibri" w:hAnsiTheme="majorBidi" w:cstheme="majorBidi"/>
                <w:b/>
                <w:color w:val="4472C4"/>
                <w:kern w:val="0"/>
                <w:sz w:val="28"/>
                <w:szCs w:val="28"/>
                <w14:ligatures w14:val="none"/>
              </w:rPr>
            </w:pPr>
          </w:p>
        </w:tc>
      </w:tr>
      <w:tr w:rsidR="000A42CB" w:rsidRPr="003A4870" w14:paraId="14F39597" w14:textId="77777777" w:rsidTr="00316EC3">
        <w:trPr>
          <w:trHeight w:val="322"/>
          <w:tblHeader/>
          <w:jc w:val="center"/>
        </w:trPr>
        <w:tc>
          <w:tcPr>
            <w:tcW w:w="900" w:type="dxa"/>
            <w:vMerge/>
            <w:shd w:val="clear" w:color="auto" w:fill="D9E2F3" w:themeFill="accent1" w:themeFillTint="33"/>
            <w:tcMar>
              <w:top w:w="100" w:type="dxa"/>
              <w:left w:w="100" w:type="dxa"/>
              <w:bottom w:w="100" w:type="dxa"/>
              <w:right w:w="100" w:type="dxa"/>
            </w:tcMar>
            <w:vAlign w:val="center"/>
          </w:tcPr>
          <w:p w14:paraId="67E31A79" w14:textId="77777777" w:rsidR="00D675FD" w:rsidRPr="003A4870" w:rsidRDefault="00D675FD" w:rsidP="00316EC3">
            <w:pPr>
              <w:spacing w:after="0" w:line="240" w:lineRule="auto"/>
              <w:jc w:val="center"/>
              <w:rPr>
                <w:rFonts w:asciiTheme="majorBidi" w:eastAsia="Calibri" w:hAnsiTheme="majorBidi" w:cstheme="majorBidi"/>
                <w:b/>
                <w:color w:val="4472C4"/>
                <w:kern w:val="0"/>
                <w:sz w:val="28"/>
                <w:szCs w:val="28"/>
                <w14:ligatures w14:val="none"/>
              </w:rPr>
            </w:pPr>
          </w:p>
        </w:tc>
        <w:tc>
          <w:tcPr>
            <w:tcW w:w="7230" w:type="dxa"/>
            <w:vMerge/>
            <w:shd w:val="clear" w:color="auto" w:fill="D9E2F3" w:themeFill="accent1" w:themeFillTint="33"/>
            <w:tcMar>
              <w:top w:w="100" w:type="dxa"/>
              <w:left w:w="100" w:type="dxa"/>
              <w:bottom w:w="100" w:type="dxa"/>
              <w:right w:w="100" w:type="dxa"/>
            </w:tcMar>
          </w:tcPr>
          <w:p w14:paraId="0E7B72F8" w14:textId="77777777" w:rsidR="00D675FD" w:rsidRPr="003A4870" w:rsidRDefault="00D675FD" w:rsidP="00316EC3">
            <w:pPr>
              <w:spacing w:after="0" w:line="240" w:lineRule="auto"/>
              <w:rPr>
                <w:rFonts w:asciiTheme="majorBidi" w:eastAsia="Calibri" w:hAnsiTheme="majorBidi" w:cstheme="majorBidi"/>
                <w:b/>
                <w:color w:val="4472C4"/>
                <w:kern w:val="0"/>
                <w:sz w:val="28"/>
                <w:szCs w:val="28"/>
                <w14:ligatures w14:val="none"/>
              </w:rPr>
            </w:pPr>
          </w:p>
        </w:tc>
        <w:tc>
          <w:tcPr>
            <w:tcW w:w="1152" w:type="dxa"/>
            <w:vMerge/>
            <w:shd w:val="clear" w:color="auto" w:fill="D9E2F3" w:themeFill="accent1" w:themeFillTint="33"/>
            <w:tcMar>
              <w:top w:w="100" w:type="dxa"/>
              <w:left w:w="100" w:type="dxa"/>
              <w:bottom w:w="100" w:type="dxa"/>
              <w:right w:w="100" w:type="dxa"/>
            </w:tcMar>
            <w:vAlign w:val="center"/>
          </w:tcPr>
          <w:p w14:paraId="30F653DC" w14:textId="77777777" w:rsidR="00D675FD" w:rsidRPr="003A4870" w:rsidRDefault="00D675FD" w:rsidP="00316EC3">
            <w:pPr>
              <w:spacing w:after="0" w:line="240" w:lineRule="auto"/>
              <w:jc w:val="center"/>
              <w:rPr>
                <w:rFonts w:asciiTheme="majorBidi" w:eastAsia="Calibri" w:hAnsiTheme="majorBidi" w:cstheme="majorBidi"/>
                <w:b/>
                <w:color w:val="4472C4"/>
                <w:kern w:val="0"/>
                <w:sz w:val="28"/>
                <w:szCs w:val="28"/>
                <w14:ligatures w14:val="none"/>
              </w:rPr>
            </w:pPr>
          </w:p>
        </w:tc>
        <w:tc>
          <w:tcPr>
            <w:tcW w:w="1152" w:type="dxa"/>
            <w:vMerge/>
            <w:shd w:val="clear" w:color="auto" w:fill="D9E2F3" w:themeFill="accent1" w:themeFillTint="33"/>
            <w:tcMar>
              <w:top w:w="100" w:type="dxa"/>
              <w:left w:w="100" w:type="dxa"/>
              <w:bottom w:w="100" w:type="dxa"/>
              <w:right w:w="100" w:type="dxa"/>
            </w:tcMar>
            <w:vAlign w:val="center"/>
          </w:tcPr>
          <w:p w14:paraId="74FBE880" w14:textId="77777777" w:rsidR="00D675FD" w:rsidRPr="003A4870" w:rsidRDefault="00D675FD" w:rsidP="00316EC3">
            <w:pPr>
              <w:spacing w:after="0" w:line="240" w:lineRule="auto"/>
              <w:jc w:val="center"/>
              <w:rPr>
                <w:rFonts w:asciiTheme="majorBidi" w:eastAsia="Calibri" w:hAnsiTheme="majorBidi" w:cstheme="majorBidi"/>
                <w:b/>
                <w:color w:val="4472C4"/>
                <w:kern w:val="0"/>
                <w:sz w:val="28"/>
                <w:szCs w:val="28"/>
                <w14:ligatures w14:val="none"/>
              </w:rPr>
            </w:pPr>
          </w:p>
        </w:tc>
      </w:tr>
      <w:tr w:rsidR="000A42CB" w:rsidRPr="003A4870" w14:paraId="553B346E" w14:textId="77777777" w:rsidTr="00316EC3">
        <w:trPr>
          <w:trHeight w:val="20"/>
          <w:jc w:val="center"/>
        </w:trPr>
        <w:tc>
          <w:tcPr>
            <w:tcW w:w="900" w:type="dxa"/>
            <w:shd w:val="clear" w:color="auto" w:fill="auto"/>
            <w:tcMar>
              <w:top w:w="0" w:type="dxa"/>
              <w:left w:w="100" w:type="dxa"/>
              <w:bottom w:w="0" w:type="dxa"/>
              <w:right w:w="100" w:type="dxa"/>
            </w:tcMar>
            <w:vAlign w:val="center"/>
          </w:tcPr>
          <w:p w14:paraId="5FBE78ED"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w:t>
            </w:r>
          </w:p>
        </w:tc>
        <w:tc>
          <w:tcPr>
            <w:tcW w:w="7230" w:type="dxa"/>
            <w:shd w:val="clear" w:color="auto" w:fill="auto"/>
            <w:tcMar>
              <w:top w:w="0" w:type="dxa"/>
              <w:left w:w="100" w:type="dxa"/>
              <w:bottom w:w="0" w:type="dxa"/>
              <w:right w:w="100" w:type="dxa"/>
            </w:tcMar>
          </w:tcPr>
          <w:p w14:paraId="29320958"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 xml:space="preserve">Preparing the site for starting excavation and backfilling  at any type of  soil or rock and remove any obstacles and cleaning the site after completion the work, </w:t>
            </w:r>
            <w:r w:rsidRPr="003A4870">
              <w:rPr>
                <w:rFonts w:asciiTheme="majorBidi" w:eastAsia="Calibri" w:hAnsiTheme="majorBidi" w:cstheme="majorBidi"/>
                <w:kern w:val="0"/>
                <w14:ligatures w14:val="none"/>
              </w:rPr>
              <w:lastRenderedPageBreak/>
              <w:t>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7F9D485C"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lastRenderedPageBreak/>
              <w:t>L.S</w:t>
            </w:r>
          </w:p>
        </w:tc>
        <w:tc>
          <w:tcPr>
            <w:tcW w:w="1152" w:type="dxa"/>
            <w:shd w:val="clear" w:color="auto" w:fill="auto"/>
            <w:tcMar>
              <w:top w:w="0" w:type="dxa"/>
              <w:left w:w="100" w:type="dxa"/>
              <w:bottom w:w="0" w:type="dxa"/>
              <w:right w:w="100" w:type="dxa"/>
            </w:tcMar>
            <w:vAlign w:val="center"/>
          </w:tcPr>
          <w:p w14:paraId="4FEDF7FE"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w:t>
            </w:r>
          </w:p>
        </w:tc>
      </w:tr>
      <w:tr w:rsidR="000A42CB" w:rsidRPr="003A4870" w14:paraId="537AE330" w14:textId="77777777" w:rsidTr="00316EC3">
        <w:trPr>
          <w:trHeight w:val="20"/>
          <w:jc w:val="center"/>
        </w:trPr>
        <w:tc>
          <w:tcPr>
            <w:tcW w:w="900" w:type="dxa"/>
            <w:shd w:val="clear" w:color="auto" w:fill="auto"/>
            <w:tcMar>
              <w:top w:w="0" w:type="dxa"/>
              <w:left w:w="100" w:type="dxa"/>
              <w:bottom w:w="0" w:type="dxa"/>
              <w:right w:w="100" w:type="dxa"/>
            </w:tcMar>
            <w:vAlign w:val="center"/>
          </w:tcPr>
          <w:p w14:paraId="5B5730F5"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lastRenderedPageBreak/>
              <w:t>2</w:t>
            </w:r>
          </w:p>
        </w:tc>
        <w:tc>
          <w:tcPr>
            <w:tcW w:w="7230" w:type="dxa"/>
            <w:shd w:val="clear" w:color="auto" w:fill="auto"/>
            <w:tcMar>
              <w:top w:w="0" w:type="dxa"/>
              <w:left w:w="100" w:type="dxa"/>
              <w:bottom w:w="0" w:type="dxa"/>
              <w:right w:w="100" w:type="dxa"/>
            </w:tcMar>
          </w:tcPr>
          <w:p w14:paraId="3AFE0E68" w14:textId="6C39431E"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Excavation</w:t>
            </w:r>
            <w:r w:rsidR="00DE7417" w:rsidRPr="003A4870">
              <w:rPr>
                <w:rFonts w:asciiTheme="majorBidi" w:eastAsia="Calibri" w:hAnsiTheme="majorBidi" w:cstheme="majorBidi"/>
                <w:kern w:val="0"/>
                <w14:ligatures w14:val="none"/>
              </w:rPr>
              <w:t xml:space="preserve"> </w:t>
            </w:r>
            <w:r w:rsidR="001223C8" w:rsidRPr="003A4870">
              <w:rPr>
                <w:rFonts w:asciiTheme="majorBidi" w:eastAsia="Calibri" w:hAnsiTheme="majorBidi" w:cstheme="majorBidi"/>
                <w:kern w:val="0"/>
                <w14:ligatures w14:val="none"/>
              </w:rPr>
              <w:t>(</w:t>
            </w:r>
            <w:r w:rsidR="00DE7417" w:rsidRPr="003A4870">
              <w:rPr>
                <w:rFonts w:asciiTheme="majorBidi" w:eastAsia="Calibri" w:hAnsiTheme="majorBidi" w:cstheme="majorBidi"/>
                <w:kern w:val="0"/>
                <w14:ligatures w14:val="none"/>
              </w:rPr>
              <w:t xml:space="preserve">with </w:t>
            </w:r>
            <w:r w:rsidR="00DE7417" w:rsidRPr="003A4870">
              <w:t>dimensions 1</w:t>
            </w:r>
            <w:r w:rsidR="001223C8" w:rsidRPr="003A4870">
              <w:t>x0.8 m and depth 1 m)</w:t>
            </w:r>
            <w:r w:rsidRPr="003A4870">
              <w:rPr>
                <w:rFonts w:asciiTheme="majorBidi" w:eastAsia="Calibri" w:hAnsiTheme="majorBidi" w:cstheme="majorBidi"/>
                <w:kern w:val="0"/>
                <w14:ligatures w14:val="none"/>
              </w:rPr>
              <w:t xml:space="preserve"> and backfilling from natural ground level in any kind of  rock to the required depths and dimensions. Price to include  support, remove the extra or / and unsuitable materials to approved dump-areas. As per specifications (Sec. 02220), drawings and instructions of the Engineer.</w:t>
            </w:r>
          </w:p>
        </w:tc>
        <w:tc>
          <w:tcPr>
            <w:tcW w:w="1152" w:type="dxa"/>
            <w:shd w:val="clear" w:color="auto" w:fill="auto"/>
            <w:tcMar>
              <w:top w:w="0" w:type="dxa"/>
              <w:left w:w="100" w:type="dxa"/>
              <w:bottom w:w="0" w:type="dxa"/>
              <w:right w:w="100" w:type="dxa"/>
            </w:tcMar>
            <w:vAlign w:val="center"/>
          </w:tcPr>
          <w:p w14:paraId="3F7B78BC"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m3</w:t>
            </w:r>
          </w:p>
        </w:tc>
        <w:tc>
          <w:tcPr>
            <w:tcW w:w="1152" w:type="dxa"/>
            <w:shd w:val="clear" w:color="auto" w:fill="auto"/>
            <w:tcMar>
              <w:top w:w="0" w:type="dxa"/>
              <w:left w:w="100" w:type="dxa"/>
              <w:bottom w:w="0" w:type="dxa"/>
              <w:right w:w="100" w:type="dxa"/>
            </w:tcMar>
            <w:vAlign w:val="center"/>
          </w:tcPr>
          <w:p w14:paraId="7ED38CAD"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265</w:t>
            </w:r>
          </w:p>
        </w:tc>
      </w:tr>
      <w:tr w:rsidR="000A42CB" w:rsidRPr="003A4870" w14:paraId="15F2D94F" w14:textId="77777777" w:rsidTr="00316EC3">
        <w:trPr>
          <w:trHeight w:val="20"/>
          <w:jc w:val="center"/>
        </w:trPr>
        <w:tc>
          <w:tcPr>
            <w:tcW w:w="900" w:type="dxa"/>
            <w:shd w:val="clear" w:color="auto" w:fill="auto"/>
            <w:tcMar>
              <w:top w:w="0" w:type="dxa"/>
              <w:left w:w="100" w:type="dxa"/>
              <w:bottom w:w="0" w:type="dxa"/>
              <w:right w:w="100" w:type="dxa"/>
            </w:tcMar>
            <w:vAlign w:val="center"/>
          </w:tcPr>
          <w:p w14:paraId="2C6A7A69"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3</w:t>
            </w:r>
          </w:p>
        </w:tc>
        <w:tc>
          <w:tcPr>
            <w:tcW w:w="7230" w:type="dxa"/>
            <w:shd w:val="clear" w:color="auto" w:fill="auto"/>
            <w:tcMar>
              <w:top w:w="0" w:type="dxa"/>
              <w:left w:w="100" w:type="dxa"/>
              <w:bottom w:w="0" w:type="dxa"/>
              <w:right w:w="100" w:type="dxa"/>
            </w:tcMar>
          </w:tcPr>
          <w:p w14:paraId="0BE6DD0C"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construct Plain concrete under the footing thickness of 10 cm with strength 200 kg/cm2 (Class 20) with cement content 250 kg/m3. The price includes all necessaries for the completion of the works, according to the specifications, drawings and instructions of the Engineer</w:t>
            </w:r>
            <w:r w:rsidRPr="003A4870">
              <w:rPr>
                <w:rFonts w:asciiTheme="majorBidi" w:eastAsia="Calibri" w:hAnsiTheme="majorBidi" w:cstheme="majorBidi"/>
                <w:kern w:val="0"/>
                <w14:ligatures w14:val="none"/>
              </w:rPr>
              <w:tab/>
            </w:r>
          </w:p>
        </w:tc>
        <w:tc>
          <w:tcPr>
            <w:tcW w:w="1152" w:type="dxa"/>
            <w:shd w:val="clear" w:color="auto" w:fill="auto"/>
            <w:tcMar>
              <w:top w:w="0" w:type="dxa"/>
              <w:left w:w="100" w:type="dxa"/>
              <w:bottom w:w="0" w:type="dxa"/>
              <w:right w:w="100" w:type="dxa"/>
            </w:tcMar>
            <w:vAlign w:val="center"/>
          </w:tcPr>
          <w:p w14:paraId="32BAD31A"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m3</w:t>
            </w:r>
          </w:p>
        </w:tc>
        <w:tc>
          <w:tcPr>
            <w:tcW w:w="1152" w:type="dxa"/>
            <w:shd w:val="clear" w:color="auto" w:fill="auto"/>
            <w:tcMar>
              <w:top w:w="0" w:type="dxa"/>
              <w:left w:w="100" w:type="dxa"/>
              <w:bottom w:w="0" w:type="dxa"/>
              <w:right w:w="100" w:type="dxa"/>
            </w:tcMar>
            <w:vAlign w:val="center"/>
          </w:tcPr>
          <w:p w14:paraId="444159B2"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18.9</w:t>
            </w:r>
          </w:p>
        </w:tc>
      </w:tr>
      <w:tr w:rsidR="000A42CB" w:rsidRPr="003A4870" w14:paraId="647BCAE0" w14:textId="77777777" w:rsidTr="00316EC3">
        <w:trPr>
          <w:trHeight w:val="20"/>
          <w:jc w:val="center"/>
        </w:trPr>
        <w:tc>
          <w:tcPr>
            <w:tcW w:w="900" w:type="dxa"/>
            <w:shd w:val="clear" w:color="auto" w:fill="auto"/>
            <w:tcMar>
              <w:top w:w="0" w:type="dxa"/>
              <w:left w:w="100" w:type="dxa"/>
              <w:bottom w:w="0" w:type="dxa"/>
              <w:right w:w="100" w:type="dxa"/>
            </w:tcMar>
            <w:vAlign w:val="center"/>
          </w:tcPr>
          <w:p w14:paraId="20875A4F"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4</w:t>
            </w:r>
          </w:p>
        </w:tc>
        <w:tc>
          <w:tcPr>
            <w:tcW w:w="7230" w:type="dxa"/>
            <w:shd w:val="clear" w:color="auto" w:fill="auto"/>
            <w:tcMar>
              <w:top w:w="0" w:type="dxa"/>
              <w:left w:w="100" w:type="dxa"/>
              <w:bottom w:w="0" w:type="dxa"/>
              <w:right w:w="100" w:type="dxa"/>
            </w:tcMar>
          </w:tcPr>
          <w:p w14:paraId="03A03B6E"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place reinforced cast in place concrete, Class 30, including steel reinforcement Grade 60 (400 MPa), formwork, joint materials and water stops, admixtures,  placing, vibration, curing, sampling, testing, cleaning, and finishing (Fair Face) and as specified including waterproofing of under ground concrete surfaces and all necessary accessories complete as per drawings, specifications and instructions of the Engineer</w:t>
            </w:r>
          </w:p>
        </w:tc>
        <w:tc>
          <w:tcPr>
            <w:tcW w:w="1152" w:type="dxa"/>
            <w:shd w:val="clear" w:color="auto" w:fill="auto"/>
            <w:tcMar>
              <w:top w:w="0" w:type="dxa"/>
              <w:left w:w="100" w:type="dxa"/>
              <w:bottom w:w="0" w:type="dxa"/>
              <w:right w:w="100" w:type="dxa"/>
            </w:tcMar>
            <w:vAlign w:val="center"/>
          </w:tcPr>
          <w:p w14:paraId="35149D50"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m3</w:t>
            </w:r>
          </w:p>
        </w:tc>
        <w:tc>
          <w:tcPr>
            <w:tcW w:w="1152" w:type="dxa"/>
            <w:shd w:val="clear" w:color="auto" w:fill="auto"/>
            <w:tcMar>
              <w:top w:w="0" w:type="dxa"/>
              <w:left w:w="100" w:type="dxa"/>
              <w:bottom w:w="0" w:type="dxa"/>
              <w:right w:w="100" w:type="dxa"/>
            </w:tcMar>
            <w:vAlign w:val="center"/>
          </w:tcPr>
          <w:p w14:paraId="72E3E24C"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244</w:t>
            </w:r>
          </w:p>
        </w:tc>
      </w:tr>
      <w:tr w:rsidR="000A42CB" w:rsidRPr="003A4870" w14:paraId="295FA9C6" w14:textId="77777777" w:rsidTr="00316EC3">
        <w:trPr>
          <w:trHeight w:val="20"/>
          <w:jc w:val="center"/>
        </w:trPr>
        <w:tc>
          <w:tcPr>
            <w:tcW w:w="900" w:type="dxa"/>
            <w:shd w:val="clear" w:color="auto" w:fill="auto"/>
            <w:tcMar>
              <w:top w:w="0" w:type="dxa"/>
              <w:left w:w="100" w:type="dxa"/>
              <w:bottom w:w="0" w:type="dxa"/>
              <w:right w:w="100" w:type="dxa"/>
            </w:tcMar>
            <w:vAlign w:val="center"/>
          </w:tcPr>
          <w:p w14:paraId="7C22DF45"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5</w:t>
            </w:r>
          </w:p>
        </w:tc>
        <w:tc>
          <w:tcPr>
            <w:tcW w:w="7230" w:type="dxa"/>
            <w:shd w:val="clear" w:color="auto" w:fill="auto"/>
            <w:tcMar>
              <w:top w:w="0" w:type="dxa"/>
              <w:left w:w="100" w:type="dxa"/>
              <w:bottom w:w="0" w:type="dxa"/>
              <w:right w:w="100" w:type="dxa"/>
            </w:tcMar>
          </w:tcPr>
          <w:p w14:paraId="60DC497C"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construct plastering works for (floor, walls and roof of the tank) with mortar (1:3) for inside and outside and add Sica material (2kg/cement bag).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7DFBF7C7"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m2</w:t>
            </w:r>
          </w:p>
        </w:tc>
        <w:tc>
          <w:tcPr>
            <w:tcW w:w="1152" w:type="dxa"/>
            <w:shd w:val="clear" w:color="auto" w:fill="auto"/>
            <w:tcMar>
              <w:top w:w="0" w:type="dxa"/>
              <w:left w:w="100" w:type="dxa"/>
              <w:bottom w:w="0" w:type="dxa"/>
              <w:right w:w="100" w:type="dxa"/>
            </w:tcMar>
            <w:vAlign w:val="center"/>
          </w:tcPr>
          <w:p w14:paraId="465D9669"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630</w:t>
            </w:r>
          </w:p>
        </w:tc>
      </w:tr>
      <w:tr w:rsidR="000A42CB" w:rsidRPr="003A4870" w14:paraId="42C2A181" w14:textId="77777777" w:rsidTr="00316EC3">
        <w:trPr>
          <w:trHeight w:val="20"/>
          <w:jc w:val="center"/>
        </w:trPr>
        <w:tc>
          <w:tcPr>
            <w:tcW w:w="900" w:type="dxa"/>
            <w:shd w:val="clear" w:color="auto" w:fill="auto"/>
            <w:tcMar>
              <w:top w:w="0" w:type="dxa"/>
              <w:left w:w="100" w:type="dxa"/>
              <w:bottom w:w="0" w:type="dxa"/>
              <w:right w:w="100" w:type="dxa"/>
            </w:tcMar>
            <w:vAlign w:val="center"/>
          </w:tcPr>
          <w:p w14:paraId="5600E00E"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6</w:t>
            </w:r>
          </w:p>
        </w:tc>
        <w:tc>
          <w:tcPr>
            <w:tcW w:w="7230" w:type="dxa"/>
            <w:shd w:val="clear" w:color="auto" w:fill="auto"/>
            <w:tcMar>
              <w:top w:w="0" w:type="dxa"/>
              <w:left w:w="100" w:type="dxa"/>
              <w:bottom w:w="0" w:type="dxa"/>
              <w:right w:w="100" w:type="dxa"/>
            </w:tcMar>
          </w:tcPr>
          <w:p w14:paraId="7AA04BBB"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construct plastering works for (staging frame) with mortar (1:3) for inside and outside and add Sica material (2kg/cement bag).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72862C2F"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m2</w:t>
            </w:r>
          </w:p>
        </w:tc>
        <w:tc>
          <w:tcPr>
            <w:tcW w:w="1152" w:type="dxa"/>
            <w:shd w:val="clear" w:color="auto" w:fill="auto"/>
            <w:tcMar>
              <w:top w:w="0" w:type="dxa"/>
              <w:left w:w="100" w:type="dxa"/>
              <w:bottom w:w="0" w:type="dxa"/>
              <w:right w:w="100" w:type="dxa"/>
            </w:tcMar>
            <w:vAlign w:val="center"/>
          </w:tcPr>
          <w:p w14:paraId="2059EC9B"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580</w:t>
            </w:r>
          </w:p>
        </w:tc>
      </w:tr>
      <w:tr w:rsidR="000A42CB" w:rsidRPr="003A4870" w14:paraId="0845E414" w14:textId="77777777" w:rsidTr="00316EC3">
        <w:trPr>
          <w:trHeight w:val="20"/>
          <w:jc w:val="center"/>
        </w:trPr>
        <w:tc>
          <w:tcPr>
            <w:tcW w:w="900" w:type="dxa"/>
            <w:shd w:val="clear" w:color="auto" w:fill="auto"/>
            <w:tcMar>
              <w:top w:w="0" w:type="dxa"/>
              <w:left w:w="100" w:type="dxa"/>
              <w:bottom w:w="0" w:type="dxa"/>
              <w:right w:w="100" w:type="dxa"/>
            </w:tcMar>
            <w:vAlign w:val="center"/>
          </w:tcPr>
          <w:p w14:paraId="3FBAA269"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7</w:t>
            </w:r>
          </w:p>
        </w:tc>
        <w:tc>
          <w:tcPr>
            <w:tcW w:w="7230" w:type="dxa"/>
            <w:shd w:val="clear" w:color="auto" w:fill="auto"/>
            <w:tcMar>
              <w:top w:w="0" w:type="dxa"/>
              <w:left w:w="100" w:type="dxa"/>
              <w:bottom w:w="0" w:type="dxa"/>
              <w:right w:w="100" w:type="dxa"/>
            </w:tcMar>
          </w:tcPr>
          <w:p w14:paraId="75F57A19"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construct non toxic Epoxy paint of water tanks to inside wall and floor of the tank in three layers.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6559F6C2"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m2</w:t>
            </w:r>
          </w:p>
        </w:tc>
        <w:tc>
          <w:tcPr>
            <w:tcW w:w="1152" w:type="dxa"/>
            <w:shd w:val="clear" w:color="auto" w:fill="auto"/>
            <w:tcMar>
              <w:top w:w="0" w:type="dxa"/>
              <w:left w:w="100" w:type="dxa"/>
              <w:bottom w:w="0" w:type="dxa"/>
              <w:right w:w="100" w:type="dxa"/>
            </w:tcMar>
            <w:vAlign w:val="center"/>
          </w:tcPr>
          <w:p w14:paraId="475C5D0C"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375</w:t>
            </w:r>
          </w:p>
        </w:tc>
      </w:tr>
      <w:tr w:rsidR="000A42CB" w:rsidRPr="003A4870" w14:paraId="3511EE0B" w14:textId="77777777" w:rsidTr="00316EC3">
        <w:trPr>
          <w:trHeight w:val="20"/>
          <w:jc w:val="center"/>
        </w:trPr>
        <w:tc>
          <w:tcPr>
            <w:tcW w:w="900" w:type="dxa"/>
            <w:shd w:val="clear" w:color="auto" w:fill="auto"/>
            <w:tcMar>
              <w:top w:w="0" w:type="dxa"/>
              <w:left w:w="100" w:type="dxa"/>
              <w:bottom w:w="0" w:type="dxa"/>
              <w:right w:w="100" w:type="dxa"/>
            </w:tcMar>
            <w:vAlign w:val="center"/>
          </w:tcPr>
          <w:p w14:paraId="7C4B949A"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8</w:t>
            </w:r>
          </w:p>
        </w:tc>
        <w:tc>
          <w:tcPr>
            <w:tcW w:w="7230" w:type="dxa"/>
            <w:shd w:val="clear" w:color="auto" w:fill="auto"/>
            <w:tcMar>
              <w:top w:w="0" w:type="dxa"/>
              <w:left w:w="100" w:type="dxa"/>
              <w:bottom w:w="0" w:type="dxa"/>
              <w:right w:w="100" w:type="dxa"/>
            </w:tcMar>
          </w:tcPr>
          <w:p w14:paraId="7A90C0C4"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construct two coats of a color emulsion paint to the external walls, columns and beams of the tank frame.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1E4023E7"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m2</w:t>
            </w:r>
          </w:p>
        </w:tc>
        <w:tc>
          <w:tcPr>
            <w:tcW w:w="1152" w:type="dxa"/>
            <w:shd w:val="clear" w:color="auto" w:fill="auto"/>
            <w:tcMar>
              <w:top w:w="0" w:type="dxa"/>
              <w:left w:w="100" w:type="dxa"/>
              <w:bottom w:w="0" w:type="dxa"/>
              <w:right w:w="100" w:type="dxa"/>
            </w:tcMar>
            <w:vAlign w:val="center"/>
          </w:tcPr>
          <w:p w14:paraId="1DAE22C5"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835</w:t>
            </w:r>
          </w:p>
        </w:tc>
      </w:tr>
      <w:tr w:rsidR="000A42CB" w:rsidRPr="003A4870" w14:paraId="5B63AD84" w14:textId="77777777" w:rsidTr="00316EC3">
        <w:trPr>
          <w:trHeight w:val="20"/>
          <w:jc w:val="center"/>
        </w:trPr>
        <w:tc>
          <w:tcPr>
            <w:tcW w:w="900" w:type="dxa"/>
            <w:shd w:val="clear" w:color="auto" w:fill="auto"/>
            <w:tcMar>
              <w:top w:w="0" w:type="dxa"/>
              <w:left w:w="100" w:type="dxa"/>
              <w:bottom w:w="0" w:type="dxa"/>
              <w:right w:w="100" w:type="dxa"/>
            </w:tcMar>
            <w:vAlign w:val="center"/>
          </w:tcPr>
          <w:p w14:paraId="0BE5E594"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9</w:t>
            </w:r>
          </w:p>
        </w:tc>
        <w:tc>
          <w:tcPr>
            <w:tcW w:w="7230" w:type="dxa"/>
            <w:shd w:val="clear" w:color="auto" w:fill="auto"/>
            <w:tcMar>
              <w:top w:w="0" w:type="dxa"/>
              <w:left w:w="100" w:type="dxa"/>
              <w:bottom w:w="0" w:type="dxa"/>
              <w:right w:w="100" w:type="dxa"/>
            </w:tcMar>
          </w:tcPr>
          <w:p w14:paraId="0DA5207B"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install ductile valve (flange type) with DN 8 inch, 25 bar.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12DBCDA0"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No</w:t>
            </w:r>
          </w:p>
        </w:tc>
        <w:tc>
          <w:tcPr>
            <w:tcW w:w="1152" w:type="dxa"/>
            <w:shd w:val="clear" w:color="auto" w:fill="auto"/>
            <w:tcMar>
              <w:top w:w="0" w:type="dxa"/>
              <w:left w:w="100" w:type="dxa"/>
              <w:bottom w:w="0" w:type="dxa"/>
              <w:right w:w="100" w:type="dxa"/>
            </w:tcMar>
            <w:vAlign w:val="center"/>
          </w:tcPr>
          <w:p w14:paraId="156C3CC8"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2</w:t>
            </w:r>
          </w:p>
        </w:tc>
      </w:tr>
      <w:tr w:rsidR="000A42CB" w:rsidRPr="003A4870" w14:paraId="5FD8079A" w14:textId="77777777" w:rsidTr="00316EC3">
        <w:trPr>
          <w:trHeight w:val="20"/>
          <w:jc w:val="center"/>
        </w:trPr>
        <w:tc>
          <w:tcPr>
            <w:tcW w:w="900" w:type="dxa"/>
            <w:shd w:val="clear" w:color="auto" w:fill="auto"/>
            <w:tcMar>
              <w:top w:w="0" w:type="dxa"/>
              <w:left w:w="100" w:type="dxa"/>
              <w:bottom w:w="0" w:type="dxa"/>
              <w:right w:w="100" w:type="dxa"/>
            </w:tcMar>
            <w:vAlign w:val="center"/>
          </w:tcPr>
          <w:p w14:paraId="1A048FC6"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10</w:t>
            </w:r>
          </w:p>
        </w:tc>
        <w:tc>
          <w:tcPr>
            <w:tcW w:w="7230" w:type="dxa"/>
            <w:shd w:val="clear" w:color="auto" w:fill="auto"/>
            <w:tcMar>
              <w:top w:w="0" w:type="dxa"/>
              <w:left w:w="100" w:type="dxa"/>
              <w:bottom w:w="0" w:type="dxa"/>
              <w:right w:w="100" w:type="dxa"/>
            </w:tcMar>
          </w:tcPr>
          <w:p w14:paraId="3C0C6B35"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 xml:space="preserve"> Supply and installation of medium pressure pipe (GI, DN 8 inch) connected to the tank for the Inlet, outlet, overflow and washout as shown on drawings. The  price shall includes all requirement to complete the work as per drawings, specifications and instruction of the Engineer</w:t>
            </w:r>
          </w:p>
        </w:tc>
        <w:tc>
          <w:tcPr>
            <w:tcW w:w="1152" w:type="dxa"/>
            <w:shd w:val="clear" w:color="auto" w:fill="auto"/>
            <w:tcMar>
              <w:top w:w="0" w:type="dxa"/>
              <w:left w:w="100" w:type="dxa"/>
              <w:bottom w:w="0" w:type="dxa"/>
              <w:right w:w="100" w:type="dxa"/>
            </w:tcMar>
            <w:vAlign w:val="center"/>
          </w:tcPr>
          <w:p w14:paraId="4379A6A5"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M.L</w:t>
            </w:r>
          </w:p>
        </w:tc>
        <w:tc>
          <w:tcPr>
            <w:tcW w:w="1152" w:type="dxa"/>
            <w:shd w:val="clear" w:color="auto" w:fill="auto"/>
            <w:tcMar>
              <w:top w:w="0" w:type="dxa"/>
              <w:left w:w="100" w:type="dxa"/>
              <w:bottom w:w="0" w:type="dxa"/>
              <w:right w:w="100" w:type="dxa"/>
            </w:tcMar>
            <w:vAlign w:val="center"/>
          </w:tcPr>
          <w:p w14:paraId="2CFAF257"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80</w:t>
            </w:r>
          </w:p>
        </w:tc>
      </w:tr>
      <w:tr w:rsidR="000A42CB" w:rsidRPr="003A4870" w14:paraId="66AA941C" w14:textId="77777777" w:rsidTr="00316EC3">
        <w:trPr>
          <w:trHeight w:val="20"/>
          <w:jc w:val="center"/>
        </w:trPr>
        <w:tc>
          <w:tcPr>
            <w:tcW w:w="900" w:type="dxa"/>
            <w:shd w:val="clear" w:color="auto" w:fill="auto"/>
            <w:tcMar>
              <w:top w:w="0" w:type="dxa"/>
              <w:left w:w="100" w:type="dxa"/>
              <w:bottom w:w="0" w:type="dxa"/>
              <w:right w:w="100" w:type="dxa"/>
            </w:tcMar>
            <w:vAlign w:val="center"/>
          </w:tcPr>
          <w:p w14:paraId="7DA87D5A"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11</w:t>
            </w:r>
          </w:p>
        </w:tc>
        <w:tc>
          <w:tcPr>
            <w:tcW w:w="7230" w:type="dxa"/>
            <w:shd w:val="clear" w:color="auto" w:fill="auto"/>
            <w:tcMar>
              <w:top w:w="0" w:type="dxa"/>
              <w:left w:w="100" w:type="dxa"/>
              <w:bottom w:w="0" w:type="dxa"/>
              <w:right w:w="100" w:type="dxa"/>
            </w:tcMar>
          </w:tcPr>
          <w:p w14:paraId="43DDE0CD"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installation of  DI ventilation pipes (DN 4 inch)  including galvanized steel bird/ insects screen and clamps.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32060319"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No</w:t>
            </w:r>
          </w:p>
        </w:tc>
        <w:tc>
          <w:tcPr>
            <w:tcW w:w="1152" w:type="dxa"/>
            <w:shd w:val="clear" w:color="auto" w:fill="auto"/>
            <w:tcMar>
              <w:top w:w="0" w:type="dxa"/>
              <w:left w:w="100" w:type="dxa"/>
              <w:bottom w:w="0" w:type="dxa"/>
              <w:right w:w="100" w:type="dxa"/>
            </w:tcMar>
            <w:vAlign w:val="center"/>
          </w:tcPr>
          <w:p w14:paraId="2BB19BC4"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12</w:t>
            </w:r>
          </w:p>
        </w:tc>
      </w:tr>
      <w:tr w:rsidR="000A42CB" w:rsidRPr="003A4870" w14:paraId="54ABB709" w14:textId="77777777" w:rsidTr="00316EC3">
        <w:trPr>
          <w:trHeight w:val="20"/>
          <w:jc w:val="center"/>
        </w:trPr>
        <w:tc>
          <w:tcPr>
            <w:tcW w:w="900" w:type="dxa"/>
            <w:shd w:val="clear" w:color="auto" w:fill="auto"/>
            <w:tcMar>
              <w:top w:w="0" w:type="dxa"/>
              <w:left w:w="100" w:type="dxa"/>
              <w:bottom w:w="0" w:type="dxa"/>
              <w:right w:w="100" w:type="dxa"/>
            </w:tcMar>
            <w:vAlign w:val="center"/>
          </w:tcPr>
          <w:p w14:paraId="3900D4A8"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lastRenderedPageBreak/>
              <w:t>12</w:t>
            </w:r>
          </w:p>
        </w:tc>
        <w:tc>
          <w:tcPr>
            <w:tcW w:w="7230" w:type="dxa"/>
            <w:shd w:val="clear" w:color="auto" w:fill="auto"/>
            <w:tcMar>
              <w:top w:w="0" w:type="dxa"/>
              <w:left w:w="100" w:type="dxa"/>
              <w:bottom w:w="0" w:type="dxa"/>
              <w:right w:w="100" w:type="dxa"/>
            </w:tcMar>
          </w:tcPr>
          <w:p w14:paraId="6FEB0CBE"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installation of a steel cover (1x1m) for the tank opening, thickness (3 mm) fixed with two hinges. The price includes the angled steel frame (1 inch x 1 inch) and 5mm thickness, painting with anti-rust paint.</w:t>
            </w:r>
          </w:p>
        </w:tc>
        <w:tc>
          <w:tcPr>
            <w:tcW w:w="1152" w:type="dxa"/>
            <w:shd w:val="clear" w:color="auto" w:fill="auto"/>
            <w:tcMar>
              <w:top w:w="0" w:type="dxa"/>
              <w:left w:w="100" w:type="dxa"/>
              <w:bottom w:w="0" w:type="dxa"/>
              <w:right w:w="100" w:type="dxa"/>
            </w:tcMar>
            <w:vAlign w:val="center"/>
          </w:tcPr>
          <w:p w14:paraId="2754BB74"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No</w:t>
            </w:r>
          </w:p>
        </w:tc>
        <w:tc>
          <w:tcPr>
            <w:tcW w:w="1152" w:type="dxa"/>
            <w:shd w:val="clear" w:color="auto" w:fill="auto"/>
            <w:tcMar>
              <w:top w:w="0" w:type="dxa"/>
              <w:left w:w="100" w:type="dxa"/>
              <w:bottom w:w="0" w:type="dxa"/>
              <w:right w:w="100" w:type="dxa"/>
            </w:tcMar>
            <w:vAlign w:val="center"/>
          </w:tcPr>
          <w:p w14:paraId="78A8104D"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2</w:t>
            </w:r>
          </w:p>
        </w:tc>
      </w:tr>
      <w:tr w:rsidR="000A42CB" w:rsidRPr="003A4870" w14:paraId="1A2BD7DC" w14:textId="77777777" w:rsidTr="00316EC3">
        <w:trPr>
          <w:trHeight w:val="20"/>
          <w:jc w:val="center"/>
        </w:trPr>
        <w:tc>
          <w:tcPr>
            <w:tcW w:w="900" w:type="dxa"/>
            <w:shd w:val="clear" w:color="auto" w:fill="auto"/>
            <w:tcMar>
              <w:top w:w="0" w:type="dxa"/>
              <w:left w:w="100" w:type="dxa"/>
              <w:bottom w:w="0" w:type="dxa"/>
              <w:right w:w="100" w:type="dxa"/>
            </w:tcMar>
            <w:vAlign w:val="center"/>
          </w:tcPr>
          <w:p w14:paraId="5A99A916"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13</w:t>
            </w:r>
          </w:p>
        </w:tc>
        <w:tc>
          <w:tcPr>
            <w:tcW w:w="7230" w:type="dxa"/>
            <w:shd w:val="clear" w:color="auto" w:fill="auto"/>
            <w:tcMar>
              <w:top w:w="0" w:type="dxa"/>
              <w:left w:w="100" w:type="dxa"/>
              <w:bottom w:w="0" w:type="dxa"/>
              <w:right w:w="100" w:type="dxa"/>
            </w:tcMar>
          </w:tcPr>
          <w:p w14:paraId="53F8A282"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Implementation of Valves inspection chamber  with  dimensions of (1.5x1.5x1 m)  from reinforced concrete (Class 35 - Fare Face), provided with rugged iron cover (3 mm thick) as per the details shown on standard drawings. The price includes all requirements for the work completion,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047F3630"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No</w:t>
            </w:r>
          </w:p>
        </w:tc>
        <w:tc>
          <w:tcPr>
            <w:tcW w:w="1152" w:type="dxa"/>
            <w:shd w:val="clear" w:color="auto" w:fill="auto"/>
            <w:tcMar>
              <w:top w:w="0" w:type="dxa"/>
              <w:left w:w="100" w:type="dxa"/>
              <w:bottom w:w="0" w:type="dxa"/>
              <w:right w:w="100" w:type="dxa"/>
            </w:tcMar>
            <w:vAlign w:val="center"/>
          </w:tcPr>
          <w:p w14:paraId="1F4E8490"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2</w:t>
            </w:r>
          </w:p>
        </w:tc>
      </w:tr>
      <w:tr w:rsidR="000A42CB" w:rsidRPr="003A4870" w14:paraId="0AA3C31A" w14:textId="77777777" w:rsidTr="00316EC3">
        <w:trPr>
          <w:trHeight w:val="20"/>
          <w:jc w:val="center"/>
        </w:trPr>
        <w:tc>
          <w:tcPr>
            <w:tcW w:w="900" w:type="dxa"/>
            <w:shd w:val="clear" w:color="auto" w:fill="auto"/>
            <w:tcMar>
              <w:top w:w="0" w:type="dxa"/>
              <w:left w:w="100" w:type="dxa"/>
              <w:bottom w:w="0" w:type="dxa"/>
              <w:right w:w="100" w:type="dxa"/>
            </w:tcMar>
            <w:vAlign w:val="center"/>
          </w:tcPr>
          <w:p w14:paraId="1F04BFA8"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14</w:t>
            </w:r>
          </w:p>
        </w:tc>
        <w:tc>
          <w:tcPr>
            <w:tcW w:w="7230" w:type="dxa"/>
            <w:shd w:val="clear" w:color="auto" w:fill="auto"/>
            <w:tcMar>
              <w:top w:w="0" w:type="dxa"/>
              <w:left w:w="100" w:type="dxa"/>
              <w:bottom w:w="0" w:type="dxa"/>
              <w:right w:w="100" w:type="dxa"/>
            </w:tcMar>
          </w:tcPr>
          <w:p w14:paraId="1439545E"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 xml:space="preserve"> Supply and install Aluminum Ladders  inside the tank with width of 50cm and 4.0 m height.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766666CC"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No</w:t>
            </w:r>
          </w:p>
        </w:tc>
        <w:tc>
          <w:tcPr>
            <w:tcW w:w="1152" w:type="dxa"/>
            <w:shd w:val="clear" w:color="auto" w:fill="auto"/>
            <w:tcMar>
              <w:top w:w="0" w:type="dxa"/>
              <w:left w:w="100" w:type="dxa"/>
              <w:bottom w:w="0" w:type="dxa"/>
              <w:right w:w="100" w:type="dxa"/>
            </w:tcMar>
            <w:vAlign w:val="center"/>
          </w:tcPr>
          <w:p w14:paraId="51829958"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2</w:t>
            </w:r>
          </w:p>
        </w:tc>
      </w:tr>
      <w:tr w:rsidR="000A42CB" w:rsidRPr="003A4870" w14:paraId="5730AC34" w14:textId="77777777" w:rsidTr="00316EC3">
        <w:trPr>
          <w:trHeight w:val="20"/>
          <w:jc w:val="center"/>
        </w:trPr>
        <w:tc>
          <w:tcPr>
            <w:tcW w:w="900" w:type="dxa"/>
            <w:shd w:val="clear" w:color="auto" w:fill="auto"/>
            <w:tcMar>
              <w:top w:w="0" w:type="dxa"/>
              <w:left w:w="100" w:type="dxa"/>
              <w:bottom w:w="0" w:type="dxa"/>
              <w:right w:w="100" w:type="dxa"/>
            </w:tcMar>
            <w:vAlign w:val="center"/>
          </w:tcPr>
          <w:p w14:paraId="47807F82"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15</w:t>
            </w:r>
          </w:p>
        </w:tc>
        <w:tc>
          <w:tcPr>
            <w:tcW w:w="7230" w:type="dxa"/>
            <w:shd w:val="clear" w:color="auto" w:fill="auto"/>
            <w:tcMar>
              <w:top w:w="0" w:type="dxa"/>
              <w:left w:w="100" w:type="dxa"/>
              <w:bottom w:w="0" w:type="dxa"/>
              <w:right w:w="100" w:type="dxa"/>
            </w:tcMar>
          </w:tcPr>
          <w:p w14:paraId="27A86782"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Fix galvanized steel Ladder of 50 cm width and 20 meter height with protection cage on the tank frame from outside.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0297B26F"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No</w:t>
            </w:r>
          </w:p>
        </w:tc>
        <w:tc>
          <w:tcPr>
            <w:tcW w:w="1152" w:type="dxa"/>
            <w:shd w:val="clear" w:color="auto" w:fill="auto"/>
            <w:tcMar>
              <w:top w:w="0" w:type="dxa"/>
              <w:left w:w="100" w:type="dxa"/>
              <w:bottom w:w="0" w:type="dxa"/>
              <w:right w:w="100" w:type="dxa"/>
            </w:tcMar>
            <w:vAlign w:val="center"/>
          </w:tcPr>
          <w:p w14:paraId="10A4F563"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w:t>
            </w:r>
          </w:p>
        </w:tc>
      </w:tr>
      <w:tr w:rsidR="000A42CB" w:rsidRPr="003A4870" w14:paraId="31134898" w14:textId="77777777" w:rsidTr="00316EC3">
        <w:trPr>
          <w:trHeight w:val="20"/>
          <w:jc w:val="center"/>
        </w:trPr>
        <w:tc>
          <w:tcPr>
            <w:tcW w:w="900" w:type="dxa"/>
            <w:shd w:val="clear" w:color="auto" w:fill="auto"/>
            <w:tcMar>
              <w:top w:w="0" w:type="dxa"/>
              <w:left w:w="100" w:type="dxa"/>
              <w:bottom w:w="0" w:type="dxa"/>
              <w:right w:w="100" w:type="dxa"/>
            </w:tcMar>
            <w:vAlign w:val="center"/>
          </w:tcPr>
          <w:p w14:paraId="014B2C0C"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16</w:t>
            </w:r>
          </w:p>
        </w:tc>
        <w:tc>
          <w:tcPr>
            <w:tcW w:w="7230" w:type="dxa"/>
            <w:shd w:val="clear" w:color="auto" w:fill="auto"/>
            <w:tcMar>
              <w:top w:w="0" w:type="dxa"/>
              <w:left w:w="100" w:type="dxa"/>
              <w:bottom w:w="0" w:type="dxa"/>
              <w:right w:w="100" w:type="dxa"/>
            </w:tcMar>
          </w:tcPr>
          <w:p w14:paraId="3BE58414" w14:textId="214B3B10"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Safety Rails</w:t>
            </w:r>
            <w:r w:rsidRPr="003A4870">
              <w:rPr>
                <w:rFonts w:asciiTheme="majorBidi" w:eastAsia="Calibri" w:hAnsiTheme="majorBidi" w:cstheme="majorBidi"/>
                <w:kern w:val="0"/>
                <w14:ligatures w14:val="none"/>
              </w:rPr>
              <w:br/>
              <w:t xml:space="preserve"> Supply and install galvanized steel safety railing to the </w:t>
            </w:r>
            <w:r w:rsidR="00BE154D" w:rsidRPr="003A4870">
              <w:rPr>
                <w:rFonts w:asciiTheme="majorBidi" w:eastAsia="Calibri" w:hAnsiTheme="majorBidi" w:cstheme="majorBidi"/>
                <w:kern w:val="0"/>
                <w14:ligatures w14:val="none"/>
              </w:rPr>
              <w:t>elevated tank</w:t>
            </w:r>
            <w:r w:rsidRPr="003A4870">
              <w:rPr>
                <w:rFonts w:asciiTheme="majorBidi" w:eastAsia="Calibri" w:hAnsiTheme="majorBidi" w:cstheme="majorBidi"/>
                <w:kern w:val="0"/>
                <w14:ligatures w14:val="none"/>
              </w:rPr>
              <w:t>roof with  height of 1 meter.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6F08C430"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M.L</w:t>
            </w:r>
          </w:p>
        </w:tc>
        <w:tc>
          <w:tcPr>
            <w:tcW w:w="1152" w:type="dxa"/>
            <w:shd w:val="clear" w:color="auto" w:fill="auto"/>
            <w:tcMar>
              <w:top w:w="0" w:type="dxa"/>
              <w:left w:w="100" w:type="dxa"/>
              <w:bottom w:w="0" w:type="dxa"/>
              <w:right w:w="100" w:type="dxa"/>
            </w:tcMar>
            <w:vAlign w:val="center"/>
          </w:tcPr>
          <w:p w14:paraId="3E5B5156"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84</w:t>
            </w:r>
          </w:p>
        </w:tc>
      </w:tr>
      <w:tr w:rsidR="000A42CB" w:rsidRPr="003A4870" w14:paraId="5DB60051" w14:textId="77777777" w:rsidTr="00316EC3">
        <w:trPr>
          <w:trHeight w:val="20"/>
          <w:jc w:val="center"/>
        </w:trPr>
        <w:tc>
          <w:tcPr>
            <w:tcW w:w="900" w:type="dxa"/>
            <w:shd w:val="clear" w:color="auto" w:fill="auto"/>
            <w:tcMar>
              <w:top w:w="0" w:type="dxa"/>
              <w:left w:w="100" w:type="dxa"/>
              <w:bottom w:w="0" w:type="dxa"/>
              <w:right w:w="100" w:type="dxa"/>
            </w:tcMar>
            <w:vAlign w:val="center"/>
          </w:tcPr>
          <w:p w14:paraId="4BD4AA30"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17</w:t>
            </w:r>
          </w:p>
        </w:tc>
        <w:tc>
          <w:tcPr>
            <w:tcW w:w="7230" w:type="dxa"/>
            <w:shd w:val="clear" w:color="auto" w:fill="auto"/>
            <w:tcMar>
              <w:top w:w="0" w:type="dxa"/>
              <w:left w:w="100" w:type="dxa"/>
              <w:bottom w:w="0" w:type="dxa"/>
              <w:right w:w="100" w:type="dxa"/>
            </w:tcMar>
          </w:tcPr>
          <w:p w14:paraId="3891CB67"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Water meter</w:t>
            </w:r>
            <w:r w:rsidRPr="003A4870">
              <w:rPr>
                <w:rFonts w:asciiTheme="majorBidi" w:eastAsia="Calibri" w:hAnsiTheme="majorBidi" w:cstheme="majorBidi"/>
                <w:kern w:val="0"/>
                <w14:ligatures w14:val="none"/>
              </w:rPr>
              <w:br/>
              <w:t xml:space="preserve"> Supply and install water meter DN 8 inch/ PN 16, with all needed fittings (flanges, bolts, gaskets….etc.) as indicated in the specifications and according to the manufacturer &amp; engineer's instructions.</w:t>
            </w:r>
          </w:p>
        </w:tc>
        <w:tc>
          <w:tcPr>
            <w:tcW w:w="1152" w:type="dxa"/>
            <w:shd w:val="clear" w:color="auto" w:fill="auto"/>
            <w:tcMar>
              <w:top w:w="0" w:type="dxa"/>
              <w:left w:w="100" w:type="dxa"/>
              <w:bottom w:w="0" w:type="dxa"/>
              <w:right w:w="100" w:type="dxa"/>
            </w:tcMar>
            <w:vAlign w:val="center"/>
          </w:tcPr>
          <w:p w14:paraId="4C3511B3"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No</w:t>
            </w:r>
          </w:p>
        </w:tc>
        <w:tc>
          <w:tcPr>
            <w:tcW w:w="1152" w:type="dxa"/>
            <w:shd w:val="clear" w:color="auto" w:fill="auto"/>
            <w:tcMar>
              <w:top w:w="0" w:type="dxa"/>
              <w:left w:w="100" w:type="dxa"/>
              <w:bottom w:w="0" w:type="dxa"/>
              <w:right w:w="100" w:type="dxa"/>
            </w:tcMar>
            <w:vAlign w:val="center"/>
          </w:tcPr>
          <w:p w14:paraId="2AF4CD5B"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2</w:t>
            </w:r>
          </w:p>
        </w:tc>
      </w:tr>
      <w:tr w:rsidR="000A42CB" w:rsidRPr="00D675FD" w14:paraId="3D231EC2" w14:textId="77777777" w:rsidTr="00316EC3">
        <w:trPr>
          <w:trHeight w:val="20"/>
          <w:jc w:val="center"/>
        </w:trPr>
        <w:tc>
          <w:tcPr>
            <w:tcW w:w="900" w:type="dxa"/>
            <w:shd w:val="clear" w:color="auto" w:fill="auto"/>
            <w:tcMar>
              <w:top w:w="0" w:type="dxa"/>
              <w:left w:w="100" w:type="dxa"/>
              <w:bottom w:w="0" w:type="dxa"/>
              <w:right w:w="100" w:type="dxa"/>
            </w:tcMar>
            <w:vAlign w:val="center"/>
          </w:tcPr>
          <w:p w14:paraId="2A370A27"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18</w:t>
            </w:r>
          </w:p>
        </w:tc>
        <w:tc>
          <w:tcPr>
            <w:tcW w:w="7230" w:type="dxa"/>
            <w:shd w:val="clear" w:color="auto" w:fill="auto"/>
            <w:tcMar>
              <w:top w:w="0" w:type="dxa"/>
              <w:left w:w="100" w:type="dxa"/>
              <w:bottom w:w="0" w:type="dxa"/>
              <w:right w:w="100" w:type="dxa"/>
            </w:tcMar>
          </w:tcPr>
          <w:p w14:paraId="1C8D5522" w14:textId="77777777" w:rsidR="00D675FD" w:rsidRPr="003A4870" w:rsidRDefault="00D675FD" w:rsidP="006A4A10">
            <w:pPr>
              <w:pBdr>
                <w:top w:val="nil"/>
                <w:left w:val="nil"/>
                <w:bottom w:val="nil"/>
                <w:right w:val="nil"/>
                <w:between w:val="nil"/>
              </w:pBdr>
              <w:spacing w:after="0" w:line="240" w:lineRule="auto"/>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Supply and installation of measurement scale to show the level of water in the tank. The price includes all necessaries for the completion of the works according to the specifications, drawings and instructions of the Engineer.</w:t>
            </w:r>
          </w:p>
        </w:tc>
        <w:tc>
          <w:tcPr>
            <w:tcW w:w="1152" w:type="dxa"/>
            <w:shd w:val="clear" w:color="auto" w:fill="auto"/>
            <w:tcMar>
              <w:top w:w="0" w:type="dxa"/>
              <w:left w:w="100" w:type="dxa"/>
              <w:bottom w:w="0" w:type="dxa"/>
              <w:right w:w="100" w:type="dxa"/>
            </w:tcMar>
            <w:vAlign w:val="center"/>
          </w:tcPr>
          <w:p w14:paraId="7507C075" w14:textId="77777777" w:rsidR="00D675FD" w:rsidRPr="003A4870"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No</w:t>
            </w:r>
          </w:p>
        </w:tc>
        <w:tc>
          <w:tcPr>
            <w:tcW w:w="1152" w:type="dxa"/>
            <w:shd w:val="clear" w:color="auto" w:fill="auto"/>
            <w:tcMar>
              <w:top w:w="0" w:type="dxa"/>
              <w:left w:w="100" w:type="dxa"/>
              <w:bottom w:w="0" w:type="dxa"/>
              <w:right w:w="100" w:type="dxa"/>
            </w:tcMar>
            <w:vAlign w:val="center"/>
          </w:tcPr>
          <w:p w14:paraId="456F30CE" w14:textId="77777777" w:rsidR="00D675FD" w:rsidRPr="00316EC3" w:rsidRDefault="00D675FD" w:rsidP="00316EC3">
            <w:pPr>
              <w:pBdr>
                <w:top w:val="nil"/>
                <w:left w:val="nil"/>
                <w:bottom w:val="nil"/>
                <w:right w:val="nil"/>
                <w:between w:val="nil"/>
              </w:pBdr>
              <w:spacing w:after="0" w:line="240" w:lineRule="auto"/>
              <w:jc w:val="center"/>
              <w:rPr>
                <w:rFonts w:asciiTheme="majorBidi" w:eastAsia="Calibri" w:hAnsiTheme="majorBidi" w:cstheme="majorBidi"/>
                <w:kern w:val="0"/>
                <w14:ligatures w14:val="none"/>
              </w:rPr>
            </w:pPr>
            <w:r w:rsidRPr="003A4870">
              <w:rPr>
                <w:rFonts w:asciiTheme="majorBidi" w:eastAsia="Calibri" w:hAnsiTheme="majorBidi" w:cstheme="majorBidi"/>
                <w:kern w:val="0"/>
                <w14:ligatures w14:val="none"/>
              </w:rPr>
              <w:t>1</w:t>
            </w:r>
          </w:p>
        </w:tc>
      </w:tr>
    </w:tbl>
    <w:p w14:paraId="14B94BF8" w14:textId="77777777" w:rsidR="00C65F1D" w:rsidRPr="00316EC3" w:rsidRDefault="00C65F1D" w:rsidP="00C65F1D">
      <w:pPr>
        <w:rPr>
          <w:rFonts w:asciiTheme="majorBidi" w:eastAsia="Calibri" w:hAnsiTheme="majorBidi" w:cstheme="majorBidi"/>
          <w:b/>
          <w:color w:val="4472C4"/>
          <w:kern w:val="0"/>
          <w:sz w:val="28"/>
          <w:szCs w:val="28"/>
          <w14:ligatures w14:val="none"/>
        </w:rPr>
      </w:pPr>
    </w:p>
    <w:p w14:paraId="23A41501" w14:textId="77777777" w:rsidR="00C65F1D" w:rsidRPr="00316EC3" w:rsidRDefault="00C65F1D" w:rsidP="00C65F1D">
      <w:pPr>
        <w:rPr>
          <w:rFonts w:asciiTheme="majorBidi" w:eastAsia="Calibri" w:hAnsiTheme="majorBidi" w:cstheme="majorBidi"/>
          <w:b/>
          <w:kern w:val="0"/>
          <w:sz w:val="28"/>
          <w:szCs w:val="28"/>
          <w14:ligatures w14:val="none"/>
        </w:rPr>
      </w:pPr>
    </w:p>
    <w:p w14:paraId="725AFF5D" w14:textId="77777777" w:rsidR="00AA7BE6" w:rsidRPr="00316EC3" w:rsidRDefault="00AA7BE6" w:rsidP="00C65F1D">
      <w:pPr>
        <w:rPr>
          <w:rFonts w:asciiTheme="majorBidi" w:eastAsia="Calibri" w:hAnsiTheme="majorBidi" w:cstheme="majorBidi"/>
          <w:b/>
          <w:kern w:val="0"/>
          <w:sz w:val="28"/>
          <w:szCs w:val="28"/>
          <w14:ligatures w14:val="none"/>
        </w:rPr>
      </w:pPr>
    </w:p>
    <w:p w14:paraId="3A4C0CFA" w14:textId="77777777" w:rsidR="00AA7BE6" w:rsidRPr="00316EC3" w:rsidRDefault="00AA7BE6" w:rsidP="00C65F1D">
      <w:pPr>
        <w:rPr>
          <w:rFonts w:asciiTheme="majorBidi" w:eastAsia="Calibri" w:hAnsiTheme="majorBidi" w:cstheme="majorBidi"/>
          <w:b/>
          <w:kern w:val="0"/>
          <w:sz w:val="28"/>
          <w:szCs w:val="28"/>
          <w14:ligatures w14:val="none"/>
        </w:rPr>
      </w:pPr>
    </w:p>
    <w:p w14:paraId="42E0C345" w14:textId="77777777" w:rsidR="00AA7BE6" w:rsidRPr="00316EC3" w:rsidRDefault="00AA7BE6" w:rsidP="00C65F1D">
      <w:pPr>
        <w:rPr>
          <w:rFonts w:asciiTheme="majorBidi" w:eastAsia="Calibri" w:hAnsiTheme="majorBidi" w:cstheme="majorBidi"/>
          <w:b/>
          <w:kern w:val="0"/>
          <w:sz w:val="28"/>
          <w:szCs w:val="28"/>
          <w14:ligatures w14:val="none"/>
        </w:rPr>
      </w:pPr>
    </w:p>
    <w:p w14:paraId="68C68BC5" w14:textId="77777777" w:rsidR="00C65F1D" w:rsidRPr="00316EC3" w:rsidRDefault="00C65F1D" w:rsidP="00C65F1D">
      <w:pPr>
        <w:rPr>
          <w:rFonts w:asciiTheme="majorBidi" w:eastAsia="Calibri" w:hAnsiTheme="majorBidi" w:cstheme="majorBidi"/>
          <w:b/>
          <w:kern w:val="0"/>
          <w:sz w:val="28"/>
          <w:szCs w:val="28"/>
          <w14:ligatures w14:val="none"/>
        </w:rPr>
      </w:pPr>
    </w:p>
    <w:p w14:paraId="23ECFE8D" w14:textId="77777777" w:rsidR="00C65F1D" w:rsidRPr="00316EC3" w:rsidRDefault="00C65F1D" w:rsidP="00C65F1D">
      <w:pPr>
        <w:rPr>
          <w:rFonts w:asciiTheme="majorBidi" w:eastAsia="Calibri" w:hAnsiTheme="majorBidi" w:cstheme="majorBidi"/>
          <w:b/>
          <w:kern w:val="0"/>
          <w:sz w:val="28"/>
          <w:szCs w:val="28"/>
          <w14:ligatures w14:val="none"/>
        </w:rPr>
      </w:pPr>
    </w:p>
    <w:p w14:paraId="55EE35F9" w14:textId="77777777" w:rsidR="00C65F1D" w:rsidRPr="00316EC3" w:rsidRDefault="00C65F1D" w:rsidP="00C65F1D">
      <w:pPr>
        <w:rPr>
          <w:rFonts w:asciiTheme="majorBidi" w:eastAsia="Calibri" w:hAnsiTheme="majorBidi" w:cstheme="majorBidi"/>
          <w:b/>
          <w:kern w:val="0"/>
          <w:sz w:val="28"/>
          <w:szCs w:val="28"/>
          <w14:ligatures w14:val="none"/>
        </w:rPr>
      </w:pPr>
    </w:p>
    <w:p w14:paraId="07F322B2" w14:textId="1421D2D7" w:rsidR="003E2524" w:rsidRPr="00316EC3" w:rsidRDefault="003E2524" w:rsidP="00316EC3">
      <w:pPr>
        <w:pStyle w:val="Heading1"/>
        <w:numPr>
          <w:ilvl w:val="0"/>
          <w:numId w:val="47"/>
        </w:numPr>
        <w:rPr>
          <w:b w:val="0"/>
          <w:bCs w:val="0"/>
        </w:rPr>
      </w:pPr>
      <w:bookmarkStart w:id="79" w:name="_Hlk151234051"/>
      <w:bookmarkStart w:id="80" w:name="_Toc158491655"/>
      <w:bookmarkStart w:id="81" w:name="_Toc158492721"/>
      <w:bookmarkStart w:id="82" w:name="_Toc166191517"/>
      <w:r w:rsidRPr="00316EC3">
        <w:lastRenderedPageBreak/>
        <w:t>Environmental and Social Baseline</w:t>
      </w:r>
      <w:bookmarkEnd w:id="80"/>
      <w:bookmarkEnd w:id="81"/>
      <w:bookmarkEnd w:id="82"/>
    </w:p>
    <w:bookmarkEnd w:id="79"/>
    <w:p w14:paraId="2B22162C" w14:textId="70A235A7" w:rsidR="007272B7" w:rsidRPr="00316EC3" w:rsidRDefault="00E351E5"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Sanaa is located on a plain of the same name, the Haql Sana</w:t>
      </w:r>
      <w:r w:rsidR="006353D6" w:rsidRPr="00316EC3">
        <w:rPr>
          <w:rFonts w:asciiTheme="majorBidi" w:eastAsia="Calibri" w:hAnsiTheme="majorBidi" w:cstheme="majorBidi"/>
          <w:kern w:val="0"/>
          <w14:ligatures w14:val="none"/>
        </w:rPr>
        <w:t>’</w:t>
      </w:r>
      <w:r w:rsidRPr="00316EC3">
        <w:rPr>
          <w:rFonts w:asciiTheme="majorBidi" w:eastAsia="Calibri" w:hAnsiTheme="majorBidi" w:cstheme="majorBidi"/>
          <w:kern w:val="0"/>
          <w14:ligatures w14:val="none"/>
        </w:rPr>
        <w:t>a, which is over 2,200m above sea level. The plain is roughly 50–60 km long north–south and about 25 km wide, east–west, in the area north of Sanaa, and somewhat narrower further south. To the east and west, the Sanaa plain is bordered by cliffs and mountains, with wadis coming down from them.</w:t>
      </w:r>
    </w:p>
    <w:p w14:paraId="42D927CB" w14:textId="19F146AD" w:rsidR="007272B7" w:rsidRPr="00316EC3" w:rsidRDefault="00783DF1" w:rsidP="003A4870">
      <w:pPr>
        <w:pStyle w:val="Heading2"/>
        <w:ind w:left="450" w:hanging="450"/>
        <w:jc w:val="both"/>
        <w:rPr>
          <w:b w:val="0"/>
          <w:bCs w:val="0"/>
          <w:kern w:val="0"/>
          <w14:ligatures w14:val="none"/>
        </w:rPr>
      </w:pPr>
      <w:bookmarkStart w:id="83" w:name="_Hlk151234071"/>
      <w:r w:rsidRPr="00316EC3">
        <w:rPr>
          <w:kern w:val="0"/>
          <w14:ligatures w14:val="none"/>
        </w:rPr>
        <w:t xml:space="preserve"> </w:t>
      </w:r>
      <w:bookmarkStart w:id="84" w:name="_Toc158491656"/>
      <w:bookmarkStart w:id="85" w:name="_Toc158492722"/>
      <w:bookmarkStart w:id="86" w:name="_Toc166191518"/>
      <w:r w:rsidR="007272B7" w:rsidRPr="00316EC3">
        <w:t>Hydrology</w:t>
      </w:r>
      <w:bookmarkEnd w:id="83"/>
      <w:r w:rsidR="007272B7" w:rsidRPr="00316EC3">
        <w:t>:</w:t>
      </w:r>
      <w:bookmarkEnd w:id="84"/>
      <w:bookmarkEnd w:id="85"/>
      <w:bookmarkEnd w:id="86"/>
    </w:p>
    <w:p w14:paraId="40E1D2AD" w14:textId="77777777" w:rsidR="007272B7" w:rsidRPr="00316EC3" w:rsidRDefault="007272B7"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The aquifers in the subproject are represented by three main aquifer units: The Quaternary alluvium (Quaternary Age), the tertiary Volcanic (Tertiary Age) and the Tawillah Sandstone (Cretaceous Period) aquifers. The groundwater depths and location depend on  the aquifer where the layer of the Quaternary Deposits is large enough to reach a thickness of 300 meters in the middle of the lowland area of the basin.  This layer is followed by either the Tertiary volcanic aquifer or Tawillah Sandstone aquifer that reach depths up to 400 m.</w:t>
      </w:r>
    </w:p>
    <w:p w14:paraId="325C0539" w14:textId="77777777" w:rsidR="007272B7" w:rsidRPr="00316EC3" w:rsidRDefault="007272B7"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 xml:space="preserve">The average depth of the groundwater is 400-500 meters and there is no surface water in the subproject area. </w:t>
      </w:r>
    </w:p>
    <w:p w14:paraId="0F413566" w14:textId="77777777" w:rsidR="007272B7" w:rsidRPr="00316EC3" w:rsidRDefault="007272B7"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Leveling and surveying will be conducted by the instrument of total station to guarantee the drainage of the stormwater and no flooding of water during the rainy season in the targeted areas.</w:t>
      </w:r>
    </w:p>
    <w:p w14:paraId="220A6167" w14:textId="583109D4" w:rsidR="007272B7" w:rsidRPr="00316EC3" w:rsidRDefault="004A3671" w:rsidP="003A4870">
      <w:pPr>
        <w:pStyle w:val="Heading2"/>
        <w:ind w:left="450" w:hanging="450"/>
        <w:jc w:val="both"/>
        <w:rPr>
          <w:rFonts w:eastAsia="Calibri"/>
          <w:b w:val="0"/>
          <w:bCs w:val="0"/>
        </w:rPr>
      </w:pPr>
      <w:bookmarkStart w:id="87" w:name="_Hlk151234090"/>
      <w:r>
        <w:rPr>
          <w:rFonts w:eastAsia="Calibri"/>
          <w:kern w:val="0"/>
          <w:sz w:val="28"/>
          <w:szCs w:val="28"/>
          <w14:ligatures w14:val="none"/>
        </w:rPr>
        <w:t xml:space="preserve"> </w:t>
      </w:r>
      <w:r w:rsidR="00783DF1" w:rsidRPr="00316EC3">
        <w:rPr>
          <w:rFonts w:eastAsia="Calibri"/>
          <w:kern w:val="0"/>
          <w:sz w:val="28"/>
          <w:szCs w:val="28"/>
          <w14:ligatures w14:val="none"/>
        </w:rPr>
        <w:t xml:space="preserve"> </w:t>
      </w:r>
      <w:bookmarkStart w:id="88" w:name="_Toc158491657"/>
      <w:bookmarkStart w:id="89" w:name="_Toc158492723"/>
      <w:bookmarkStart w:id="90" w:name="_Toc166191519"/>
      <w:r w:rsidR="007272B7" w:rsidRPr="00316EC3">
        <w:rPr>
          <w:rFonts w:eastAsia="Calibri"/>
        </w:rPr>
        <w:t xml:space="preserve">Cultural </w:t>
      </w:r>
      <w:r w:rsidR="007272B7" w:rsidRPr="00316EC3">
        <w:rPr>
          <w:kern w:val="0"/>
          <w14:ligatures w14:val="none"/>
        </w:rPr>
        <w:t>Heritage</w:t>
      </w:r>
      <w:bookmarkEnd w:id="87"/>
      <w:r w:rsidR="007272B7" w:rsidRPr="00316EC3">
        <w:rPr>
          <w:rFonts w:eastAsia="Calibri"/>
        </w:rPr>
        <w:t>:</w:t>
      </w:r>
      <w:bookmarkEnd w:id="88"/>
      <w:bookmarkEnd w:id="89"/>
      <w:bookmarkEnd w:id="90"/>
    </w:p>
    <w:p w14:paraId="163B4FC6" w14:textId="77777777" w:rsidR="007272B7" w:rsidRDefault="007272B7" w:rsidP="003A4870">
      <w:pPr>
        <w:jc w:val="both"/>
        <w:rPr>
          <w:rFonts w:asciiTheme="majorBidi" w:eastAsia="Calibri" w:hAnsiTheme="majorBidi" w:cstheme="majorBidi"/>
          <w:b/>
          <w:bCs/>
          <w:kern w:val="0"/>
          <w14:ligatures w14:val="none"/>
        </w:rPr>
      </w:pPr>
      <w:r w:rsidRPr="00316EC3">
        <w:rPr>
          <w:rFonts w:asciiTheme="majorBidi" w:eastAsia="Calibri" w:hAnsiTheme="majorBidi" w:cstheme="majorBidi"/>
          <w:kern w:val="0"/>
          <w14:ligatures w14:val="none"/>
        </w:rPr>
        <w:t>The districts where sub-projects are located do not encompass any archaeological sites as well as there is no site within the cultural heritage areas in the city. The subprojects are located at a limited scope which is away from any heritage sites</w:t>
      </w:r>
      <w:r w:rsidRPr="00316EC3">
        <w:rPr>
          <w:rFonts w:asciiTheme="majorBidi" w:eastAsia="Calibri" w:hAnsiTheme="majorBidi" w:cstheme="majorBidi"/>
          <w:b/>
          <w:bCs/>
          <w:kern w:val="0"/>
          <w14:ligatures w14:val="none"/>
        </w:rPr>
        <w:t>.</w:t>
      </w:r>
    </w:p>
    <w:p w14:paraId="375FA2B7" w14:textId="77777777" w:rsidR="00987BC3" w:rsidRPr="00316EC3" w:rsidRDefault="00987BC3" w:rsidP="003A4870">
      <w:pPr>
        <w:pStyle w:val="Heading2"/>
        <w:ind w:left="450" w:hanging="450"/>
        <w:jc w:val="both"/>
        <w:rPr>
          <w:rFonts w:eastAsia="Calibri"/>
        </w:rPr>
      </w:pPr>
      <w:bookmarkStart w:id="91" w:name="_Toc139590346"/>
      <w:bookmarkStart w:id="92" w:name="_Toc158491658"/>
      <w:bookmarkStart w:id="93" w:name="_Toc158492724"/>
      <w:bookmarkStart w:id="94" w:name="_Toc166191520"/>
      <w:r w:rsidRPr="00316EC3">
        <w:rPr>
          <w:kern w:val="0"/>
          <w14:ligatures w14:val="none"/>
        </w:rPr>
        <w:t>Biodiversity</w:t>
      </w:r>
      <w:bookmarkEnd w:id="91"/>
      <w:bookmarkEnd w:id="92"/>
      <w:bookmarkEnd w:id="93"/>
      <w:bookmarkEnd w:id="94"/>
    </w:p>
    <w:p w14:paraId="7960DCC8" w14:textId="1BCE59D4" w:rsidR="00987BC3" w:rsidRPr="00316EC3" w:rsidRDefault="00987BC3"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 xml:space="preserve">Endemic </w:t>
      </w:r>
      <w:r w:rsidR="00C51F22">
        <w:rPr>
          <w:rFonts w:asciiTheme="majorBidi" w:eastAsia="Calibri" w:hAnsiTheme="majorBidi" w:cstheme="majorBidi"/>
          <w:kern w:val="0"/>
          <w14:ligatures w14:val="none"/>
        </w:rPr>
        <w:t>,</w:t>
      </w:r>
      <w:r w:rsidRPr="00316EC3">
        <w:rPr>
          <w:rFonts w:asciiTheme="majorBidi" w:eastAsia="Calibri" w:hAnsiTheme="majorBidi" w:cstheme="majorBidi"/>
          <w:kern w:val="0"/>
          <w14:ligatures w14:val="none"/>
        </w:rPr>
        <w:t xml:space="preserve"> near-endemic</w:t>
      </w:r>
      <w:r w:rsidR="00C51F22">
        <w:rPr>
          <w:rFonts w:asciiTheme="majorBidi" w:eastAsia="Calibri" w:hAnsiTheme="majorBidi" w:cstheme="majorBidi"/>
          <w:kern w:val="0"/>
          <w14:ligatures w14:val="none"/>
        </w:rPr>
        <w:t xml:space="preserve"> or </w:t>
      </w:r>
      <w:r w:rsidR="00C51F22" w:rsidRPr="00316EC3">
        <w:rPr>
          <w:rFonts w:asciiTheme="majorBidi" w:eastAsia="Calibri" w:hAnsiTheme="majorBidi" w:cstheme="majorBidi"/>
          <w:kern w:val="0"/>
          <w14:ligatures w14:val="none"/>
        </w:rPr>
        <w:t xml:space="preserve"> threatened</w:t>
      </w:r>
      <w:r w:rsidRPr="00316EC3">
        <w:rPr>
          <w:rFonts w:asciiTheme="majorBidi" w:eastAsia="Calibri" w:hAnsiTheme="majorBidi" w:cstheme="majorBidi"/>
          <w:kern w:val="0"/>
          <w14:ligatures w14:val="none"/>
        </w:rPr>
        <w:t xml:space="preserve"> species of plants and animals are not present in the sub-project area. The sub-project activities will be implemented within AWSLC property</w:t>
      </w:r>
      <w:r w:rsidRPr="00316EC3">
        <w:rPr>
          <w:rFonts w:asciiTheme="majorBidi" w:eastAsia="Calibri" w:hAnsiTheme="majorBidi" w:cstheme="majorBidi" w:hint="eastAsia"/>
          <w:kern w:val="0"/>
          <w:cs/>
          <w14:ligatures w14:val="none"/>
        </w:rPr>
        <w:t>‎</w:t>
      </w:r>
      <w:r w:rsidRPr="00316EC3">
        <w:rPr>
          <w:rFonts w:asciiTheme="majorBidi" w:eastAsia="Calibri" w:hAnsiTheme="majorBidi" w:cstheme="majorBidi"/>
          <w:kern w:val="0"/>
          <w14:ligatures w14:val="none"/>
        </w:rPr>
        <w:t>, so there is no impact on Biodiversity in the sub-project area during the implementation</w:t>
      </w:r>
    </w:p>
    <w:p w14:paraId="7309D093" w14:textId="6C52DF95" w:rsidR="007272B7" w:rsidRPr="00316EC3" w:rsidRDefault="004A3671" w:rsidP="003A4870">
      <w:pPr>
        <w:pStyle w:val="Heading2"/>
        <w:ind w:left="450" w:hanging="450"/>
        <w:jc w:val="both"/>
        <w:rPr>
          <w:rFonts w:eastAsia="Calibri"/>
          <w:b w:val="0"/>
          <w:bCs w:val="0"/>
        </w:rPr>
      </w:pPr>
      <w:bookmarkStart w:id="95" w:name="_Toc127534779"/>
      <w:bookmarkStart w:id="96" w:name="_Toc133967629"/>
      <w:bookmarkStart w:id="97" w:name="_Toc146579876"/>
      <w:bookmarkStart w:id="98" w:name="_Hlk151234108"/>
      <w:r w:rsidRPr="00316EC3">
        <w:rPr>
          <w:rFonts w:eastAsia="Calibri"/>
        </w:rPr>
        <w:t xml:space="preserve"> </w:t>
      </w:r>
      <w:r w:rsidR="00783DF1" w:rsidRPr="00316EC3">
        <w:rPr>
          <w:rFonts w:eastAsia="Calibri"/>
        </w:rPr>
        <w:t xml:space="preserve"> </w:t>
      </w:r>
      <w:bookmarkStart w:id="99" w:name="_Toc158491659"/>
      <w:bookmarkStart w:id="100" w:name="_Toc158492725"/>
      <w:bookmarkStart w:id="101" w:name="_Toc166191521"/>
      <w:r w:rsidR="007272B7" w:rsidRPr="00316EC3">
        <w:rPr>
          <w:kern w:val="0"/>
          <w14:ligatures w14:val="none"/>
        </w:rPr>
        <w:t>Climate</w:t>
      </w:r>
      <w:r w:rsidR="007272B7" w:rsidRPr="00316EC3">
        <w:rPr>
          <w:rFonts w:eastAsia="Calibri"/>
        </w:rPr>
        <w:t xml:space="preserve"> and Weather</w:t>
      </w:r>
      <w:bookmarkEnd w:id="95"/>
      <w:bookmarkEnd w:id="96"/>
      <w:bookmarkEnd w:id="97"/>
      <w:bookmarkEnd w:id="99"/>
      <w:bookmarkEnd w:id="100"/>
      <w:bookmarkEnd w:id="101"/>
      <w:r w:rsidR="007272B7" w:rsidRPr="00316EC3">
        <w:rPr>
          <w:rFonts w:eastAsia="Calibri"/>
        </w:rPr>
        <w:t xml:space="preserve"> </w:t>
      </w:r>
    </w:p>
    <w:bookmarkEnd w:id="98"/>
    <w:p w14:paraId="7C93157D" w14:textId="77777777" w:rsidR="007272B7" w:rsidRPr="00316EC3" w:rsidRDefault="007272B7"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 xml:space="preserve">The climate in the sub-project's area is mild in summer and cold in winter, the average temperature in summer at night is 12.4 °C while during the day it goes up to 28.2°C. However, in winter the average day temperature is 22.5° C while the average minimum temperature is around 3.5° C.  </w:t>
      </w:r>
    </w:p>
    <w:p w14:paraId="31AC496F" w14:textId="77777777" w:rsidR="007272B7" w:rsidRPr="00316EC3" w:rsidRDefault="007272B7"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 xml:space="preserve">The average yearly relative humidity is 36.5 %, the month with highest relative humidity is July (45.5%), and the month with the lowest relative humidity is June (27.2%)  </w:t>
      </w:r>
    </w:p>
    <w:p w14:paraId="3989E5E4" w14:textId="77777777" w:rsidR="007272B7" w:rsidRPr="00316EC3" w:rsidRDefault="007272B7"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 xml:space="preserve">The month with the most sunshine are April, May, October and November (Average sunshine: 9h). And months with the least sunshine are January, February, March, June, July, August, September and December (Average sunshine: 8h). </w:t>
      </w:r>
    </w:p>
    <w:p w14:paraId="7A452900" w14:textId="77777777" w:rsidR="007272B7" w:rsidRPr="00316EC3" w:rsidRDefault="007272B7"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 xml:space="preserve">The average yearly wind speed is 8.83 km/hr. the month with highest wind speed is September (10.2 km/hr), and the month with the lowest wind speed is May (8km/hr)  </w:t>
      </w:r>
    </w:p>
    <w:p w14:paraId="4A42E8A6" w14:textId="77777777" w:rsidR="007272B7" w:rsidRPr="00316EC3" w:rsidRDefault="007272B7"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The wettest month (with the highest rainfall) is August (77 mm), and the driest month (with the least rainfall) is October (2mm)., The average yearly rainfall is 265mm</w:t>
      </w:r>
    </w:p>
    <w:p w14:paraId="1B465B94" w14:textId="63CF2549" w:rsidR="007272B7" w:rsidRPr="00316EC3" w:rsidRDefault="004A3671" w:rsidP="003A4870">
      <w:pPr>
        <w:keepNext/>
        <w:widowControl w:val="0"/>
        <w:spacing w:after="200" w:line="240" w:lineRule="auto"/>
        <w:ind w:left="426"/>
        <w:jc w:val="both"/>
        <w:rPr>
          <w:rFonts w:asciiTheme="majorBidi" w:eastAsia="Calibri" w:hAnsiTheme="majorBidi" w:cstheme="majorBidi"/>
          <w:b/>
          <w:bCs/>
          <w:i/>
          <w:iCs/>
          <w:kern w:val="0"/>
          <w:sz w:val="24"/>
          <w:szCs w:val="24"/>
          <w:lang w:bidi="ar-YE"/>
          <w14:ligatures w14:val="none"/>
        </w:rPr>
      </w:pPr>
      <w:bookmarkStart w:id="102" w:name="_Hlk151235621"/>
      <w:r>
        <w:rPr>
          <w:rFonts w:asciiTheme="majorBidi" w:eastAsia="Calibri" w:hAnsiTheme="majorBidi" w:cstheme="majorBidi"/>
          <w:b/>
          <w:bCs/>
          <w:i/>
          <w:iCs/>
          <w:kern w:val="0"/>
          <w:sz w:val="24"/>
          <w:szCs w:val="24"/>
          <w:lang w:bidi="ar-YE"/>
          <w14:ligatures w14:val="none"/>
        </w:rPr>
        <w:t xml:space="preserve"> </w:t>
      </w:r>
    </w:p>
    <w:p w14:paraId="42CC1F10" w14:textId="18E8FB84" w:rsidR="004A3671" w:rsidRDefault="004A3671" w:rsidP="00316EC3">
      <w:pPr>
        <w:pStyle w:val="Caption"/>
      </w:pPr>
      <w:bookmarkStart w:id="103" w:name="_Toc160493869"/>
      <w:r>
        <w:t xml:space="preserve">Table </w:t>
      </w:r>
      <w:r>
        <w:fldChar w:fldCharType="begin"/>
      </w:r>
      <w:r>
        <w:instrText xml:space="preserve"> SEQ Table \* ARABIC </w:instrText>
      </w:r>
      <w:r>
        <w:fldChar w:fldCharType="separate"/>
      </w:r>
      <w:r w:rsidR="00B606A9">
        <w:rPr>
          <w:noProof/>
        </w:rPr>
        <w:t>6</w:t>
      </w:r>
      <w:r>
        <w:fldChar w:fldCharType="end"/>
      </w:r>
      <w:r>
        <w:t>:</w:t>
      </w:r>
      <w:r w:rsidRPr="00322C40">
        <w:t>Climate data for Sana'a</w:t>
      </w:r>
      <w:bookmarkEnd w:id="103"/>
    </w:p>
    <w:tbl>
      <w:tblPr>
        <w:tblpPr w:leftFromText="180" w:rightFromText="180" w:vertAnchor="text" w:tblpXSpec="center" w:tblpY="1"/>
        <w:tblOverlap w:val="never"/>
        <w:tblW w:w="11220" w:type="dxa"/>
        <w:tblBorders>
          <w:top w:val="single" w:sz="6" w:space="0" w:color="A2A9B1"/>
          <w:left w:val="single" w:sz="6" w:space="0" w:color="A2A9B1"/>
          <w:bottom w:val="single" w:sz="6" w:space="0" w:color="A2A9B1"/>
          <w:right w:val="single" w:sz="6" w:space="0" w:color="A2A9B1"/>
        </w:tblBorders>
        <w:shd w:val="clear" w:color="auto" w:fill="F8F9FA"/>
        <w:tblLayout w:type="fixed"/>
        <w:tblCellMar>
          <w:top w:w="15" w:type="dxa"/>
          <w:left w:w="15" w:type="dxa"/>
          <w:bottom w:w="15" w:type="dxa"/>
          <w:right w:w="15" w:type="dxa"/>
        </w:tblCellMar>
        <w:tblLook w:val="04A0" w:firstRow="1" w:lastRow="0" w:firstColumn="1" w:lastColumn="0" w:noHBand="0" w:noVBand="1"/>
      </w:tblPr>
      <w:tblGrid>
        <w:gridCol w:w="2380"/>
        <w:gridCol w:w="680"/>
        <w:gridCol w:w="680"/>
        <w:gridCol w:w="680"/>
        <w:gridCol w:w="680"/>
        <w:gridCol w:w="680"/>
        <w:gridCol w:w="680"/>
        <w:gridCol w:w="680"/>
        <w:gridCol w:w="680"/>
        <w:gridCol w:w="680"/>
        <w:gridCol w:w="680"/>
        <w:gridCol w:w="680"/>
        <w:gridCol w:w="680"/>
        <w:gridCol w:w="680"/>
      </w:tblGrid>
      <w:tr w:rsidR="007272B7" w:rsidRPr="00360F68" w14:paraId="015836E4" w14:textId="77777777" w:rsidTr="003C0B43">
        <w:trPr>
          <w:tblHeader/>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bookmarkEnd w:id="102"/>
          <w:p w14:paraId="4F27CA6A" w14:textId="77777777" w:rsidR="007272B7" w:rsidRPr="00316EC3" w:rsidRDefault="007272B7" w:rsidP="007272B7">
            <w:pPr>
              <w:widowControl w:val="0"/>
              <w:spacing w:after="0" w:line="276" w:lineRule="auto"/>
              <w:jc w:val="center"/>
              <w:rPr>
                <w:rFonts w:asciiTheme="majorBidi" w:eastAsia="Calibri" w:hAnsiTheme="majorBidi" w:cstheme="majorBidi"/>
                <w:b/>
                <w:bCs/>
                <w:color w:val="202122"/>
                <w:kern w:val="0"/>
                <w:sz w:val="20"/>
                <w:szCs w:val="20"/>
                <w14:ligatures w14:val="none"/>
              </w:rPr>
            </w:pPr>
            <w:r w:rsidRPr="00316EC3">
              <w:rPr>
                <w:rFonts w:asciiTheme="majorBidi" w:eastAsia="Calibri" w:hAnsiTheme="majorBidi" w:cstheme="majorBidi"/>
                <w:b/>
                <w:bCs/>
                <w:color w:val="000000"/>
                <w:kern w:val="0"/>
                <w:sz w:val="20"/>
                <w:szCs w:val="20"/>
                <w:lang w:bidi="ar-YE"/>
                <w14:ligatures w14:val="none"/>
              </w:rPr>
              <w:lastRenderedPageBreak/>
              <w:t>Month</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448D326E"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Jan</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77D48258"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Feb</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2E9968C0"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Mar</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4E544E1D"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Apr</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3458980"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May</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6DB8BA9B"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Jun</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62DBB49B"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Jul</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21AC9885"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Aug</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7563E39B"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Sep</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41FA17B"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Oct</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C829C04"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Nov</w:t>
            </w:r>
          </w:p>
        </w:tc>
        <w:tc>
          <w:tcPr>
            <w:tcW w:w="6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59A7FEFF"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Dec</w:t>
            </w:r>
          </w:p>
        </w:tc>
        <w:tc>
          <w:tcPr>
            <w:tcW w:w="680" w:type="dxa"/>
            <w:tcBorders>
              <w:top w:val="single" w:sz="6" w:space="0" w:color="A2A9B1"/>
              <w:left w:val="single" w:sz="24"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CEE69A9" w14:textId="77777777" w:rsidR="007272B7" w:rsidRPr="00316EC3" w:rsidRDefault="007272B7" w:rsidP="007272B7">
            <w:pPr>
              <w:widowControl w:val="0"/>
              <w:spacing w:after="0" w:line="276" w:lineRule="auto"/>
              <w:jc w:val="center"/>
              <w:rPr>
                <w:rFonts w:asciiTheme="majorBidi" w:eastAsia="Calibri" w:hAnsiTheme="majorBidi" w:cstheme="majorBidi"/>
                <w:b/>
                <w:bCs/>
                <w:color w:val="000000"/>
                <w:kern w:val="0"/>
                <w:sz w:val="20"/>
                <w:szCs w:val="20"/>
                <w:lang w:bidi="ar-YE"/>
                <w14:ligatures w14:val="none"/>
              </w:rPr>
            </w:pPr>
            <w:r w:rsidRPr="00316EC3">
              <w:rPr>
                <w:rFonts w:asciiTheme="majorBidi" w:eastAsia="Calibri" w:hAnsiTheme="majorBidi" w:cstheme="majorBidi"/>
                <w:b/>
                <w:bCs/>
                <w:color w:val="000000"/>
                <w:kern w:val="0"/>
                <w:sz w:val="20"/>
                <w:szCs w:val="20"/>
                <w:lang w:bidi="ar-YE"/>
                <w14:ligatures w14:val="none"/>
              </w:rPr>
              <w:t>Year</w:t>
            </w:r>
          </w:p>
        </w:tc>
      </w:tr>
      <w:tr w:rsidR="007272B7" w:rsidRPr="00360F68" w14:paraId="2724AFA8" w14:textId="77777777" w:rsidTr="003C0B43">
        <w:trPr>
          <w:trHeight w:val="113"/>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303E68AD"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Record high °C (°F)</w:t>
            </w:r>
          </w:p>
        </w:tc>
        <w:tc>
          <w:tcPr>
            <w:tcW w:w="680" w:type="dxa"/>
            <w:tcBorders>
              <w:top w:val="single" w:sz="6" w:space="0" w:color="A2A9B1"/>
              <w:left w:val="single" w:sz="6" w:space="0" w:color="A2A9B1"/>
              <w:bottom w:val="single" w:sz="6" w:space="0" w:color="A2A9B1"/>
              <w:right w:val="single" w:sz="6" w:space="0" w:color="A2A9B1"/>
            </w:tcBorders>
            <w:shd w:val="clear" w:color="auto" w:fill="FF4F00"/>
            <w:tcMar>
              <w:top w:w="48" w:type="dxa"/>
              <w:left w:w="96" w:type="dxa"/>
              <w:bottom w:w="48" w:type="dxa"/>
              <w:right w:w="96" w:type="dxa"/>
            </w:tcMar>
            <w:vAlign w:val="center"/>
            <w:hideMark/>
          </w:tcPr>
          <w:p w14:paraId="65426FE4"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30</w:t>
            </w:r>
            <w:r w:rsidRPr="00316EC3">
              <w:rPr>
                <w:rFonts w:asciiTheme="majorBidi" w:eastAsia="Calibri" w:hAnsiTheme="majorBidi" w:cstheme="majorBidi"/>
                <w:color w:val="000000"/>
                <w:kern w:val="0"/>
                <w:sz w:val="20"/>
                <w:szCs w:val="20"/>
                <w:lang w:bidi="ar-YE"/>
                <w14:ligatures w14:val="none"/>
              </w:rPr>
              <w:br/>
              <w:t>(86)</w:t>
            </w:r>
          </w:p>
        </w:tc>
        <w:tc>
          <w:tcPr>
            <w:tcW w:w="680" w:type="dxa"/>
            <w:tcBorders>
              <w:top w:val="single" w:sz="6" w:space="0" w:color="A2A9B1"/>
              <w:left w:val="single" w:sz="6" w:space="0" w:color="A2A9B1"/>
              <w:bottom w:val="single" w:sz="6" w:space="0" w:color="A2A9B1"/>
              <w:right w:val="single" w:sz="6" w:space="0" w:color="A2A9B1"/>
            </w:tcBorders>
            <w:shd w:val="clear" w:color="auto" w:fill="FF4800"/>
            <w:tcMar>
              <w:top w:w="48" w:type="dxa"/>
              <w:left w:w="96" w:type="dxa"/>
              <w:bottom w:w="48" w:type="dxa"/>
              <w:right w:w="96" w:type="dxa"/>
            </w:tcMar>
            <w:vAlign w:val="center"/>
            <w:hideMark/>
          </w:tcPr>
          <w:p w14:paraId="40CB6844"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31</w:t>
            </w:r>
            <w:r w:rsidRPr="00316EC3">
              <w:rPr>
                <w:rFonts w:asciiTheme="majorBidi" w:eastAsia="Calibri" w:hAnsiTheme="majorBidi" w:cstheme="majorBidi"/>
                <w:color w:val="000000"/>
                <w:kern w:val="0"/>
                <w:sz w:val="20"/>
                <w:szCs w:val="20"/>
                <w:lang w:bidi="ar-YE"/>
                <w14:ligatures w14:val="none"/>
              </w:rPr>
              <w:br/>
              <w:t>(88)</w:t>
            </w:r>
          </w:p>
        </w:tc>
        <w:tc>
          <w:tcPr>
            <w:tcW w:w="680" w:type="dxa"/>
            <w:tcBorders>
              <w:top w:val="single" w:sz="6" w:space="0" w:color="A2A9B1"/>
              <w:left w:val="single" w:sz="6" w:space="0" w:color="A2A9B1"/>
              <w:bottom w:val="single" w:sz="6" w:space="0" w:color="A2A9B1"/>
              <w:right w:val="single" w:sz="6" w:space="0" w:color="A2A9B1"/>
            </w:tcBorders>
            <w:shd w:val="clear" w:color="auto" w:fill="FF4100"/>
            <w:tcMar>
              <w:top w:w="48" w:type="dxa"/>
              <w:left w:w="96" w:type="dxa"/>
              <w:bottom w:w="48" w:type="dxa"/>
              <w:right w:w="96" w:type="dxa"/>
            </w:tcMar>
            <w:vAlign w:val="center"/>
            <w:hideMark/>
          </w:tcPr>
          <w:p w14:paraId="566BC02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32</w:t>
            </w:r>
            <w:r w:rsidRPr="00316EC3">
              <w:rPr>
                <w:rFonts w:asciiTheme="majorBidi" w:eastAsia="Calibri" w:hAnsiTheme="majorBidi" w:cstheme="majorBidi"/>
                <w:color w:val="000000"/>
                <w:kern w:val="0"/>
                <w:sz w:val="20"/>
                <w:szCs w:val="20"/>
                <w:lang w:bidi="ar-YE"/>
                <w14:ligatures w14:val="none"/>
              </w:rPr>
              <w:br/>
              <w:t>(90)</w:t>
            </w:r>
          </w:p>
        </w:tc>
        <w:tc>
          <w:tcPr>
            <w:tcW w:w="680" w:type="dxa"/>
            <w:tcBorders>
              <w:top w:val="single" w:sz="6" w:space="0" w:color="A2A9B1"/>
              <w:left w:val="single" w:sz="6" w:space="0" w:color="A2A9B1"/>
              <w:bottom w:val="single" w:sz="6" w:space="0" w:color="A2A9B1"/>
              <w:right w:val="single" w:sz="6" w:space="0" w:color="A2A9B1"/>
            </w:tcBorders>
            <w:shd w:val="clear" w:color="auto" w:fill="FF4100"/>
            <w:tcMar>
              <w:top w:w="48" w:type="dxa"/>
              <w:left w:w="96" w:type="dxa"/>
              <w:bottom w:w="48" w:type="dxa"/>
              <w:right w:w="96" w:type="dxa"/>
            </w:tcMar>
            <w:vAlign w:val="center"/>
            <w:hideMark/>
          </w:tcPr>
          <w:p w14:paraId="7EB8AFD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32</w:t>
            </w:r>
            <w:r w:rsidRPr="00316EC3">
              <w:rPr>
                <w:rFonts w:asciiTheme="majorBidi" w:eastAsia="Calibri" w:hAnsiTheme="majorBidi" w:cstheme="majorBidi"/>
                <w:color w:val="000000"/>
                <w:kern w:val="0"/>
                <w:sz w:val="20"/>
                <w:szCs w:val="20"/>
                <w:lang w:bidi="ar-YE"/>
                <w14:ligatures w14:val="none"/>
              </w:rPr>
              <w:br/>
              <w:t>(90)</w:t>
            </w:r>
          </w:p>
        </w:tc>
        <w:tc>
          <w:tcPr>
            <w:tcW w:w="680" w:type="dxa"/>
            <w:tcBorders>
              <w:top w:val="single" w:sz="6" w:space="0" w:color="A2A9B1"/>
              <w:left w:val="single" w:sz="6" w:space="0" w:color="A2A9B1"/>
              <w:bottom w:val="single" w:sz="6" w:space="0" w:color="A2A9B1"/>
              <w:right w:val="single" w:sz="6" w:space="0" w:color="A2A9B1"/>
            </w:tcBorders>
            <w:shd w:val="clear" w:color="auto" w:fill="FF1F00"/>
            <w:tcMar>
              <w:top w:w="48" w:type="dxa"/>
              <w:left w:w="96" w:type="dxa"/>
              <w:bottom w:w="48" w:type="dxa"/>
              <w:right w:w="96" w:type="dxa"/>
            </w:tcMar>
            <w:vAlign w:val="center"/>
            <w:hideMark/>
          </w:tcPr>
          <w:p w14:paraId="0E3F23CD"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37</w:t>
            </w:r>
            <w:r w:rsidRPr="00316EC3">
              <w:rPr>
                <w:rFonts w:asciiTheme="majorBidi" w:eastAsia="Calibri" w:hAnsiTheme="majorBidi" w:cstheme="majorBidi"/>
                <w:color w:val="000000"/>
                <w:kern w:val="0"/>
                <w:sz w:val="20"/>
                <w:szCs w:val="20"/>
                <w:lang w:bidi="ar-YE"/>
                <w14:ligatures w14:val="none"/>
              </w:rPr>
              <w:br/>
              <w:t>(99)</w:t>
            </w:r>
          </w:p>
        </w:tc>
        <w:tc>
          <w:tcPr>
            <w:tcW w:w="680" w:type="dxa"/>
            <w:tcBorders>
              <w:top w:val="single" w:sz="6" w:space="0" w:color="A2A9B1"/>
              <w:left w:val="single" w:sz="6" w:space="0" w:color="A2A9B1"/>
              <w:bottom w:val="single" w:sz="6" w:space="0" w:color="A2A9B1"/>
              <w:right w:val="single" w:sz="6" w:space="0" w:color="A2A9B1"/>
            </w:tcBorders>
            <w:shd w:val="clear" w:color="auto" w:fill="FF1100"/>
            <w:tcMar>
              <w:top w:w="48" w:type="dxa"/>
              <w:left w:w="96" w:type="dxa"/>
              <w:bottom w:w="48" w:type="dxa"/>
              <w:right w:w="96" w:type="dxa"/>
            </w:tcMar>
            <w:vAlign w:val="center"/>
            <w:hideMark/>
          </w:tcPr>
          <w:p w14:paraId="274D2EA4"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39</w:t>
            </w:r>
            <w:r w:rsidRPr="00316EC3">
              <w:rPr>
                <w:rFonts w:asciiTheme="majorBidi" w:eastAsia="Calibri" w:hAnsiTheme="majorBidi" w:cstheme="majorBidi"/>
                <w:color w:val="000000"/>
                <w:kern w:val="0"/>
                <w:sz w:val="20"/>
                <w:szCs w:val="20"/>
                <w:lang w:bidi="ar-YE"/>
                <w14:ligatures w14:val="none"/>
              </w:rPr>
              <w:br/>
              <w:t>(102)</w:t>
            </w:r>
          </w:p>
        </w:tc>
        <w:tc>
          <w:tcPr>
            <w:tcW w:w="680" w:type="dxa"/>
            <w:tcBorders>
              <w:top w:val="single" w:sz="6" w:space="0" w:color="A2A9B1"/>
              <w:left w:val="single" w:sz="6" w:space="0" w:color="A2A9B1"/>
              <w:bottom w:val="single" w:sz="6" w:space="0" w:color="A2A9B1"/>
              <w:right w:val="single" w:sz="6" w:space="0" w:color="A2A9B1"/>
            </w:tcBorders>
            <w:shd w:val="clear" w:color="auto" w:fill="FF0300"/>
            <w:tcMar>
              <w:top w:w="48" w:type="dxa"/>
              <w:left w:w="96" w:type="dxa"/>
              <w:bottom w:w="48" w:type="dxa"/>
              <w:right w:w="96" w:type="dxa"/>
            </w:tcMar>
            <w:vAlign w:val="center"/>
            <w:hideMark/>
          </w:tcPr>
          <w:p w14:paraId="570301C6"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41</w:t>
            </w:r>
            <w:r w:rsidRPr="00316EC3">
              <w:rPr>
                <w:rFonts w:asciiTheme="majorBidi" w:eastAsia="Calibri" w:hAnsiTheme="majorBidi" w:cstheme="majorBidi"/>
                <w:color w:val="000000"/>
                <w:kern w:val="0"/>
                <w:sz w:val="20"/>
                <w:szCs w:val="20"/>
                <w:lang w:bidi="ar-YE"/>
                <w14:ligatures w14:val="none"/>
              </w:rPr>
              <w:br/>
              <w:t>(106)</w:t>
            </w:r>
          </w:p>
        </w:tc>
        <w:tc>
          <w:tcPr>
            <w:tcW w:w="680" w:type="dxa"/>
            <w:tcBorders>
              <w:top w:val="single" w:sz="6" w:space="0" w:color="A2A9B1"/>
              <w:left w:val="single" w:sz="6" w:space="0" w:color="A2A9B1"/>
              <w:bottom w:val="single" w:sz="6" w:space="0" w:color="A2A9B1"/>
              <w:right w:val="single" w:sz="6" w:space="0" w:color="A2A9B1"/>
            </w:tcBorders>
            <w:shd w:val="clear" w:color="auto" w:fill="FF1800"/>
            <w:tcMar>
              <w:top w:w="48" w:type="dxa"/>
              <w:left w:w="96" w:type="dxa"/>
              <w:bottom w:w="48" w:type="dxa"/>
              <w:right w:w="96" w:type="dxa"/>
            </w:tcMar>
            <w:vAlign w:val="center"/>
            <w:hideMark/>
          </w:tcPr>
          <w:p w14:paraId="2967EB9D"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38</w:t>
            </w:r>
            <w:r w:rsidRPr="00316EC3">
              <w:rPr>
                <w:rFonts w:asciiTheme="majorBidi" w:eastAsia="Calibri" w:hAnsiTheme="majorBidi" w:cstheme="majorBidi"/>
                <w:color w:val="000000"/>
                <w:kern w:val="0"/>
                <w:sz w:val="20"/>
                <w:szCs w:val="20"/>
                <w:lang w:bidi="ar-YE"/>
                <w14:ligatures w14:val="none"/>
              </w:rPr>
              <w:br/>
              <w:t>(100)</w:t>
            </w:r>
          </w:p>
        </w:tc>
        <w:tc>
          <w:tcPr>
            <w:tcW w:w="680" w:type="dxa"/>
            <w:tcBorders>
              <w:top w:val="single" w:sz="6" w:space="0" w:color="A2A9B1"/>
              <w:left w:val="single" w:sz="6" w:space="0" w:color="A2A9B1"/>
              <w:bottom w:val="single" w:sz="6" w:space="0" w:color="A2A9B1"/>
              <w:right w:val="single" w:sz="6" w:space="0" w:color="A2A9B1"/>
            </w:tcBorders>
            <w:shd w:val="clear" w:color="auto" w:fill="FF0A00"/>
            <w:tcMar>
              <w:top w:w="48" w:type="dxa"/>
              <w:left w:w="96" w:type="dxa"/>
              <w:bottom w:w="48" w:type="dxa"/>
              <w:right w:w="96" w:type="dxa"/>
            </w:tcMar>
            <w:vAlign w:val="center"/>
            <w:hideMark/>
          </w:tcPr>
          <w:p w14:paraId="12C6A1F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40</w:t>
            </w:r>
            <w:r w:rsidRPr="00316EC3">
              <w:rPr>
                <w:rFonts w:asciiTheme="majorBidi" w:eastAsia="Calibri" w:hAnsiTheme="majorBidi" w:cstheme="majorBidi"/>
                <w:color w:val="000000"/>
                <w:kern w:val="0"/>
                <w:sz w:val="20"/>
                <w:szCs w:val="20"/>
                <w:lang w:bidi="ar-YE"/>
                <w14:ligatures w14:val="none"/>
              </w:rPr>
              <w:br/>
              <w:t>(104)</w:t>
            </w:r>
          </w:p>
        </w:tc>
        <w:tc>
          <w:tcPr>
            <w:tcW w:w="680" w:type="dxa"/>
            <w:tcBorders>
              <w:top w:val="single" w:sz="6" w:space="0" w:color="A2A9B1"/>
              <w:left w:val="single" w:sz="6" w:space="0" w:color="A2A9B1"/>
              <w:bottom w:val="single" w:sz="6" w:space="0" w:color="A2A9B1"/>
              <w:right w:val="single" w:sz="6" w:space="0" w:color="A2A9B1"/>
            </w:tcBorders>
            <w:shd w:val="clear" w:color="auto" w:fill="FF3300"/>
            <w:tcMar>
              <w:top w:w="48" w:type="dxa"/>
              <w:left w:w="96" w:type="dxa"/>
              <w:bottom w:w="48" w:type="dxa"/>
              <w:right w:w="96" w:type="dxa"/>
            </w:tcMar>
            <w:vAlign w:val="center"/>
            <w:hideMark/>
          </w:tcPr>
          <w:p w14:paraId="6940D9A5"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34</w:t>
            </w:r>
            <w:r w:rsidRPr="00316EC3">
              <w:rPr>
                <w:rFonts w:asciiTheme="majorBidi" w:eastAsia="Calibri" w:hAnsiTheme="majorBidi" w:cstheme="majorBidi"/>
                <w:color w:val="000000"/>
                <w:kern w:val="0"/>
                <w:sz w:val="20"/>
                <w:szCs w:val="20"/>
                <w:lang w:bidi="ar-YE"/>
                <w14:ligatures w14:val="none"/>
              </w:rPr>
              <w:br/>
              <w:t>(93)</w:t>
            </w:r>
          </w:p>
        </w:tc>
        <w:tc>
          <w:tcPr>
            <w:tcW w:w="680" w:type="dxa"/>
            <w:tcBorders>
              <w:top w:val="single" w:sz="6" w:space="0" w:color="A2A9B1"/>
              <w:left w:val="single" w:sz="6" w:space="0" w:color="A2A9B1"/>
              <w:bottom w:val="single" w:sz="6" w:space="0" w:color="A2A9B1"/>
              <w:right w:val="single" w:sz="6" w:space="0" w:color="A2A9B1"/>
            </w:tcBorders>
            <w:shd w:val="clear" w:color="auto" w:fill="FF3A00"/>
            <w:tcMar>
              <w:top w:w="48" w:type="dxa"/>
              <w:left w:w="96" w:type="dxa"/>
              <w:bottom w:w="48" w:type="dxa"/>
              <w:right w:w="96" w:type="dxa"/>
            </w:tcMar>
            <w:vAlign w:val="center"/>
            <w:hideMark/>
          </w:tcPr>
          <w:p w14:paraId="77EA895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33</w:t>
            </w:r>
            <w:r w:rsidRPr="00316EC3">
              <w:rPr>
                <w:rFonts w:asciiTheme="majorBidi" w:eastAsia="Calibri" w:hAnsiTheme="majorBidi" w:cstheme="majorBidi"/>
                <w:color w:val="000000"/>
                <w:kern w:val="0"/>
                <w:sz w:val="20"/>
                <w:szCs w:val="20"/>
                <w:lang w:bidi="ar-YE"/>
                <w14:ligatures w14:val="none"/>
              </w:rPr>
              <w:br/>
              <w:t>(91)</w:t>
            </w:r>
          </w:p>
        </w:tc>
        <w:tc>
          <w:tcPr>
            <w:tcW w:w="680" w:type="dxa"/>
            <w:tcBorders>
              <w:top w:val="single" w:sz="6" w:space="0" w:color="A2A9B1"/>
              <w:left w:val="single" w:sz="6" w:space="0" w:color="A2A9B1"/>
              <w:bottom w:val="single" w:sz="6" w:space="0" w:color="A2A9B1"/>
              <w:right w:val="single" w:sz="6" w:space="0" w:color="A2A9B1"/>
            </w:tcBorders>
            <w:shd w:val="clear" w:color="auto" w:fill="FF4800"/>
            <w:tcMar>
              <w:top w:w="48" w:type="dxa"/>
              <w:left w:w="96" w:type="dxa"/>
              <w:bottom w:w="48" w:type="dxa"/>
              <w:right w:w="96" w:type="dxa"/>
            </w:tcMar>
            <w:vAlign w:val="center"/>
            <w:hideMark/>
          </w:tcPr>
          <w:p w14:paraId="7BA4FA11"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31</w:t>
            </w:r>
            <w:r w:rsidRPr="00316EC3">
              <w:rPr>
                <w:rFonts w:asciiTheme="majorBidi" w:eastAsia="Calibri" w:hAnsiTheme="majorBidi" w:cstheme="majorBidi"/>
                <w:color w:val="000000"/>
                <w:kern w:val="0"/>
                <w:sz w:val="20"/>
                <w:szCs w:val="20"/>
                <w:lang w:bidi="ar-YE"/>
                <w14:ligatures w14:val="none"/>
              </w:rPr>
              <w:br/>
              <w:t>(88)</w:t>
            </w:r>
          </w:p>
        </w:tc>
        <w:tc>
          <w:tcPr>
            <w:tcW w:w="680" w:type="dxa"/>
            <w:tcBorders>
              <w:top w:val="single" w:sz="6" w:space="0" w:color="A2A9B1"/>
              <w:left w:val="single" w:sz="24" w:space="0" w:color="A2A9B1"/>
              <w:bottom w:val="single" w:sz="6" w:space="0" w:color="A2A9B1"/>
              <w:right w:val="single" w:sz="6" w:space="0" w:color="A2A9B1"/>
            </w:tcBorders>
            <w:shd w:val="clear" w:color="auto" w:fill="FF0300"/>
            <w:tcMar>
              <w:top w:w="48" w:type="dxa"/>
              <w:left w:w="96" w:type="dxa"/>
              <w:bottom w:w="48" w:type="dxa"/>
              <w:right w:w="96" w:type="dxa"/>
            </w:tcMar>
            <w:vAlign w:val="center"/>
            <w:hideMark/>
          </w:tcPr>
          <w:p w14:paraId="031A686C"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41</w:t>
            </w:r>
            <w:r w:rsidRPr="00316EC3">
              <w:rPr>
                <w:rFonts w:asciiTheme="majorBidi" w:eastAsia="Calibri" w:hAnsiTheme="majorBidi" w:cstheme="majorBidi"/>
                <w:color w:val="000000"/>
                <w:kern w:val="0"/>
                <w:sz w:val="20"/>
                <w:szCs w:val="20"/>
                <w:lang w:bidi="ar-YE"/>
                <w14:ligatures w14:val="none"/>
              </w:rPr>
              <w:br/>
              <w:t>(106)</w:t>
            </w:r>
          </w:p>
        </w:tc>
      </w:tr>
      <w:tr w:rsidR="007272B7" w:rsidRPr="00360F68" w14:paraId="369C5D1A" w14:textId="77777777" w:rsidTr="003C0B43">
        <w:trPr>
          <w:trHeight w:val="170"/>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45739141"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Average high °C (°F)</w:t>
            </w:r>
          </w:p>
        </w:tc>
        <w:tc>
          <w:tcPr>
            <w:tcW w:w="680" w:type="dxa"/>
            <w:tcBorders>
              <w:top w:val="single" w:sz="6" w:space="0" w:color="A2A9B1"/>
              <w:left w:val="single" w:sz="6" w:space="0" w:color="A2A9B1"/>
              <w:bottom w:val="single" w:sz="6" w:space="0" w:color="A2A9B1"/>
              <w:right w:val="single" w:sz="6" w:space="0" w:color="A2A9B1"/>
            </w:tcBorders>
            <w:shd w:val="clear" w:color="auto" w:fill="FF8409"/>
            <w:tcMar>
              <w:top w:w="48" w:type="dxa"/>
              <w:left w:w="96" w:type="dxa"/>
              <w:bottom w:w="48" w:type="dxa"/>
              <w:right w:w="96" w:type="dxa"/>
            </w:tcMar>
            <w:vAlign w:val="center"/>
            <w:hideMark/>
          </w:tcPr>
          <w:p w14:paraId="7D98578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22.3</w:t>
            </w:r>
            <w:r w:rsidRPr="00316EC3">
              <w:rPr>
                <w:rFonts w:asciiTheme="majorBidi" w:eastAsia="Calibri" w:hAnsiTheme="majorBidi" w:cstheme="majorBidi"/>
                <w:color w:val="000000"/>
                <w:kern w:val="0"/>
                <w:sz w:val="20"/>
                <w:szCs w:val="20"/>
                <w:lang w:bidi="ar-YE"/>
                <w14:ligatures w14:val="none"/>
              </w:rPr>
              <w:br/>
              <w:t>(72.1)</w:t>
            </w:r>
          </w:p>
        </w:tc>
        <w:tc>
          <w:tcPr>
            <w:tcW w:w="680" w:type="dxa"/>
            <w:tcBorders>
              <w:top w:val="single" w:sz="6" w:space="0" w:color="A2A9B1"/>
              <w:left w:val="single" w:sz="6" w:space="0" w:color="A2A9B1"/>
              <w:bottom w:val="single" w:sz="6" w:space="0" w:color="A2A9B1"/>
              <w:right w:val="single" w:sz="6" w:space="0" w:color="A2A9B1"/>
            </w:tcBorders>
            <w:shd w:val="clear" w:color="auto" w:fill="FF7300"/>
            <w:tcMar>
              <w:top w:w="48" w:type="dxa"/>
              <w:left w:w="96" w:type="dxa"/>
              <w:bottom w:w="48" w:type="dxa"/>
              <w:right w:w="96" w:type="dxa"/>
            </w:tcMar>
            <w:vAlign w:val="center"/>
            <w:hideMark/>
          </w:tcPr>
          <w:p w14:paraId="5863E6D5"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24.7</w:t>
            </w:r>
            <w:r w:rsidRPr="00316EC3">
              <w:rPr>
                <w:rFonts w:asciiTheme="majorBidi" w:eastAsia="Calibri" w:hAnsiTheme="majorBidi" w:cstheme="majorBidi"/>
                <w:color w:val="000000"/>
                <w:kern w:val="0"/>
                <w:sz w:val="20"/>
                <w:szCs w:val="20"/>
                <w:lang w:bidi="ar-YE"/>
                <w14:ligatures w14:val="none"/>
              </w:rPr>
              <w:br/>
              <w:t>(76.5)</w:t>
            </w:r>
          </w:p>
        </w:tc>
        <w:tc>
          <w:tcPr>
            <w:tcW w:w="680" w:type="dxa"/>
            <w:tcBorders>
              <w:top w:val="single" w:sz="6" w:space="0" w:color="A2A9B1"/>
              <w:left w:val="single" w:sz="6" w:space="0" w:color="A2A9B1"/>
              <w:bottom w:val="single" w:sz="6" w:space="0" w:color="A2A9B1"/>
              <w:right w:val="single" w:sz="6" w:space="0" w:color="A2A9B1"/>
            </w:tcBorders>
            <w:shd w:val="clear" w:color="auto" w:fill="FF6D00"/>
            <w:tcMar>
              <w:top w:w="48" w:type="dxa"/>
              <w:left w:w="96" w:type="dxa"/>
              <w:bottom w:w="48" w:type="dxa"/>
              <w:right w:w="96" w:type="dxa"/>
            </w:tcMar>
            <w:vAlign w:val="center"/>
            <w:hideMark/>
          </w:tcPr>
          <w:p w14:paraId="0B9B6A26"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25.6</w:t>
            </w:r>
            <w:r w:rsidRPr="00316EC3">
              <w:rPr>
                <w:rFonts w:asciiTheme="majorBidi" w:eastAsia="Calibri" w:hAnsiTheme="majorBidi" w:cstheme="majorBidi"/>
                <w:color w:val="000000"/>
                <w:kern w:val="0"/>
                <w:sz w:val="20"/>
                <w:szCs w:val="20"/>
                <w:lang w:bidi="ar-YE"/>
                <w14:ligatures w14:val="none"/>
              </w:rPr>
              <w:br/>
              <w:t>(78.1)</w:t>
            </w:r>
          </w:p>
        </w:tc>
        <w:tc>
          <w:tcPr>
            <w:tcW w:w="680" w:type="dxa"/>
            <w:tcBorders>
              <w:top w:val="single" w:sz="6" w:space="0" w:color="A2A9B1"/>
              <w:left w:val="single" w:sz="6" w:space="0" w:color="A2A9B1"/>
              <w:bottom w:val="single" w:sz="6" w:space="0" w:color="A2A9B1"/>
              <w:right w:val="single" w:sz="6" w:space="0" w:color="A2A9B1"/>
            </w:tcBorders>
            <w:shd w:val="clear" w:color="auto" w:fill="FF7300"/>
            <w:tcMar>
              <w:top w:w="48" w:type="dxa"/>
              <w:left w:w="96" w:type="dxa"/>
              <w:bottom w:w="48" w:type="dxa"/>
              <w:right w:w="96" w:type="dxa"/>
            </w:tcMar>
            <w:vAlign w:val="center"/>
            <w:hideMark/>
          </w:tcPr>
          <w:p w14:paraId="6443F571"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24.8</w:t>
            </w:r>
            <w:r w:rsidRPr="00316EC3">
              <w:rPr>
                <w:rFonts w:asciiTheme="majorBidi" w:eastAsia="Calibri" w:hAnsiTheme="majorBidi" w:cstheme="majorBidi"/>
                <w:color w:val="000000"/>
                <w:kern w:val="0"/>
                <w:sz w:val="20"/>
                <w:szCs w:val="20"/>
                <w:lang w:bidi="ar-YE"/>
                <w14:ligatures w14:val="none"/>
              </w:rPr>
              <w:br/>
              <w:t>(76.6)</w:t>
            </w:r>
          </w:p>
        </w:tc>
        <w:tc>
          <w:tcPr>
            <w:tcW w:w="680" w:type="dxa"/>
            <w:tcBorders>
              <w:top w:val="single" w:sz="6" w:space="0" w:color="A2A9B1"/>
              <w:left w:val="single" w:sz="6" w:space="0" w:color="A2A9B1"/>
              <w:bottom w:val="single" w:sz="6" w:space="0" w:color="A2A9B1"/>
              <w:right w:val="single" w:sz="6" w:space="0" w:color="A2A9B1"/>
            </w:tcBorders>
            <w:shd w:val="clear" w:color="auto" w:fill="FF6C00"/>
            <w:tcMar>
              <w:top w:w="48" w:type="dxa"/>
              <w:left w:w="96" w:type="dxa"/>
              <w:bottom w:w="48" w:type="dxa"/>
              <w:right w:w="96" w:type="dxa"/>
            </w:tcMar>
            <w:vAlign w:val="center"/>
            <w:hideMark/>
          </w:tcPr>
          <w:p w14:paraId="1E2BCE6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25.7</w:t>
            </w:r>
            <w:r w:rsidRPr="00316EC3">
              <w:rPr>
                <w:rFonts w:asciiTheme="majorBidi" w:eastAsia="Calibri" w:hAnsiTheme="majorBidi" w:cstheme="majorBidi"/>
                <w:color w:val="000000"/>
                <w:kern w:val="0"/>
                <w:sz w:val="20"/>
                <w:szCs w:val="20"/>
                <w:lang w:bidi="ar-YE"/>
                <w14:ligatures w14:val="none"/>
              </w:rPr>
              <w:br/>
              <w:t>(78.3)</w:t>
            </w:r>
          </w:p>
        </w:tc>
        <w:tc>
          <w:tcPr>
            <w:tcW w:w="680" w:type="dxa"/>
            <w:tcBorders>
              <w:top w:val="single" w:sz="6" w:space="0" w:color="A2A9B1"/>
              <w:left w:val="single" w:sz="6" w:space="0" w:color="A2A9B1"/>
              <w:bottom w:val="single" w:sz="6" w:space="0" w:color="A2A9B1"/>
              <w:right w:val="single" w:sz="6" w:space="0" w:color="A2A9B1"/>
            </w:tcBorders>
            <w:shd w:val="clear" w:color="auto" w:fill="FF5B00"/>
            <w:tcMar>
              <w:top w:w="48" w:type="dxa"/>
              <w:left w:w="96" w:type="dxa"/>
              <w:bottom w:w="48" w:type="dxa"/>
              <w:right w:w="96" w:type="dxa"/>
            </w:tcMar>
            <w:vAlign w:val="center"/>
            <w:hideMark/>
          </w:tcPr>
          <w:p w14:paraId="119979B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28.2</w:t>
            </w:r>
            <w:r w:rsidRPr="00316EC3">
              <w:rPr>
                <w:rFonts w:asciiTheme="majorBidi" w:eastAsia="Calibri" w:hAnsiTheme="majorBidi" w:cstheme="majorBidi"/>
                <w:color w:val="000000"/>
                <w:kern w:val="0"/>
                <w:sz w:val="20"/>
                <w:szCs w:val="20"/>
                <w:lang w:bidi="ar-YE"/>
                <w14:ligatures w14:val="none"/>
              </w:rPr>
              <w:br/>
              <w:t>(82.8)</w:t>
            </w:r>
          </w:p>
        </w:tc>
        <w:tc>
          <w:tcPr>
            <w:tcW w:w="680" w:type="dxa"/>
            <w:tcBorders>
              <w:top w:val="single" w:sz="6" w:space="0" w:color="A2A9B1"/>
              <w:left w:val="single" w:sz="6" w:space="0" w:color="A2A9B1"/>
              <w:bottom w:val="single" w:sz="6" w:space="0" w:color="A2A9B1"/>
              <w:right w:val="single" w:sz="6" w:space="0" w:color="A2A9B1"/>
            </w:tcBorders>
            <w:shd w:val="clear" w:color="auto" w:fill="FF6600"/>
            <w:tcMar>
              <w:top w:w="48" w:type="dxa"/>
              <w:left w:w="96" w:type="dxa"/>
              <w:bottom w:w="48" w:type="dxa"/>
              <w:right w:w="96" w:type="dxa"/>
            </w:tcMar>
            <w:vAlign w:val="center"/>
            <w:hideMark/>
          </w:tcPr>
          <w:p w14:paraId="47E03654"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26.6</w:t>
            </w:r>
            <w:r w:rsidRPr="00316EC3">
              <w:rPr>
                <w:rFonts w:asciiTheme="majorBidi" w:eastAsia="Calibri" w:hAnsiTheme="majorBidi" w:cstheme="majorBidi"/>
                <w:color w:val="000000"/>
                <w:kern w:val="0"/>
                <w:sz w:val="20"/>
                <w:szCs w:val="20"/>
                <w:lang w:bidi="ar-YE"/>
                <w14:ligatures w14:val="none"/>
              </w:rPr>
              <w:br/>
              <w:t>(79.9)</w:t>
            </w:r>
          </w:p>
        </w:tc>
        <w:tc>
          <w:tcPr>
            <w:tcW w:w="680" w:type="dxa"/>
            <w:tcBorders>
              <w:top w:val="single" w:sz="6" w:space="0" w:color="A2A9B1"/>
              <w:left w:val="single" w:sz="6" w:space="0" w:color="A2A9B1"/>
              <w:bottom w:val="single" w:sz="6" w:space="0" w:color="A2A9B1"/>
              <w:right w:val="single" w:sz="6" w:space="0" w:color="A2A9B1"/>
            </w:tcBorders>
            <w:shd w:val="clear" w:color="auto" w:fill="FF6B00"/>
            <w:tcMar>
              <w:top w:w="48" w:type="dxa"/>
              <w:left w:w="96" w:type="dxa"/>
              <w:bottom w:w="48" w:type="dxa"/>
              <w:right w:w="96" w:type="dxa"/>
            </w:tcMar>
            <w:vAlign w:val="center"/>
            <w:hideMark/>
          </w:tcPr>
          <w:p w14:paraId="7F91193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25.9</w:t>
            </w:r>
            <w:r w:rsidRPr="00316EC3">
              <w:rPr>
                <w:rFonts w:asciiTheme="majorBidi" w:eastAsia="Calibri" w:hAnsiTheme="majorBidi" w:cstheme="majorBidi"/>
                <w:color w:val="000000"/>
                <w:kern w:val="0"/>
                <w:sz w:val="20"/>
                <w:szCs w:val="20"/>
                <w:lang w:bidi="ar-YE"/>
                <w14:ligatures w14:val="none"/>
              </w:rPr>
              <w:br/>
              <w:t>(78.6)</w:t>
            </w:r>
          </w:p>
        </w:tc>
        <w:tc>
          <w:tcPr>
            <w:tcW w:w="680" w:type="dxa"/>
            <w:tcBorders>
              <w:top w:val="single" w:sz="6" w:space="0" w:color="A2A9B1"/>
              <w:left w:val="single" w:sz="6" w:space="0" w:color="A2A9B1"/>
              <w:bottom w:val="single" w:sz="6" w:space="0" w:color="A2A9B1"/>
              <w:right w:val="single" w:sz="6" w:space="0" w:color="A2A9B1"/>
            </w:tcBorders>
            <w:shd w:val="clear" w:color="auto" w:fill="FF7100"/>
            <w:tcMar>
              <w:top w:w="48" w:type="dxa"/>
              <w:left w:w="96" w:type="dxa"/>
              <w:bottom w:w="48" w:type="dxa"/>
              <w:right w:w="96" w:type="dxa"/>
            </w:tcMar>
            <w:vAlign w:val="center"/>
            <w:hideMark/>
          </w:tcPr>
          <w:p w14:paraId="7C8157F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25.1</w:t>
            </w:r>
            <w:r w:rsidRPr="00316EC3">
              <w:rPr>
                <w:rFonts w:asciiTheme="majorBidi" w:eastAsia="Calibri" w:hAnsiTheme="majorBidi" w:cstheme="majorBidi"/>
                <w:color w:val="000000"/>
                <w:kern w:val="0"/>
                <w:sz w:val="20"/>
                <w:szCs w:val="20"/>
                <w:lang w:bidi="ar-YE"/>
                <w14:ligatures w14:val="none"/>
              </w:rPr>
              <w:br/>
              <w:t>(77.2)</w:t>
            </w:r>
          </w:p>
        </w:tc>
        <w:tc>
          <w:tcPr>
            <w:tcW w:w="680" w:type="dxa"/>
            <w:tcBorders>
              <w:top w:val="single" w:sz="6" w:space="0" w:color="A2A9B1"/>
              <w:left w:val="single" w:sz="6" w:space="0" w:color="A2A9B1"/>
              <w:bottom w:val="single" w:sz="6" w:space="0" w:color="A2A9B1"/>
              <w:right w:val="single" w:sz="6" w:space="0" w:color="A2A9B1"/>
            </w:tcBorders>
            <w:shd w:val="clear" w:color="auto" w:fill="FF850B"/>
            <w:tcMar>
              <w:top w:w="48" w:type="dxa"/>
              <w:left w:w="96" w:type="dxa"/>
              <w:bottom w:w="48" w:type="dxa"/>
              <w:right w:w="96" w:type="dxa"/>
            </w:tcMar>
            <w:vAlign w:val="center"/>
            <w:hideMark/>
          </w:tcPr>
          <w:p w14:paraId="0918FB8C"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22.2</w:t>
            </w:r>
            <w:r w:rsidRPr="00316EC3">
              <w:rPr>
                <w:rFonts w:asciiTheme="majorBidi" w:eastAsia="Calibri" w:hAnsiTheme="majorBidi" w:cstheme="majorBidi"/>
                <w:color w:val="000000"/>
                <w:kern w:val="0"/>
                <w:sz w:val="20"/>
                <w:szCs w:val="20"/>
                <w:lang w:bidi="ar-YE"/>
                <w14:ligatures w14:val="none"/>
              </w:rPr>
              <w:br/>
              <w:t>(72.0)</w:t>
            </w:r>
          </w:p>
        </w:tc>
        <w:tc>
          <w:tcPr>
            <w:tcW w:w="680" w:type="dxa"/>
            <w:tcBorders>
              <w:top w:val="single" w:sz="6" w:space="0" w:color="A2A9B1"/>
              <w:left w:val="single" w:sz="6" w:space="0" w:color="A2A9B1"/>
              <w:bottom w:val="single" w:sz="6" w:space="0" w:color="A2A9B1"/>
              <w:right w:val="single" w:sz="6" w:space="0" w:color="A2A9B1"/>
            </w:tcBorders>
            <w:shd w:val="clear" w:color="auto" w:fill="FF9225"/>
            <w:tcMar>
              <w:top w:w="48" w:type="dxa"/>
              <w:left w:w="96" w:type="dxa"/>
              <w:bottom w:w="48" w:type="dxa"/>
              <w:right w:w="96" w:type="dxa"/>
            </w:tcMar>
            <w:vAlign w:val="center"/>
            <w:hideMark/>
          </w:tcPr>
          <w:p w14:paraId="1E76E8B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20.3</w:t>
            </w:r>
            <w:r w:rsidRPr="00316EC3">
              <w:rPr>
                <w:rFonts w:asciiTheme="majorBidi" w:eastAsia="Calibri" w:hAnsiTheme="majorBidi" w:cstheme="majorBidi"/>
                <w:color w:val="000000"/>
                <w:kern w:val="0"/>
                <w:sz w:val="20"/>
                <w:szCs w:val="20"/>
                <w:lang w:bidi="ar-YE"/>
                <w14:ligatures w14:val="none"/>
              </w:rPr>
              <w:br/>
              <w:t>(68.5)</w:t>
            </w:r>
          </w:p>
        </w:tc>
        <w:tc>
          <w:tcPr>
            <w:tcW w:w="680" w:type="dxa"/>
            <w:tcBorders>
              <w:top w:val="single" w:sz="6" w:space="0" w:color="A2A9B1"/>
              <w:left w:val="single" w:sz="6" w:space="0" w:color="A2A9B1"/>
              <w:bottom w:val="single" w:sz="6" w:space="0" w:color="A2A9B1"/>
              <w:right w:val="single" w:sz="6" w:space="0" w:color="A2A9B1"/>
            </w:tcBorders>
            <w:shd w:val="clear" w:color="auto" w:fill="FF9022"/>
            <w:tcMar>
              <w:top w:w="48" w:type="dxa"/>
              <w:left w:w="96" w:type="dxa"/>
              <w:bottom w:w="48" w:type="dxa"/>
              <w:right w:w="96" w:type="dxa"/>
            </w:tcMar>
            <w:vAlign w:val="center"/>
            <w:hideMark/>
          </w:tcPr>
          <w:p w14:paraId="52CAEA41"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20.5</w:t>
            </w:r>
            <w:r w:rsidRPr="00316EC3">
              <w:rPr>
                <w:rFonts w:asciiTheme="majorBidi" w:eastAsia="Calibri" w:hAnsiTheme="majorBidi" w:cstheme="majorBidi"/>
                <w:color w:val="000000"/>
                <w:kern w:val="0"/>
                <w:sz w:val="20"/>
                <w:szCs w:val="20"/>
                <w:lang w:bidi="ar-YE"/>
                <w14:ligatures w14:val="none"/>
              </w:rPr>
              <w:br/>
              <w:t>(68.9)</w:t>
            </w:r>
          </w:p>
        </w:tc>
        <w:tc>
          <w:tcPr>
            <w:tcW w:w="680" w:type="dxa"/>
            <w:tcBorders>
              <w:top w:val="single" w:sz="6" w:space="0" w:color="A2A9B1"/>
              <w:left w:val="single" w:sz="24" w:space="0" w:color="A2A9B1"/>
              <w:bottom w:val="single" w:sz="6" w:space="0" w:color="A2A9B1"/>
              <w:right w:val="single" w:sz="6" w:space="0" w:color="A2A9B1"/>
            </w:tcBorders>
            <w:shd w:val="clear" w:color="auto" w:fill="FF7600"/>
            <w:tcMar>
              <w:top w:w="48" w:type="dxa"/>
              <w:left w:w="96" w:type="dxa"/>
              <w:bottom w:w="48" w:type="dxa"/>
              <w:right w:w="96" w:type="dxa"/>
            </w:tcMar>
            <w:vAlign w:val="center"/>
            <w:hideMark/>
          </w:tcPr>
          <w:p w14:paraId="4D89B2C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24.3</w:t>
            </w:r>
            <w:r w:rsidRPr="00316EC3">
              <w:rPr>
                <w:rFonts w:asciiTheme="majorBidi" w:eastAsia="Calibri" w:hAnsiTheme="majorBidi" w:cstheme="majorBidi"/>
                <w:color w:val="000000"/>
                <w:kern w:val="0"/>
                <w:sz w:val="20"/>
                <w:szCs w:val="20"/>
                <w:lang w:bidi="ar-YE"/>
                <w14:ligatures w14:val="none"/>
              </w:rPr>
              <w:br/>
              <w:t>(75.8)</w:t>
            </w:r>
          </w:p>
        </w:tc>
      </w:tr>
      <w:tr w:rsidR="007272B7" w:rsidRPr="00360F68" w14:paraId="269F9DA8" w14:textId="77777777" w:rsidTr="003C0B43">
        <w:trPr>
          <w:trHeight w:val="240"/>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27AC7BF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Daily mean °C (°F)</w:t>
            </w:r>
          </w:p>
        </w:tc>
        <w:tc>
          <w:tcPr>
            <w:tcW w:w="680" w:type="dxa"/>
            <w:tcBorders>
              <w:top w:val="single" w:sz="6" w:space="0" w:color="A2A9B1"/>
              <w:left w:val="single" w:sz="6" w:space="0" w:color="A2A9B1"/>
              <w:bottom w:val="single" w:sz="6" w:space="0" w:color="A2A9B1"/>
              <w:right w:val="single" w:sz="6" w:space="0" w:color="A2A9B1"/>
            </w:tcBorders>
            <w:shd w:val="clear" w:color="auto" w:fill="FFC78F"/>
            <w:tcMar>
              <w:top w:w="48" w:type="dxa"/>
              <w:left w:w="96" w:type="dxa"/>
              <w:bottom w:w="48" w:type="dxa"/>
              <w:right w:w="96" w:type="dxa"/>
            </w:tcMar>
            <w:vAlign w:val="center"/>
            <w:hideMark/>
          </w:tcPr>
          <w:p w14:paraId="1F1DBF6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12.6</w:t>
            </w:r>
            <w:r w:rsidRPr="00316EC3">
              <w:rPr>
                <w:rFonts w:asciiTheme="majorBidi" w:eastAsia="Calibri" w:hAnsiTheme="majorBidi" w:cstheme="majorBidi"/>
                <w:color w:val="000000"/>
                <w:kern w:val="0"/>
                <w:sz w:val="20"/>
                <w:szCs w:val="20"/>
                <w:lang w:bidi="ar-YE"/>
                <w14:ligatures w14:val="none"/>
              </w:rPr>
              <w:br/>
              <w:t>(54.7)</w:t>
            </w:r>
          </w:p>
        </w:tc>
        <w:tc>
          <w:tcPr>
            <w:tcW w:w="680" w:type="dxa"/>
            <w:tcBorders>
              <w:top w:val="single" w:sz="6" w:space="0" w:color="A2A9B1"/>
              <w:left w:val="single" w:sz="6" w:space="0" w:color="A2A9B1"/>
              <w:bottom w:val="single" w:sz="6" w:space="0" w:color="A2A9B1"/>
              <w:right w:val="single" w:sz="6" w:space="0" w:color="A2A9B1"/>
            </w:tcBorders>
            <w:shd w:val="clear" w:color="auto" w:fill="FFBC7A"/>
            <w:tcMar>
              <w:top w:w="48" w:type="dxa"/>
              <w:left w:w="96" w:type="dxa"/>
              <w:bottom w:w="48" w:type="dxa"/>
              <w:right w:w="96" w:type="dxa"/>
            </w:tcMar>
            <w:vAlign w:val="center"/>
            <w:hideMark/>
          </w:tcPr>
          <w:p w14:paraId="53449D1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14.1</w:t>
            </w:r>
            <w:r w:rsidRPr="00316EC3">
              <w:rPr>
                <w:rFonts w:asciiTheme="majorBidi" w:eastAsia="Calibri" w:hAnsiTheme="majorBidi" w:cstheme="majorBidi"/>
                <w:color w:val="000000"/>
                <w:kern w:val="0"/>
                <w:sz w:val="20"/>
                <w:szCs w:val="20"/>
                <w:lang w:bidi="ar-YE"/>
                <w14:ligatures w14:val="none"/>
              </w:rPr>
              <w:br/>
              <w:t>(57.4)</w:t>
            </w:r>
          </w:p>
        </w:tc>
        <w:tc>
          <w:tcPr>
            <w:tcW w:w="680" w:type="dxa"/>
            <w:tcBorders>
              <w:top w:val="single" w:sz="6" w:space="0" w:color="A2A9B1"/>
              <w:left w:val="single" w:sz="6" w:space="0" w:color="A2A9B1"/>
              <w:bottom w:val="single" w:sz="6" w:space="0" w:color="A2A9B1"/>
              <w:right w:val="single" w:sz="6" w:space="0" w:color="A2A9B1"/>
            </w:tcBorders>
            <w:shd w:val="clear" w:color="auto" w:fill="FFAD5C"/>
            <w:tcMar>
              <w:top w:w="48" w:type="dxa"/>
              <w:left w:w="96" w:type="dxa"/>
              <w:bottom w:w="48" w:type="dxa"/>
              <w:right w:w="96" w:type="dxa"/>
            </w:tcMar>
            <w:vAlign w:val="center"/>
            <w:hideMark/>
          </w:tcPr>
          <w:p w14:paraId="0A4C8BC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16.3</w:t>
            </w:r>
            <w:r w:rsidRPr="00316EC3">
              <w:rPr>
                <w:rFonts w:asciiTheme="majorBidi" w:eastAsia="Calibri" w:hAnsiTheme="majorBidi" w:cstheme="majorBidi"/>
                <w:color w:val="000000"/>
                <w:kern w:val="0"/>
                <w:sz w:val="20"/>
                <w:szCs w:val="20"/>
                <w:lang w:bidi="ar-YE"/>
                <w14:ligatures w14:val="none"/>
              </w:rPr>
              <w:br/>
              <w:t>(61.3)</w:t>
            </w:r>
          </w:p>
        </w:tc>
        <w:tc>
          <w:tcPr>
            <w:tcW w:w="680" w:type="dxa"/>
            <w:tcBorders>
              <w:top w:val="single" w:sz="6" w:space="0" w:color="A2A9B1"/>
              <w:left w:val="single" w:sz="6" w:space="0" w:color="A2A9B1"/>
              <w:bottom w:val="single" w:sz="6" w:space="0" w:color="A2A9B1"/>
              <w:right w:val="single" w:sz="6" w:space="0" w:color="A2A9B1"/>
            </w:tcBorders>
            <w:shd w:val="clear" w:color="auto" w:fill="FFAB58"/>
            <w:tcMar>
              <w:top w:w="48" w:type="dxa"/>
              <w:left w:w="96" w:type="dxa"/>
              <w:bottom w:w="48" w:type="dxa"/>
              <w:right w:w="96" w:type="dxa"/>
            </w:tcMar>
            <w:vAlign w:val="center"/>
            <w:hideMark/>
          </w:tcPr>
          <w:p w14:paraId="359AF8C8"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16.6</w:t>
            </w:r>
            <w:r w:rsidRPr="00316EC3">
              <w:rPr>
                <w:rFonts w:asciiTheme="majorBidi" w:eastAsia="Calibri" w:hAnsiTheme="majorBidi" w:cstheme="majorBidi"/>
                <w:color w:val="000000"/>
                <w:kern w:val="0"/>
                <w:sz w:val="20"/>
                <w:szCs w:val="20"/>
                <w:lang w:bidi="ar-YE"/>
                <w14:ligatures w14:val="none"/>
              </w:rPr>
              <w:br/>
              <w:t>(61.9)</w:t>
            </w:r>
          </w:p>
        </w:tc>
        <w:tc>
          <w:tcPr>
            <w:tcW w:w="680" w:type="dxa"/>
            <w:tcBorders>
              <w:top w:val="single" w:sz="6" w:space="0" w:color="A2A9B1"/>
              <w:left w:val="single" w:sz="6" w:space="0" w:color="A2A9B1"/>
              <w:bottom w:val="single" w:sz="6" w:space="0" w:color="A2A9B1"/>
              <w:right w:val="single" w:sz="6" w:space="0" w:color="A2A9B1"/>
            </w:tcBorders>
            <w:shd w:val="clear" w:color="auto" w:fill="FFA144"/>
            <w:tcMar>
              <w:top w:w="48" w:type="dxa"/>
              <w:left w:w="96" w:type="dxa"/>
              <w:bottom w:w="48" w:type="dxa"/>
              <w:right w:w="96" w:type="dxa"/>
            </w:tcMar>
            <w:vAlign w:val="center"/>
            <w:hideMark/>
          </w:tcPr>
          <w:p w14:paraId="1546DFE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18.0</w:t>
            </w:r>
            <w:r w:rsidRPr="00316EC3">
              <w:rPr>
                <w:rFonts w:asciiTheme="majorBidi" w:eastAsia="Calibri" w:hAnsiTheme="majorBidi" w:cstheme="majorBidi"/>
                <w:color w:val="000000"/>
                <w:kern w:val="0"/>
                <w:sz w:val="20"/>
                <w:szCs w:val="20"/>
                <w:lang w:bidi="ar-YE"/>
                <w14:ligatures w14:val="none"/>
              </w:rPr>
              <w:br/>
              <w:t>(64.4)</w:t>
            </w:r>
          </w:p>
        </w:tc>
        <w:tc>
          <w:tcPr>
            <w:tcW w:w="680" w:type="dxa"/>
            <w:tcBorders>
              <w:top w:val="single" w:sz="6" w:space="0" w:color="A2A9B1"/>
              <w:left w:val="single" w:sz="6" w:space="0" w:color="A2A9B1"/>
              <w:bottom w:val="single" w:sz="6" w:space="0" w:color="A2A9B1"/>
              <w:right w:val="single" w:sz="6" w:space="0" w:color="A2A9B1"/>
            </w:tcBorders>
            <w:shd w:val="clear" w:color="auto" w:fill="FF9932"/>
            <w:tcMar>
              <w:top w:w="48" w:type="dxa"/>
              <w:left w:w="96" w:type="dxa"/>
              <w:bottom w:w="48" w:type="dxa"/>
              <w:right w:w="96" w:type="dxa"/>
            </w:tcMar>
            <w:vAlign w:val="center"/>
            <w:hideMark/>
          </w:tcPr>
          <w:p w14:paraId="5B098E0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19.3</w:t>
            </w:r>
            <w:r w:rsidRPr="00316EC3">
              <w:rPr>
                <w:rFonts w:asciiTheme="majorBidi" w:eastAsia="Calibri" w:hAnsiTheme="majorBidi" w:cstheme="majorBidi"/>
                <w:color w:val="000000"/>
                <w:kern w:val="0"/>
                <w:sz w:val="20"/>
                <w:szCs w:val="20"/>
                <w:lang w:bidi="ar-YE"/>
                <w14:ligatures w14:val="none"/>
              </w:rPr>
              <w:br/>
              <w:t>(66.7)</w:t>
            </w:r>
          </w:p>
        </w:tc>
        <w:tc>
          <w:tcPr>
            <w:tcW w:w="680" w:type="dxa"/>
            <w:tcBorders>
              <w:top w:val="single" w:sz="6" w:space="0" w:color="A2A9B1"/>
              <w:left w:val="single" w:sz="6" w:space="0" w:color="A2A9B1"/>
              <w:bottom w:val="single" w:sz="6" w:space="0" w:color="A2A9B1"/>
              <w:right w:val="single" w:sz="6" w:space="0" w:color="A2A9B1"/>
            </w:tcBorders>
            <w:shd w:val="clear" w:color="auto" w:fill="FF9429"/>
            <w:tcMar>
              <w:top w:w="48" w:type="dxa"/>
              <w:left w:w="96" w:type="dxa"/>
              <w:bottom w:w="48" w:type="dxa"/>
              <w:right w:w="96" w:type="dxa"/>
            </w:tcMar>
            <w:vAlign w:val="center"/>
            <w:hideMark/>
          </w:tcPr>
          <w:p w14:paraId="189B1B02"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20.0</w:t>
            </w:r>
            <w:r w:rsidRPr="00316EC3">
              <w:rPr>
                <w:rFonts w:asciiTheme="majorBidi" w:eastAsia="Calibri" w:hAnsiTheme="majorBidi" w:cstheme="majorBidi"/>
                <w:color w:val="000000"/>
                <w:kern w:val="0"/>
                <w:sz w:val="20"/>
                <w:szCs w:val="20"/>
                <w:lang w:bidi="ar-YE"/>
                <w14:ligatures w14:val="none"/>
              </w:rPr>
              <w:br/>
              <w:t>(68.0)</w:t>
            </w:r>
          </w:p>
        </w:tc>
        <w:tc>
          <w:tcPr>
            <w:tcW w:w="680" w:type="dxa"/>
            <w:tcBorders>
              <w:top w:val="single" w:sz="6" w:space="0" w:color="A2A9B1"/>
              <w:left w:val="single" w:sz="6" w:space="0" w:color="A2A9B1"/>
              <w:bottom w:val="single" w:sz="6" w:space="0" w:color="A2A9B1"/>
              <w:right w:val="single" w:sz="6" w:space="0" w:color="A2A9B1"/>
            </w:tcBorders>
            <w:shd w:val="clear" w:color="auto" w:fill="FF962E"/>
            <w:tcMar>
              <w:top w:w="48" w:type="dxa"/>
              <w:left w:w="96" w:type="dxa"/>
              <w:bottom w:w="48" w:type="dxa"/>
              <w:right w:w="96" w:type="dxa"/>
            </w:tcMar>
            <w:vAlign w:val="center"/>
            <w:hideMark/>
          </w:tcPr>
          <w:p w14:paraId="1167DB7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19.6</w:t>
            </w:r>
            <w:r w:rsidRPr="00316EC3">
              <w:rPr>
                <w:rFonts w:asciiTheme="majorBidi" w:eastAsia="Calibri" w:hAnsiTheme="majorBidi" w:cstheme="majorBidi"/>
                <w:color w:val="000000"/>
                <w:kern w:val="0"/>
                <w:sz w:val="20"/>
                <w:szCs w:val="20"/>
                <w:lang w:bidi="ar-YE"/>
                <w14:ligatures w14:val="none"/>
              </w:rPr>
              <w:br/>
              <w:t>(67.3)</w:t>
            </w:r>
          </w:p>
        </w:tc>
        <w:tc>
          <w:tcPr>
            <w:tcW w:w="680" w:type="dxa"/>
            <w:tcBorders>
              <w:top w:val="single" w:sz="6" w:space="0" w:color="A2A9B1"/>
              <w:left w:val="single" w:sz="6" w:space="0" w:color="A2A9B1"/>
              <w:bottom w:val="single" w:sz="6" w:space="0" w:color="A2A9B1"/>
              <w:right w:val="single" w:sz="6" w:space="0" w:color="A2A9B1"/>
            </w:tcBorders>
            <w:shd w:val="clear" w:color="auto" w:fill="FFA347"/>
            <w:tcMar>
              <w:top w:w="48" w:type="dxa"/>
              <w:left w:w="96" w:type="dxa"/>
              <w:bottom w:w="48" w:type="dxa"/>
              <w:right w:w="96" w:type="dxa"/>
            </w:tcMar>
            <w:vAlign w:val="center"/>
            <w:hideMark/>
          </w:tcPr>
          <w:p w14:paraId="585C3A5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17.8</w:t>
            </w:r>
            <w:r w:rsidRPr="00316EC3">
              <w:rPr>
                <w:rFonts w:asciiTheme="majorBidi" w:eastAsia="Calibri" w:hAnsiTheme="majorBidi" w:cstheme="majorBidi"/>
                <w:color w:val="000000"/>
                <w:kern w:val="0"/>
                <w:sz w:val="20"/>
                <w:szCs w:val="20"/>
                <w:lang w:bidi="ar-YE"/>
                <w14:ligatures w14:val="none"/>
              </w:rPr>
              <w:br/>
              <w:t>(64.0)</w:t>
            </w:r>
          </w:p>
        </w:tc>
        <w:tc>
          <w:tcPr>
            <w:tcW w:w="680" w:type="dxa"/>
            <w:tcBorders>
              <w:top w:val="single" w:sz="6" w:space="0" w:color="A2A9B1"/>
              <w:left w:val="single" w:sz="6" w:space="0" w:color="A2A9B1"/>
              <w:bottom w:val="single" w:sz="6" w:space="0" w:color="A2A9B1"/>
              <w:right w:val="single" w:sz="6" w:space="0" w:color="A2A9B1"/>
            </w:tcBorders>
            <w:shd w:val="clear" w:color="auto" w:fill="FFB66E"/>
            <w:tcMar>
              <w:top w:w="48" w:type="dxa"/>
              <w:left w:w="96" w:type="dxa"/>
              <w:bottom w:w="48" w:type="dxa"/>
              <w:right w:w="96" w:type="dxa"/>
            </w:tcMar>
            <w:vAlign w:val="center"/>
            <w:hideMark/>
          </w:tcPr>
          <w:p w14:paraId="653776C5"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15.0</w:t>
            </w:r>
            <w:r w:rsidRPr="00316EC3">
              <w:rPr>
                <w:rFonts w:asciiTheme="majorBidi" w:eastAsia="Calibri" w:hAnsiTheme="majorBidi" w:cstheme="majorBidi"/>
                <w:color w:val="000000"/>
                <w:kern w:val="0"/>
                <w:sz w:val="20"/>
                <w:szCs w:val="20"/>
                <w:lang w:bidi="ar-YE"/>
                <w14:ligatures w14:val="none"/>
              </w:rPr>
              <w:br/>
              <w:t>(59.0)</w:t>
            </w:r>
          </w:p>
        </w:tc>
        <w:tc>
          <w:tcPr>
            <w:tcW w:w="680" w:type="dxa"/>
            <w:tcBorders>
              <w:top w:val="single" w:sz="6" w:space="0" w:color="A2A9B1"/>
              <w:left w:val="single" w:sz="6" w:space="0" w:color="A2A9B1"/>
              <w:bottom w:val="single" w:sz="6" w:space="0" w:color="A2A9B1"/>
              <w:right w:val="single" w:sz="6" w:space="0" w:color="A2A9B1"/>
            </w:tcBorders>
            <w:shd w:val="clear" w:color="auto" w:fill="FFC58B"/>
            <w:tcMar>
              <w:top w:w="48" w:type="dxa"/>
              <w:left w:w="96" w:type="dxa"/>
              <w:bottom w:w="48" w:type="dxa"/>
              <w:right w:w="96" w:type="dxa"/>
            </w:tcMar>
            <w:vAlign w:val="center"/>
            <w:hideMark/>
          </w:tcPr>
          <w:p w14:paraId="1BD448D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12.9</w:t>
            </w:r>
            <w:r w:rsidRPr="00316EC3">
              <w:rPr>
                <w:rFonts w:asciiTheme="majorBidi" w:eastAsia="Calibri" w:hAnsiTheme="majorBidi" w:cstheme="majorBidi"/>
                <w:color w:val="000000"/>
                <w:kern w:val="0"/>
                <w:sz w:val="20"/>
                <w:szCs w:val="20"/>
                <w:lang w:bidi="ar-YE"/>
                <w14:ligatures w14:val="none"/>
              </w:rPr>
              <w:br/>
              <w:t>(55.2)</w:t>
            </w:r>
          </w:p>
        </w:tc>
        <w:tc>
          <w:tcPr>
            <w:tcW w:w="680" w:type="dxa"/>
            <w:tcBorders>
              <w:top w:val="single" w:sz="6" w:space="0" w:color="A2A9B1"/>
              <w:left w:val="single" w:sz="6" w:space="0" w:color="A2A9B1"/>
              <w:bottom w:val="single" w:sz="6" w:space="0" w:color="A2A9B1"/>
              <w:right w:val="single" w:sz="6" w:space="0" w:color="A2A9B1"/>
            </w:tcBorders>
            <w:shd w:val="clear" w:color="auto" w:fill="FFC892"/>
            <w:tcMar>
              <w:top w:w="48" w:type="dxa"/>
              <w:left w:w="96" w:type="dxa"/>
              <w:bottom w:w="48" w:type="dxa"/>
              <w:right w:w="96" w:type="dxa"/>
            </w:tcMar>
            <w:vAlign w:val="center"/>
            <w:hideMark/>
          </w:tcPr>
          <w:p w14:paraId="39FC5CA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12.4</w:t>
            </w:r>
            <w:r w:rsidRPr="00316EC3">
              <w:rPr>
                <w:rFonts w:asciiTheme="majorBidi" w:eastAsia="Calibri" w:hAnsiTheme="majorBidi" w:cstheme="majorBidi"/>
                <w:color w:val="000000"/>
                <w:kern w:val="0"/>
                <w:sz w:val="20"/>
                <w:szCs w:val="20"/>
                <w:lang w:bidi="ar-YE"/>
                <w14:ligatures w14:val="none"/>
              </w:rPr>
              <w:br/>
              <w:t>(54.3)</w:t>
            </w:r>
          </w:p>
        </w:tc>
        <w:tc>
          <w:tcPr>
            <w:tcW w:w="680" w:type="dxa"/>
            <w:tcBorders>
              <w:top w:val="single" w:sz="6" w:space="0" w:color="A2A9B1"/>
              <w:left w:val="single" w:sz="24" w:space="0" w:color="A2A9B1"/>
              <w:bottom w:val="single" w:sz="6" w:space="0" w:color="A2A9B1"/>
              <w:right w:val="single" w:sz="6" w:space="0" w:color="A2A9B1"/>
            </w:tcBorders>
            <w:shd w:val="clear" w:color="auto" w:fill="FFAE5D"/>
            <w:tcMar>
              <w:top w:w="48" w:type="dxa"/>
              <w:left w:w="96" w:type="dxa"/>
              <w:bottom w:w="48" w:type="dxa"/>
              <w:right w:w="96" w:type="dxa"/>
            </w:tcMar>
            <w:vAlign w:val="center"/>
            <w:hideMark/>
          </w:tcPr>
          <w:p w14:paraId="217BD4C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16.2</w:t>
            </w:r>
            <w:r w:rsidRPr="00316EC3">
              <w:rPr>
                <w:rFonts w:asciiTheme="majorBidi" w:eastAsia="Calibri" w:hAnsiTheme="majorBidi" w:cstheme="majorBidi"/>
                <w:color w:val="000000"/>
                <w:kern w:val="0"/>
                <w:sz w:val="20"/>
                <w:szCs w:val="20"/>
                <w:lang w:bidi="ar-YE"/>
                <w14:ligatures w14:val="none"/>
              </w:rPr>
              <w:br/>
              <w:t>(61.2)</w:t>
            </w:r>
          </w:p>
        </w:tc>
      </w:tr>
      <w:tr w:rsidR="007272B7" w:rsidRPr="00360F68" w14:paraId="479243C7" w14:textId="77777777" w:rsidTr="003C0B43">
        <w:trPr>
          <w:trHeight w:val="240"/>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5470000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Average low °C (°F)</w:t>
            </w:r>
          </w:p>
        </w:tc>
        <w:tc>
          <w:tcPr>
            <w:tcW w:w="680" w:type="dxa"/>
            <w:tcBorders>
              <w:top w:val="single" w:sz="6" w:space="0" w:color="A2A9B1"/>
              <w:left w:val="single" w:sz="6" w:space="0" w:color="A2A9B1"/>
              <w:bottom w:val="single" w:sz="6" w:space="0" w:color="A2A9B1"/>
              <w:right w:val="single" w:sz="6" w:space="0" w:color="A2A9B1"/>
            </w:tcBorders>
            <w:shd w:val="clear" w:color="auto" w:fill="F6F6FF"/>
            <w:tcMar>
              <w:top w:w="48" w:type="dxa"/>
              <w:left w:w="96" w:type="dxa"/>
              <w:bottom w:w="48" w:type="dxa"/>
              <w:right w:w="96" w:type="dxa"/>
            </w:tcMar>
            <w:vAlign w:val="center"/>
            <w:hideMark/>
          </w:tcPr>
          <w:p w14:paraId="67BF2AF8"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3.0</w:t>
            </w:r>
            <w:r w:rsidRPr="00316EC3">
              <w:rPr>
                <w:rFonts w:asciiTheme="majorBidi" w:eastAsia="Calibri" w:hAnsiTheme="majorBidi" w:cstheme="majorBidi"/>
                <w:color w:val="000000"/>
                <w:kern w:val="0"/>
                <w:sz w:val="20"/>
                <w:szCs w:val="20"/>
                <w:lang w:bidi="ar-YE"/>
                <w14:ligatures w14:val="none"/>
              </w:rPr>
              <w:br/>
              <w:t>(37.4)</w:t>
            </w:r>
          </w:p>
        </w:tc>
        <w:tc>
          <w:tcPr>
            <w:tcW w:w="680" w:type="dxa"/>
            <w:tcBorders>
              <w:top w:val="single" w:sz="6" w:space="0" w:color="A2A9B1"/>
              <w:left w:val="single" w:sz="6" w:space="0" w:color="A2A9B1"/>
              <w:bottom w:val="single" w:sz="6" w:space="0" w:color="A2A9B1"/>
              <w:right w:val="single" w:sz="6" w:space="0" w:color="A2A9B1"/>
            </w:tcBorders>
            <w:shd w:val="clear" w:color="auto" w:fill="FAFAFF"/>
            <w:tcMar>
              <w:top w:w="48" w:type="dxa"/>
              <w:left w:w="96" w:type="dxa"/>
              <w:bottom w:w="48" w:type="dxa"/>
              <w:right w:w="96" w:type="dxa"/>
            </w:tcMar>
            <w:vAlign w:val="center"/>
            <w:hideMark/>
          </w:tcPr>
          <w:p w14:paraId="2BE05F0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3.6</w:t>
            </w:r>
            <w:r w:rsidRPr="00316EC3">
              <w:rPr>
                <w:rFonts w:asciiTheme="majorBidi" w:eastAsia="Calibri" w:hAnsiTheme="majorBidi" w:cstheme="majorBidi"/>
                <w:color w:val="000000"/>
                <w:kern w:val="0"/>
                <w:sz w:val="20"/>
                <w:szCs w:val="20"/>
                <w:lang w:bidi="ar-YE"/>
                <w14:ligatures w14:val="none"/>
              </w:rPr>
              <w:br/>
              <w:t>(38.5)</w:t>
            </w:r>
          </w:p>
        </w:tc>
        <w:tc>
          <w:tcPr>
            <w:tcW w:w="680" w:type="dxa"/>
            <w:tcBorders>
              <w:top w:val="single" w:sz="6" w:space="0" w:color="A2A9B1"/>
              <w:left w:val="single" w:sz="6" w:space="0" w:color="A2A9B1"/>
              <w:bottom w:val="single" w:sz="6" w:space="0" w:color="A2A9B1"/>
              <w:right w:val="single" w:sz="6" w:space="0" w:color="A2A9B1"/>
            </w:tcBorders>
            <w:shd w:val="clear" w:color="auto" w:fill="FFEDDC"/>
            <w:tcMar>
              <w:top w:w="48" w:type="dxa"/>
              <w:left w:w="96" w:type="dxa"/>
              <w:bottom w:w="48" w:type="dxa"/>
              <w:right w:w="96" w:type="dxa"/>
            </w:tcMar>
            <w:vAlign w:val="center"/>
            <w:hideMark/>
          </w:tcPr>
          <w:p w14:paraId="59AAA82C"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7.0</w:t>
            </w:r>
            <w:r w:rsidRPr="00316EC3">
              <w:rPr>
                <w:rFonts w:asciiTheme="majorBidi" w:eastAsia="Calibri" w:hAnsiTheme="majorBidi" w:cstheme="majorBidi"/>
                <w:color w:val="000000"/>
                <w:kern w:val="0"/>
                <w:sz w:val="20"/>
                <w:szCs w:val="20"/>
                <w:lang w:bidi="ar-YE"/>
                <w14:ligatures w14:val="none"/>
              </w:rPr>
              <w:br/>
              <w:t>(44.6)</w:t>
            </w:r>
          </w:p>
        </w:tc>
        <w:tc>
          <w:tcPr>
            <w:tcW w:w="680" w:type="dxa"/>
            <w:tcBorders>
              <w:top w:val="single" w:sz="6" w:space="0" w:color="A2A9B1"/>
              <w:left w:val="single" w:sz="6" w:space="0" w:color="A2A9B1"/>
              <w:bottom w:val="single" w:sz="6" w:space="0" w:color="A2A9B1"/>
              <w:right w:val="single" w:sz="6" w:space="0" w:color="A2A9B1"/>
            </w:tcBorders>
            <w:shd w:val="clear" w:color="auto" w:fill="FFE3C7"/>
            <w:tcMar>
              <w:top w:w="48" w:type="dxa"/>
              <w:left w:w="96" w:type="dxa"/>
              <w:bottom w:w="48" w:type="dxa"/>
              <w:right w:w="96" w:type="dxa"/>
            </w:tcMar>
            <w:vAlign w:val="center"/>
            <w:hideMark/>
          </w:tcPr>
          <w:p w14:paraId="030279E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8.5</w:t>
            </w:r>
            <w:r w:rsidRPr="00316EC3">
              <w:rPr>
                <w:rFonts w:asciiTheme="majorBidi" w:eastAsia="Calibri" w:hAnsiTheme="majorBidi" w:cstheme="majorBidi"/>
                <w:color w:val="000000"/>
                <w:kern w:val="0"/>
                <w:sz w:val="20"/>
                <w:szCs w:val="20"/>
                <w:lang w:bidi="ar-YE"/>
                <w14:ligatures w14:val="none"/>
              </w:rPr>
              <w:br/>
              <w:t>(47.3)</w:t>
            </w:r>
          </w:p>
        </w:tc>
        <w:tc>
          <w:tcPr>
            <w:tcW w:w="680" w:type="dxa"/>
            <w:tcBorders>
              <w:top w:val="single" w:sz="6" w:space="0" w:color="A2A9B1"/>
              <w:left w:val="single" w:sz="6" w:space="0" w:color="A2A9B1"/>
              <w:bottom w:val="single" w:sz="6" w:space="0" w:color="A2A9B1"/>
              <w:right w:val="single" w:sz="6" w:space="0" w:color="A2A9B1"/>
            </w:tcBorders>
            <w:shd w:val="clear" w:color="auto" w:fill="FFD6AD"/>
            <w:tcMar>
              <w:top w:w="48" w:type="dxa"/>
              <w:left w:w="96" w:type="dxa"/>
              <w:bottom w:w="48" w:type="dxa"/>
              <w:right w:w="96" w:type="dxa"/>
            </w:tcMar>
            <w:vAlign w:val="center"/>
            <w:hideMark/>
          </w:tcPr>
          <w:p w14:paraId="110B453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10.4</w:t>
            </w:r>
            <w:r w:rsidRPr="00316EC3">
              <w:rPr>
                <w:rFonts w:asciiTheme="majorBidi" w:eastAsia="Calibri" w:hAnsiTheme="majorBidi" w:cstheme="majorBidi"/>
                <w:color w:val="000000"/>
                <w:kern w:val="0"/>
                <w:sz w:val="20"/>
                <w:szCs w:val="20"/>
                <w:lang w:bidi="ar-YE"/>
                <w14:ligatures w14:val="none"/>
              </w:rPr>
              <w:br/>
              <w:t>(50.7)</w:t>
            </w:r>
          </w:p>
        </w:tc>
        <w:tc>
          <w:tcPr>
            <w:tcW w:w="680" w:type="dxa"/>
            <w:tcBorders>
              <w:top w:val="single" w:sz="6" w:space="0" w:color="A2A9B1"/>
              <w:left w:val="single" w:sz="6" w:space="0" w:color="A2A9B1"/>
              <w:bottom w:val="single" w:sz="6" w:space="0" w:color="A2A9B1"/>
              <w:right w:val="single" w:sz="6" w:space="0" w:color="A2A9B1"/>
            </w:tcBorders>
            <w:shd w:val="clear" w:color="auto" w:fill="FFD5AC"/>
            <w:tcMar>
              <w:top w:w="48" w:type="dxa"/>
              <w:left w:w="96" w:type="dxa"/>
              <w:bottom w:w="48" w:type="dxa"/>
              <w:right w:w="96" w:type="dxa"/>
            </w:tcMar>
            <w:vAlign w:val="center"/>
            <w:hideMark/>
          </w:tcPr>
          <w:p w14:paraId="786A646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10.5</w:t>
            </w:r>
            <w:r w:rsidRPr="00316EC3">
              <w:rPr>
                <w:rFonts w:asciiTheme="majorBidi" w:eastAsia="Calibri" w:hAnsiTheme="majorBidi" w:cstheme="majorBidi"/>
                <w:color w:val="000000"/>
                <w:kern w:val="0"/>
                <w:sz w:val="20"/>
                <w:szCs w:val="20"/>
                <w:lang w:bidi="ar-YE"/>
                <w14:ligatures w14:val="none"/>
              </w:rPr>
              <w:br/>
              <w:t>(50.9)</w:t>
            </w:r>
          </w:p>
        </w:tc>
        <w:tc>
          <w:tcPr>
            <w:tcW w:w="680" w:type="dxa"/>
            <w:tcBorders>
              <w:top w:val="single" w:sz="6" w:space="0" w:color="A2A9B1"/>
              <w:left w:val="single" w:sz="6" w:space="0" w:color="A2A9B1"/>
              <w:bottom w:val="single" w:sz="6" w:space="0" w:color="A2A9B1"/>
              <w:right w:val="single" w:sz="6" w:space="0" w:color="A2A9B1"/>
            </w:tcBorders>
            <w:shd w:val="clear" w:color="auto" w:fill="FFC184"/>
            <w:tcMar>
              <w:top w:w="48" w:type="dxa"/>
              <w:left w:w="96" w:type="dxa"/>
              <w:bottom w:w="48" w:type="dxa"/>
              <w:right w:w="96" w:type="dxa"/>
            </w:tcMar>
            <w:vAlign w:val="center"/>
            <w:hideMark/>
          </w:tcPr>
          <w:p w14:paraId="249BDBE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13.4</w:t>
            </w:r>
            <w:r w:rsidRPr="00316EC3">
              <w:rPr>
                <w:rFonts w:asciiTheme="majorBidi" w:eastAsia="Calibri" w:hAnsiTheme="majorBidi" w:cstheme="majorBidi"/>
                <w:color w:val="000000"/>
                <w:kern w:val="0"/>
                <w:sz w:val="20"/>
                <w:szCs w:val="20"/>
                <w:lang w:bidi="ar-YE"/>
                <w14:ligatures w14:val="none"/>
              </w:rPr>
              <w:br/>
              <w:t>(56.1)</w:t>
            </w:r>
          </w:p>
        </w:tc>
        <w:tc>
          <w:tcPr>
            <w:tcW w:w="680" w:type="dxa"/>
            <w:tcBorders>
              <w:top w:val="single" w:sz="6" w:space="0" w:color="A2A9B1"/>
              <w:left w:val="single" w:sz="6" w:space="0" w:color="A2A9B1"/>
              <w:bottom w:val="single" w:sz="6" w:space="0" w:color="A2A9B1"/>
              <w:right w:val="single" w:sz="6" w:space="0" w:color="A2A9B1"/>
            </w:tcBorders>
            <w:shd w:val="clear" w:color="auto" w:fill="FFC285"/>
            <w:tcMar>
              <w:top w:w="48" w:type="dxa"/>
              <w:left w:w="96" w:type="dxa"/>
              <w:bottom w:w="48" w:type="dxa"/>
              <w:right w:w="96" w:type="dxa"/>
            </w:tcMar>
            <w:vAlign w:val="center"/>
            <w:hideMark/>
          </w:tcPr>
          <w:p w14:paraId="0A50F8A1"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13.3</w:t>
            </w:r>
            <w:r w:rsidRPr="00316EC3">
              <w:rPr>
                <w:rFonts w:asciiTheme="majorBidi" w:eastAsia="Calibri" w:hAnsiTheme="majorBidi" w:cstheme="majorBidi"/>
                <w:color w:val="000000"/>
                <w:kern w:val="0"/>
                <w:sz w:val="20"/>
                <w:szCs w:val="20"/>
                <w:lang w:bidi="ar-YE"/>
                <w14:ligatures w14:val="none"/>
              </w:rPr>
              <w:br/>
              <w:t>(55.9)</w:t>
            </w:r>
          </w:p>
        </w:tc>
        <w:tc>
          <w:tcPr>
            <w:tcW w:w="680" w:type="dxa"/>
            <w:tcBorders>
              <w:top w:val="single" w:sz="6" w:space="0" w:color="A2A9B1"/>
              <w:left w:val="single" w:sz="6" w:space="0" w:color="A2A9B1"/>
              <w:bottom w:val="single" w:sz="6" w:space="0" w:color="A2A9B1"/>
              <w:right w:val="single" w:sz="6" w:space="0" w:color="A2A9B1"/>
            </w:tcBorders>
            <w:shd w:val="clear" w:color="auto" w:fill="FFD4AA"/>
            <w:tcMar>
              <w:top w:w="48" w:type="dxa"/>
              <w:left w:w="96" w:type="dxa"/>
              <w:bottom w:w="48" w:type="dxa"/>
              <w:right w:w="96" w:type="dxa"/>
            </w:tcMar>
            <w:vAlign w:val="center"/>
            <w:hideMark/>
          </w:tcPr>
          <w:p w14:paraId="5F5EF0A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10.6</w:t>
            </w:r>
            <w:r w:rsidRPr="00316EC3">
              <w:rPr>
                <w:rFonts w:asciiTheme="majorBidi" w:eastAsia="Calibri" w:hAnsiTheme="majorBidi" w:cstheme="majorBidi"/>
                <w:color w:val="000000"/>
                <w:kern w:val="0"/>
                <w:sz w:val="20"/>
                <w:szCs w:val="20"/>
                <w:lang w:bidi="ar-YE"/>
                <w14:ligatures w14:val="none"/>
              </w:rPr>
              <w:br/>
              <w:t>(51.1)</w:t>
            </w:r>
          </w:p>
        </w:tc>
        <w:tc>
          <w:tcPr>
            <w:tcW w:w="680" w:type="dxa"/>
            <w:tcBorders>
              <w:top w:val="single" w:sz="6" w:space="0" w:color="A2A9B1"/>
              <w:left w:val="single" w:sz="6" w:space="0" w:color="A2A9B1"/>
              <w:bottom w:val="single" w:sz="6" w:space="0" w:color="A2A9B1"/>
              <w:right w:val="single" w:sz="6" w:space="0" w:color="A2A9B1"/>
            </w:tcBorders>
            <w:shd w:val="clear" w:color="auto" w:fill="FFE7D0"/>
            <w:tcMar>
              <w:top w:w="48" w:type="dxa"/>
              <w:left w:w="96" w:type="dxa"/>
              <w:bottom w:w="48" w:type="dxa"/>
              <w:right w:w="96" w:type="dxa"/>
            </w:tcMar>
            <w:vAlign w:val="center"/>
            <w:hideMark/>
          </w:tcPr>
          <w:p w14:paraId="58444C41"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7.9</w:t>
            </w:r>
            <w:r w:rsidRPr="00316EC3">
              <w:rPr>
                <w:rFonts w:asciiTheme="majorBidi" w:eastAsia="Calibri" w:hAnsiTheme="majorBidi" w:cstheme="majorBidi"/>
                <w:color w:val="000000"/>
                <w:kern w:val="0"/>
                <w:sz w:val="20"/>
                <w:szCs w:val="20"/>
                <w:lang w:bidi="ar-YE"/>
                <w14:ligatures w14:val="none"/>
              </w:rPr>
              <w:br/>
              <w:t>(46.2)</w:t>
            </w:r>
          </w:p>
        </w:tc>
        <w:tc>
          <w:tcPr>
            <w:tcW w:w="680" w:type="dxa"/>
            <w:tcBorders>
              <w:top w:val="single" w:sz="6" w:space="0" w:color="A2A9B1"/>
              <w:left w:val="single" w:sz="6" w:space="0" w:color="A2A9B1"/>
              <w:bottom w:val="single" w:sz="6" w:space="0" w:color="A2A9B1"/>
              <w:right w:val="single" w:sz="6" w:space="0" w:color="A2A9B1"/>
            </w:tcBorders>
            <w:shd w:val="clear" w:color="auto" w:fill="FFF8F1"/>
            <w:tcMar>
              <w:top w:w="48" w:type="dxa"/>
              <w:left w:w="96" w:type="dxa"/>
              <w:bottom w:w="48" w:type="dxa"/>
              <w:right w:w="96" w:type="dxa"/>
            </w:tcMar>
            <w:vAlign w:val="center"/>
            <w:hideMark/>
          </w:tcPr>
          <w:p w14:paraId="4F2E3BE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5.5</w:t>
            </w:r>
            <w:r w:rsidRPr="00316EC3">
              <w:rPr>
                <w:rFonts w:asciiTheme="majorBidi" w:eastAsia="Calibri" w:hAnsiTheme="majorBidi" w:cstheme="majorBidi"/>
                <w:color w:val="000000"/>
                <w:kern w:val="0"/>
                <w:sz w:val="20"/>
                <w:szCs w:val="20"/>
                <w:lang w:bidi="ar-YE"/>
                <w14:ligatures w14:val="none"/>
              </w:rPr>
              <w:br/>
              <w:t>(41.9)</w:t>
            </w:r>
          </w:p>
        </w:tc>
        <w:tc>
          <w:tcPr>
            <w:tcW w:w="680" w:type="dxa"/>
            <w:tcBorders>
              <w:top w:val="single" w:sz="6" w:space="0" w:color="A2A9B1"/>
              <w:left w:val="single" w:sz="6" w:space="0" w:color="A2A9B1"/>
              <w:bottom w:val="single" w:sz="6" w:space="0" w:color="A2A9B1"/>
              <w:right w:val="single" w:sz="6" w:space="0" w:color="A2A9B1"/>
            </w:tcBorders>
            <w:shd w:val="clear" w:color="auto" w:fill="FEFEFF"/>
            <w:tcMar>
              <w:top w:w="48" w:type="dxa"/>
              <w:left w:w="96" w:type="dxa"/>
              <w:bottom w:w="48" w:type="dxa"/>
              <w:right w:w="96" w:type="dxa"/>
            </w:tcMar>
            <w:vAlign w:val="center"/>
            <w:hideMark/>
          </w:tcPr>
          <w:p w14:paraId="3BBD8C3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4.4</w:t>
            </w:r>
            <w:r w:rsidRPr="00316EC3">
              <w:rPr>
                <w:rFonts w:asciiTheme="majorBidi" w:eastAsia="Calibri" w:hAnsiTheme="majorBidi" w:cstheme="majorBidi"/>
                <w:color w:val="000000"/>
                <w:kern w:val="0"/>
                <w:sz w:val="20"/>
                <w:szCs w:val="20"/>
                <w:lang w:bidi="ar-YE"/>
                <w14:ligatures w14:val="none"/>
              </w:rPr>
              <w:br/>
              <w:t>(39.9)</w:t>
            </w:r>
          </w:p>
        </w:tc>
        <w:tc>
          <w:tcPr>
            <w:tcW w:w="680" w:type="dxa"/>
            <w:tcBorders>
              <w:top w:val="single" w:sz="6" w:space="0" w:color="A2A9B1"/>
              <w:left w:val="single" w:sz="24" w:space="0" w:color="A2A9B1"/>
              <w:bottom w:val="single" w:sz="6" w:space="0" w:color="A2A9B1"/>
              <w:right w:val="single" w:sz="6" w:space="0" w:color="A2A9B1"/>
            </w:tcBorders>
            <w:shd w:val="clear" w:color="auto" w:fill="FFE5CC"/>
            <w:tcMar>
              <w:top w:w="48" w:type="dxa"/>
              <w:left w:w="96" w:type="dxa"/>
              <w:bottom w:w="48" w:type="dxa"/>
              <w:right w:w="96" w:type="dxa"/>
            </w:tcMar>
            <w:vAlign w:val="center"/>
            <w:hideMark/>
          </w:tcPr>
          <w:p w14:paraId="71B85498"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8.2</w:t>
            </w:r>
            <w:r w:rsidRPr="00316EC3">
              <w:rPr>
                <w:rFonts w:asciiTheme="majorBidi" w:eastAsia="Calibri" w:hAnsiTheme="majorBidi" w:cstheme="majorBidi"/>
                <w:color w:val="000000"/>
                <w:kern w:val="0"/>
                <w:sz w:val="20"/>
                <w:szCs w:val="20"/>
                <w:lang w:bidi="ar-YE"/>
                <w14:ligatures w14:val="none"/>
              </w:rPr>
              <w:br/>
              <w:t>(46.7)</w:t>
            </w:r>
          </w:p>
        </w:tc>
      </w:tr>
      <w:tr w:rsidR="007272B7" w:rsidRPr="00360F68" w14:paraId="1B86D715" w14:textId="77777777" w:rsidTr="003C0B43">
        <w:trPr>
          <w:trHeight w:val="240"/>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513F0D2C"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Record low °C (°F)</w:t>
            </w:r>
          </w:p>
        </w:tc>
        <w:tc>
          <w:tcPr>
            <w:tcW w:w="680" w:type="dxa"/>
            <w:tcBorders>
              <w:top w:val="single" w:sz="6" w:space="0" w:color="A2A9B1"/>
              <w:left w:val="single" w:sz="6" w:space="0" w:color="A2A9B1"/>
              <w:bottom w:val="single" w:sz="6" w:space="0" w:color="A2A9B1"/>
              <w:right w:val="single" w:sz="6" w:space="0" w:color="A2A9B1"/>
            </w:tcBorders>
            <w:shd w:val="clear" w:color="auto" w:fill="D1D1FF"/>
            <w:tcMar>
              <w:top w:w="48" w:type="dxa"/>
              <w:left w:w="96" w:type="dxa"/>
              <w:bottom w:w="48" w:type="dxa"/>
              <w:right w:w="96" w:type="dxa"/>
            </w:tcMar>
            <w:vAlign w:val="center"/>
            <w:hideMark/>
          </w:tcPr>
          <w:p w14:paraId="7AE92FB1"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w:t>
            </w:r>
            <w:r w:rsidRPr="00316EC3">
              <w:rPr>
                <w:rFonts w:asciiTheme="majorBidi" w:eastAsia="Calibri" w:hAnsiTheme="majorBidi" w:cstheme="majorBidi"/>
                <w:color w:val="000000"/>
                <w:kern w:val="0"/>
                <w:sz w:val="20"/>
                <w:szCs w:val="20"/>
                <w:lang w:bidi="ar-YE"/>
                <w14:ligatures w14:val="none"/>
              </w:rPr>
              <w:br/>
              <w:t>(25)</w:t>
            </w:r>
          </w:p>
        </w:tc>
        <w:tc>
          <w:tcPr>
            <w:tcW w:w="680" w:type="dxa"/>
            <w:tcBorders>
              <w:top w:val="single" w:sz="6" w:space="0" w:color="A2A9B1"/>
              <w:left w:val="single" w:sz="6" w:space="0" w:color="A2A9B1"/>
              <w:bottom w:val="single" w:sz="6" w:space="0" w:color="A2A9B1"/>
              <w:right w:val="single" w:sz="6" w:space="0" w:color="A2A9B1"/>
            </w:tcBorders>
            <w:shd w:val="clear" w:color="auto" w:fill="E1E1FF"/>
            <w:tcMar>
              <w:top w:w="48" w:type="dxa"/>
              <w:left w:w="96" w:type="dxa"/>
              <w:bottom w:w="48" w:type="dxa"/>
              <w:right w:w="96" w:type="dxa"/>
            </w:tcMar>
            <w:vAlign w:val="center"/>
            <w:hideMark/>
          </w:tcPr>
          <w:p w14:paraId="5ED789E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w:t>
            </w:r>
            <w:r w:rsidRPr="00316EC3">
              <w:rPr>
                <w:rFonts w:asciiTheme="majorBidi" w:eastAsia="Calibri" w:hAnsiTheme="majorBidi" w:cstheme="majorBidi"/>
                <w:color w:val="000000"/>
                <w:kern w:val="0"/>
                <w:sz w:val="20"/>
                <w:szCs w:val="20"/>
                <w:lang w:bidi="ar-YE"/>
                <w14:ligatures w14:val="none"/>
              </w:rPr>
              <w:br/>
              <w:t>(30)</w:t>
            </w:r>
          </w:p>
        </w:tc>
        <w:tc>
          <w:tcPr>
            <w:tcW w:w="680" w:type="dxa"/>
            <w:tcBorders>
              <w:top w:val="single" w:sz="6" w:space="0" w:color="A2A9B1"/>
              <w:left w:val="single" w:sz="6" w:space="0" w:color="A2A9B1"/>
              <w:bottom w:val="single" w:sz="6" w:space="0" w:color="A2A9B1"/>
              <w:right w:val="single" w:sz="6" w:space="0" w:color="A2A9B1"/>
            </w:tcBorders>
            <w:shd w:val="clear" w:color="auto" w:fill="ECECFF"/>
            <w:tcMar>
              <w:top w:w="48" w:type="dxa"/>
              <w:left w:w="96" w:type="dxa"/>
              <w:bottom w:w="48" w:type="dxa"/>
              <w:right w:w="96" w:type="dxa"/>
            </w:tcMar>
            <w:vAlign w:val="center"/>
            <w:hideMark/>
          </w:tcPr>
          <w:p w14:paraId="0DD2D68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w:t>
            </w:r>
            <w:r w:rsidRPr="00316EC3">
              <w:rPr>
                <w:rFonts w:asciiTheme="majorBidi" w:eastAsia="Calibri" w:hAnsiTheme="majorBidi" w:cstheme="majorBidi"/>
                <w:color w:val="000000"/>
                <w:kern w:val="0"/>
                <w:sz w:val="20"/>
                <w:szCs w:val="20"/>
                <w:lang w:bidi="ar-YE"/>
                <w14:ligatures w14:val="none"/>
              </w:rPr>
              <w:br/>
              <w:t>(34)</w:t>
            </w:r>
          </w:p>
        </w:tc>
        <w:tc>
          <w:tcPr>
            <w:tcW w:w="680" w:type="dxa"/>
            <w:tcBorders>
              <w:top w:val="single" w:sz="6" w:space="0" w:color="A2A9B1"/>
              <w:left w:val="single" w:sz="6" w:space="0" w:color="A2A9B1"/>
              <w:bottom w:val="single" w:sz="6" w:space="0" w:color="A2A9B1"/>
              <w:right w:val="single" w:sz="6" w:space="0" w:color="A2A9B1"/>
            </w:tcBorders>
            <w:shd w:val="clear" w:color="auto" w:fill="FCFCFF"/>
            <w:tcMar>
              <w:top w:w="48" w:type="dxa"/>
              <w:left w:w="96" w:type="dxa"/>
              <w:bottom w:w="48" w:type="dxa"/>
              <w:right w:w="96" w:type="dxa"/>
            </w:tcMar>
            <w:vAlign w:val="center"/>
            <w:hideMark/>
          </w:tcPr>
          <w:p w14:paraId="6C7C26C5"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w:t>
            </w:r>
            <w:r w:rsidRPr="00316EC3">
              <w:rPr>
                <w:rFonts w:asciiTheme="majorBidi" w:eastAsia="Calibri" w:hAnsiTheme="majorBidi" w:cstheme="majorBidi"/>
                <w:color w:val="000000"/>
                <w:kern w:val="0"/>
                <w:sz w:val="20"/>
                <w:szCs w:val="20"/>
                <w:lang w:bidi="ar-YE"/>
                <w14:ligatures w14:val="none"/>
              </w:rPr>
              <w:br/>
              <w:t>(39)</w:t>
            </w:r>
          </w:p>
        </w:tc>
        <w:tc>
          <w:tcPr>
            <w:tcW w:w="680" w:type="dxa"/>
            <w:tcBorders>
              <w:top w:val="single" w:sz="6" w:space="0" w:color="A2A9B1"/>
              <w:left w:val="single" w:sz="6" w:space="0" w:color="A2A9B1"/>
              <w:bottom w:val="single" w:sz="6" w:space="0" w:color="A2A9B1"/>
              <w:right w:val="single" w:sz="6" w:space="0" w:color="A2A9B1"/>
            </w:tcBorders>
            <w:shd w:val="clear" w:color="auto" w:fill="ECECFF"/>
            <w:tcMar>
              <w:top w:w="48" w:type="dxa"/>
              <w:left w:w="96" w:type="dxa"/>
              <w:bottom w:w="48" w:type="dxa"/>
              <w:right w:w="96" w:type="dxa"/>
            </w:tcMar>
            <w:vAlign w:val="center"/>
            <w:hideMark/>
          </w:tcPr>
          <w:p w14:paraId="71E842D5"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w:t>
            </w:r>
            <w:r w:rsidRPr="00316EC3">
              <w:rPr>
                <w:rFonts w:asciiTheme="majorBidi" w:eastAsia="Calibri" w:hAnsiTheme="majorBidi" w:cstheme="majorBidi"/>
                <w:color w:val="000000"/>
                <w:kern w:val="0"/>
                <w:sz w:val="20"/>
                <w:szCs w:val="20"/>
                <w:lang w:bidi="ar-YE"/>
                <w14:ligatures w14:val="none"/>
              </w:rPr>
              <w:br/>
              <w:t>(34)</w:t>
            </w:r>
          </w:p>
        </w:tc>
        <w:tc>
          <w:tcPr>
            <w:tcW w:w="680" w:type="dxa"/>
            <w:tcBorders>
              <w:top w:val="single" w:sz="6" w:space="0" w:color="A2A9B1"/>
              <w:left w:val="single" w:sz="6" w:space="0" w:color="A2A9B1"/>
              <w:bottom w:val="single" w:sz="6" w:space="0" w:color="A2A9B1"/>
              <w:right w:val="single" w:sz="6" w:space="0" w:color="A2A9B1"/>
            </w:tcBorders>
            <w:shd w:val="clear" w:color="auto" w:fill="FFDFC0"/>
            <w:tcMar>
              <w:top w:w="48" w:type="dxa"/>
              <w:left w:w="96" w:type="dxa"/>
              <w:bottom w:w="48" w:type="dxa"/>
              <w:right w:w="96" w:type="dxa"/>
            </w:tcMar>
            <w:vAlign w:val="center"/>
            <w:hideMark/>
          </w:tcPr>
          <w:p w14:paraId="7658DB8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9</w:t>
            </w:r>
            <w:r w:rsidRPr="00316EC3">
              <w:rPr>
                <w:rFonts w:asciiTheme="majorBidi" w:eastAsia="Calibri" w:hAnsiTheme="majorBidi" w:cstheme="majorBidi"/>
                <w:color w:val="000000"/>
                <w:kern w:val="0"/>
                <w:sz w:val="20"/>
                <w:szCs w:val="20"/>
                <w:lang w:bidi="ar-YE"/>
                <w14:ligatures w14:val="none"/>
              </w:rPr>
              <w:br/>
              <w:t>(48)</w:t>
            </w:r>
          </w:p>
        </w:tc>
        <w:tc>
          <w:tcPr>
            <w:tcW w:w="680" w:type="dxa"/>
            <w:tcBorders>
              <w:top w:val="single" w:sz="6" w:space="0" w:color="A2A9B1"/>
              <w:left w:val="single" w:sz="6" w:space="0" w:color="A2A9B1"/>
              <w:bottom w:val="single" w:sz="6" w:space="0" w:color="A2A9B1"/>
              <w:right w:val="single" w:sz="6" w:space="0" w:color="A2A9B1"/>
            </w:tcBorders>
            <w:shd w:val="clear" w:color="auto" w:fill="FFFBF8"/>
            <w:tcMar>
              <w:top w:w="48" w:type="dxa"/>
              <w:left w:w="96" w:type="dxa"/>
              <w:bottom w:w="48" w:type="dxa"/>
              <w:right w:w="96" w:type="dxa"/>
            </w:tcMar>
            <w:vAlign w:val="center"/>
            <w:hideMark/>
          </w:tcPr>
          <w:p w14:paraId="49EB2834"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5</w:t>
            </w:r>
            <w:r w:rsidRPr="00316EC3">
              <w:rPr>
                <w:rFonts w:asciiTheme="majorBidi" w:eastAsia="Calibri" w:hAnsiTheme="majorBidi" w:cstheme="majorBidi"/>
                <w:color w:val="000000"/>
                <w:kern w:val="0"/>
                <w:sz w:val="20"/>
                <w:szCs w:val="20"/>
                <w:lang w:bidi="ar-YE"/>
                <w14:ligatures w14:val="none"/>
              </w:rPr>
              <w:br/>
              <w:t>(41)</w:t>
            </w:r>
          </w:p>
        </w:tc>
        <w:tc>
          <w:tcPr>
            <w:tcW w:w="680" w:type="dxa"/>
            <w:tcBorders>
              <w:top w:val="single" w:sz="6" w:space="0" w:color="A2A9B1"/>
              <w:left w:val="single" w:sz="6" w:space="0" w:color="A2A9B1"/>
              <w:bottom w:val="single" w:sz="6" w:space="0" w:color="A2A9B1"/>
              <w:right w:val="single" w:sz="6" w:space="0" w:color="A2A9B1"/>
            </w:tcBorders>
            <w:shd w:val="clear" w:color="auto" w:fill="E6E6FF"/>
            <w:tcMar>
              <w:top w:w="48" w:type="dxa"/>
              <w:left w:w="96" w:type="dxa"/>
              <w:bottom w:w="48" w:type="dxa"/>
              <w:right w:w="96" w:type="dxa"/>
            </w:tcMar>
            <w:vAlign w:val="center"/>
            <w:hideMark/>
          </w:tcPr>
          <w:p w14:paraId="5D724275"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0</w:t>
            </w:r>
            <w:r w:rsidRPr="00316EC3">
              <w:rPr>
                <w:rFonts w:asciiTheme="majorBidi" w:eastAsia="Calibri" w:hAnsiTheme="majorBidi" w:cstheme="majorBidi"/>
                <w:color w:val="000000"/>
                <w:kern w:val="0"/>
                <w:sz w:val="20"/>
                <w:szCs w:val="20"/>
                <w:lang w:bidi="ar-YE"/>
                <w14:ligatures w14:val="none"/>
              </w:rPr>
              <w:br/>
              <w:t>(32)</w:t>
            </w:r>
          </w:p>
        </w:tc>
        <w:tc>
          <w:tcPr>
            <w:tcW w:w="680" w:type="dxa"/>
            <w:tcBorders>
              <w:top w:val="single" w:sz="6" w:space="0" w:color="A2A9B1"/>
              <w:left w:val="single" w:sz="6" w:space="0" w:color="A2A9B1"/>
              <w:bottom w:val="single" w:sz="6" w:space="0" w:color="A2A9B1"/>
              <w:right w:val="single" w:sz="6" w:space="0" w:color="A2A9B1"/>
            </w:tcBorders>
            <w:shd w:val="clear" w:color="auto" w:fill="F6F6FF"/>
            <w:tcMar>
              <w:top w:w="48" w:type="dxa"/>
              <w:left w:w="96" w:type="dxa"/>
              <w:bottom w:w="48" w:type="dxa"/>
              <w:right w:w="96" w:type="dxa"/>
            </w:tcMar>
            <w:vAlign w:val="center"/>
            <w:hideMark/>
          </w:tcPr>
          <w:p w14:paraId="036C6E1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w:t>
            </w:r>
            <w:r w:rsidRPr="00316EC3">
              <w:rPr>
                <w:rFonts w:asciiTheme="majorBidi" w:eastAsia="Calibri" w:hAnsiTheme="majorBidi" w:cstheme="majorBidi"/>
                <w:color w:val="000000"/>
                <w:kern w:val="0"/>
                <w:sz w:val="20"/>
                <w:szCs w:val="20"/>
                <w:lang w:bidi="ar-YE"/>
                <w14:ligatures w14:val="none"/>
              </w:rPr>
              <w:br/>
              <w:t>(37)</w:t>
            </w:r>
          </w:p>
        </w:tc>
        <w:tc>
          <w:tcPr>
            <w:tcW w:w="680" w:type="dxa"/>
            <w:tcBorders>
              <w:top w:val="single" w:sz="6" w:space="0" w:color="A2A9B1"/>
              <w:left w:val="single" w:sz="6" w:space="0" w:color="A2A9B1"/>
              <w:bottom w:val="single" w:sz="6" w:space="0" w:color="A2A9B1"/>
              <w:right w:val="single" w:sz="6" w:space="0" w:color="A2A9B1"/>
            </w:tcBorders>
            <w:shd w:val="clear" w:color="auto" w:fill="ECECFF"/>
            <w:tcMar>
              <w:top w:w="48" w:type="dxa"/>
              <w:left w:w="96" w:type="dxa"/>
              <w:bottom w:w="48" w:type="dxa"/>
              <w:right w:w="96" w:type="dxa"/>
            </w:tcMar>
            <w:vAlign w:val="center"/>
            <w:hideMark/>
          </w:tcPr>
          <w:p w14:paraId="71C8AEFD"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w:t>
            </w:r>
            <w:r w:rsidRPr="00316EC3">
              <w:rPr>
                <w:rFonts w:asciiTheme="majorBidi" w:eastAsia="Calibri" w:hAnsiTheme="majorBidi" w:cstheme="majorBidi"/>
                <w:color w:val="000000"/>
                <w:kern w:val="0"/>
                <w:sz w:val="20"/>
                <w:szCs w:val="20"/>
                <w:lang w:bidi="ar-YE"/>
                <w14:ligatures w14:val="none"/>
              </w:rPr>
              <w:br/>
              <w:t>(34)</w:t>
            </w:r>
          </w:p>
        </w:tc>
        <w:tc>
          <w:tcPr>
            <w:tcW w:w="680" w:type="dxa"/>
            <w:tcBorders>
              <w:top w:val="single" w:sz="6" w:space="0" w:color="A2A9B1"/>
              <w:left w:val="single" w:sz="6" w:space="0" w:color="A2A9B1"/>
              <w:bottom w:val="single" w:sz="6" w:space="0" w:color="A2A9B1"/>
              <w:right w:val="single" w:sz="6" w:space="0" w:color="A2A9B1"/>
            </w:tcBorders>
            <w:shd w:val="clear" w:color="auto" w:fill="E1E1FF"/>
            <w:tcMar>
              <w:top w:w="48" w:type="dxa"/>
              <w:left w:w="96" w:type="dxa"/>
              <w:bottom w:w="48" w:type="dxa"/>
              <w:right w:w="96" w:type="dxa"/>
            </w:tcMar>
            <w:vAlign w:val="center"/>
            <w:hideMark/>
          </w:tcPr>
          <w:p w14:paraId="3AEE0E0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w:t>
            </w:r>
            <w:r w:rsidRPr="00316EC3">
              <w:rPr>
                <w:rFonts w:asciiTheme="majorBidi" w:eastAsia="Calibri" w:hAnsiTheme="majorBidi" w:cstheme="majorBidi"/>
                <w:color w:val="000000"/>
                <w:kern w:val="0"/>
                <w:sz w:val="20"/>
                <w:szCs w:val="20"/>
                <w:lang w:bidi="ar-YE"/>
                <w14:ligatures w14:val="none"/>
              </w:rPr>
              <w:br/>
              <w:t>(30)</w:t>
            </w:r>
          </w:p>
        </w:tc>
        <w:tc>
          <w:tcPr>
            <w:tcW w:w="680" w:type="dxa"/>
            <w:tcBorders>
              <w:top w:val="single" w:sz="6" w:space="0" w:color="A2A9B1"/>
              <w:left w:val="single" w:sz="6" w:space="0" w:color="A2A9B1"/>
              <w:bottom w:val="single" w:sz="6" w:space="0" w:color="A2A9B1"/>
              <w:right w:val="single" w:sz="6" w:space="0" w:color="A2A9B1"/>
            </w:tcBorders>
            <w:shd w:val="clear" w:color="auto" w:fill="DBDBFF"/>
            <w:tcMar>
              <w:top w:w="48" w:type="dxa"/>
              <w:left w:w="96" w:type="dxa"/>
              <w:bottom w:w="48" w:type="dxa"/>
              <w:right w:w="96" w:type="dxa"/>
            </w:tcMar>
            <w:vAlign w:val="center"/>
            <w:hideMark/>
          </w:tcPr>
          <w:p w14:paraId="599E0986"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w:t>
            </w:r>
            <w:r w:rsidRPr="00316EC3">
              <w:rPr>
                <w:rFonts w:asciiTheme="majorBidi" w:eastAsia="Calibri" w:hAnsiTheme="majorBidi" w:cstheme="majorBidi"/>
                <w:color w:val="000000"/>
                <w:kern w:val="0"/>
                <w:sz w:val="20"/>
                <w:szCs w:val="20"/>
                <w:lang w:bidi="ar-YE"/>
                <w14:ligatures w14:val="none"/>
              </w:rPr>
              <w:br/>
              <w:t>(28)</w:t>
            </w:r>
          </w:p>
        </w:tc>
        <w:tc>
          <w:tcPr>
            <w:tcW w:w="680" w:type="dxa"/>
            <w:tcBorders>
              <w:top w:val="single" w:sz="6" w:space="0" w:color="A2A9B1"/>
              <w:left w:val="single" w:sz="24" w:space="0" w:color="A2A9B1"/>
              <w:bottom w:val="single" w:sz="6" w:space="0" w:color="A2A9B1"/>
              <w:right w:val="single" w:sz="6" w:space="0" w:color="A2A9B1"/>
            </w:tcBorders>
            <w:shd w:val="clear" w:color="auto" w:fill="D1D1FF"/>
            <w:tcMar>
              <w:top w:w="48" w:type="dxa"/>
              <w:left w:w="96" w:type="dxa"/>
              <w:bottom w:w="48" w:type="dxa"/>
              <w:right w:w="96" w:type="dxa"/>
            </w:tcMar>
            <w:vAlign w:val="center"/>
            <w:hideMark/>
          </w:tcPr>
          <w:p w14:paraId="1EE03CBD"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w:t>
            </w:r>
            <w:r w:rsidRPr="00316EC3">
              <w:rPr>
                <w:rFonts w:asciiTheme="majorBidi" w:eastAsia="Calibri" w:hAnsiTheme="majorBidi" w:cstheme="majorBidi"/>
                <w:color w:val="000000"/>
                <w:kern w:val="0"/>
                <w:sz w:val="20"/>
                <w:szCs w:val="20"/>
                <w:lang w:bidi="ar-YE"/>
                <w14:ligatures w14:val="none"/>
              </w:rPr>
              <w:br/>
              <w:t>(25)</w:t>
            </w:r>
          </w:p>
        </w:tc>
      </w:tr>
      <w:tr w:rsidR="007272B7" w:rsidRPr="00360F68" w14:paraId="4814C1BE" w14:textId="77777777" w:rsidTr="003C0B43">
        <w:trPr>
          <w:trHeight w:val="240"/>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EF611D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Average </w:t>
            </w:r>
            <w:hyperlink r:id="rId18" w:tooltip="Precipitation" w:history="1">
              <w:r w:rsidRPr="00316EC3">
                <w:rPr>
                  <w:rFonts w:asciiTheme="majorBidi" w:eastAsia="Calibri" w:hAnsiTheme="majorBidi" w:cstheme="majorBidi"/>
                  <w:color w:val="000000"/>
                  <w:kern w:val="0"/>
                  <w:sz w:val="20"/>
                  <w:szCs w:val="20"/>
                  <w:lang w:bidi="ar-YE"/>
                  <w14:ligatures w14:val="none"/>
                </w:rPr>
                <w:t>precipitation</w:t>
              </w:r>
            </w:hyperlink>
            <w:r w:rsidRPr="00316EC3">
              <w:rPr>
                <w:rFonts w:asciiTheme="majorBidi" w:eastAsia="Calibri" w:hAnsiTheme="majorBidi" w:cstheme="majorBidi"/>
                <w:color w:val="000000"/>
                <w:kern w:val="0"/>
                <w:sz w:val="20"/>
                <w:szCs w:val="20"/>
                <w:lang w:bidi="ar-YE"/>
                <w14:ligatures w14:val="none"/>
              </w:rPr>
              <w:t> mm (inches)</w:t>
            </w:r>
          </w:p>
        </w:tc>
        <w:tc>
          <w:tcPr>
            <w:tcW w:w="680" w:type="dxa"/>
            <w:tcBorders>
              <w:top w:val="single" w:sz="6" w:space="0" w:color="A2A9B1"/>
              <w:left w:val="single" w:sz="6" w:space="0" w:color="A2A9B1"/>
              <w:bottom w:val="single" w:sz="6" w:space="0" w:color="A2A9B1"/>
              <w:right w:val="single" w:sz="6" w:space="0" w:color="A2A9B1"/>
            </w:tcBorders>
            <w:shd w:val="clear" w:color="auto" w:fill="F7FFF7"/>
            <w:tcMar>
              <w:top w:w="48" w:type="dxa"/>
              <w:left w:w="96" w:type="dxa"/>
              <w:bottom w:w="48" w:type="dxa"/>
              <w:right w:w="96" w:type="dxa"/>
            </w:tcMar>
            <w:vAlign w:val="center"/>
            <w:hideMark/>
          </w:tcPr>
          <w:p w14:paraId="6117AE2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5</w:t>
            </w:r>
            <w:r w:rsidRPr="00316EC3">
              <w:rPr>
                <w:rFonts w:asciiTheme="majorBidi" w:eastAsia="Calibri" w:hAnsiTheme="majorBidi" w:cstheme="majorBidi"/>
                <w:color w:val="000000"/>
                <w:kern w:val="0"/>
                <w:sz w:val="20"/>
                <w:szCs w:val="20"/>
                <w:lang w:bidi="ar-YE"/>
                <w14:ligatures w14:val="none"/>
              </w:rPr>
              <w:br/>
              <w:t>(0.2)</w:t>
            </w:r>
          </w:p>
        </w:tc>
        <w:tc>
          <w:tcPr>
            <w:tcW w:w="680" w:type="dxa"/>
            <w:tcBorders>
              <w:top w:val="single" w:sz="6" w:space="0" w:color="A2A9B1"/>
              <w:left w:val="single" w:sz="6" w:space="0" w:color="A2A9B1"/>
              <w:bottom w:val="single" w:sz="6" w:space="0" w:color="A2A9B1"/>
              <w:right w:val="single" w:sz="6" w:space="0" w:color="A2A9B1"/>
            </w:tcBorders>
            <w:shd w:val="clear" w:color="auto" w:fill="F6FFF6"/>
            <w:tcMar>
              <w:top w:w="48" w:type="dxa"/>
              <w:left w:w="96" w:type="dxa"/>
              <w:bottom w:w="48" w:type="dxa"/>
              <w:right w:w="96" w:type="dxa"/>
            </w:tcMar>
            <w:vAlign w:val="center"/>
            <w:hideMark/>
          </w:tcPr>
          <w:p w14:paraId="64805BA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5</w:t>
            </w:r>
            <w:r w:rsidRPr="00316EC3">
              <w:rPr>
                <w:rFonts w:asciiTheme="majorBidi" w:eastAsia="Calibri" w:hAnsiTheme="majorBidi" w:cstheme="majorBidi"/>
                <w:color w:val="000000"/>
                <w:kern w:val="0"/>
                <w:sz w:val="20"/>
                <w:szCs w:val="20"/>
                <w:lang w:bidi="ar-YE"/>
                <w14:ligatures w14:val="none"/>
              </w:rPr>
              <w:br/>
              <w:t>(0.2)</w:t>
            </w:r>
          </w:p>
        </w:tc>
        <w:tc>
          <w:tcPr>
            <w:tcW w:w="680" w:type="dxa"/>
            <w:tcBorders>
              <w:top w:val="single" w:sz="6" w:space="0" w:color="A2A9B1"/>
              <w:left w:val="single" w:sz="6" w:space="0" w:color="A2A9B1"/>
              <w:bottom w:val="single" w:sz="6" w:space="0" w:color="A2A9B1"/>
              <w:right w:val="single" w:sz="6" w:space="0" w:color="A2A9B1"/>
            </w:tcBorders>
            <w:shd w:val="clear" w:color="auto" w:fill="E5FFE5"/>
            <w:tcMar>
              <w:top w:w="48" w:type="dxa"/>
              <w:left w:w="96" w:type="dxa"/>
              <w:bottom w:w="48" w:type="dxa"/>
              <w:right w:w="96" w:type="dxa"/>
            </w:tcMar>
            <w:vAlign w:val="center"/>
            <w:hideMark/>
          </w:tcPr>
          <w:p w14:paraId="2B4978A1"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17</w:t>
            </w:r>
            <w:r w:rsidRPr="00316EC3">
              <w:rPr>
                <w:rFonts w:asciiTheme="majorBidi" w:eastAsia="Calibri" w:hAnsiTheme="majorBidi" w:cstheme="majorBidi"/>
                <w:color w:val="000000"/>
                <w:kern w:val="0"/>
                <w:sz w:val="20"/>
                <w:szCs w:val="20"/>
                <w:lang w:bidi="ar-YE"/>
                <w14:ligatures w14:val="none"/>
              </w:rPr>
              <w:br/>
              <w:t>(0.7)</w:t>
            </w:r>
          </w:p>
        </w:tc>
        <w:tc>
          <w:tcPr>
            <w:tcW w:w="680" w:type="dxa"/>
            <w:tcBorders>
              <w:top w:val="single" w:sz="6" w:space="0" w:color="A2A9B1"/>
              <w:left w:val="single" w:sz="6" w:space="0" w:color="A2A9B1"/>
              <w:bottom w:val="single" w:sz="6" w:space="0" w:color="A2A9B1"/>
              <w:right w:val="single" w:sz="6" w:space="0" w:color="A2A9B1"/>
            </w:tcBorders>
            <w:shd w:val="clear" w:color="auto" w:fill="B5FFB5"/>
            <w:tcMar>
              <w:top w:w="48" w:type="dxa"/>
              <w:left w:w="96" w:type="dxa"/>
              <w:bottom w:w="48" w:type="dxa"/>
              <w:right w:w="96" w:type="dxa"/>
            </w:tcMar>
            <w:vAlign w:val="center"/>
            <w:hideMark/>
          </w:tcPr>
          <w:p w14:paraId="3CA5733C"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48</w:t>
            </w:r>
            <w:r w:rsidRPr="00316EC3">
              <w:rPr>
                <w:rFonts w:asciiTheme="majorBidi" w:eastAsia="Calibri" w:hAnsiTheme="majorBidi" w:cstheme="majorBidi"/>
                <w:color w:val="000000"/>
                <w:kern w:val="0"/>
                <w:sz w:val="20"/>
                <w:szCs w:val="20"/>
                <w:lang w:bidi="ar-YE"/>
                <w14:ligatures w14:val="none"/>
              </w:rPr>
              <w:br/>
              <w:t>(1.9)</w:t>
            </w:r>
          </w:p>
        </w:tc>
        <w:tc>
          <w:tcPr>
            <w:tcW w:w="680" w:type="dxa"/>
            <w:tcBorders>
              <w:top w:val="single" w:sz="6" w:space="0" w:color="A2A9B1"/>
              <w:left w:val="single" w:sz="6" w:space="0" w:color="A2A9B1"/>
              <w:bottom w:val="single" w:sz="6" w:space="0" w:color="A2A9B1"/>
              <w:right w:val="single" w:sz="6" w:space="0" w:color="A2A9B1"/>
            </w:tcBorders>
            <w:shd w:val="clear" w:color="auto" w:fill="D3FFD3"/>
            <w:tcMar>
              <w:top w:w="48" w:type="dxa"/>
              <w:left w:w="96" w:type="dxa"/>
              <w:bottom w:w="48" w:type="dxa"/>
              <w:right w:w="96" w:type="dxa"/>
            </w:tcMar>
            <w:vAlign w:val="center"/>
            <w:hideMark/>
          </w:tcPr>
          <w:p w14:paraId="324287DC"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29</w:t>
            </w:r>
            <w:r w:rsidRPr="00316EC3">
              <w:rPr>
                <w:rFonts w:asciiTheme="majorBidi" w:eastAsia="Calibri" w:hAnsiTheme="majorBidi" w:cstheme="majorBidi"/>
                <w:color w:val="000000"/>
                <w:kern w:val="0"/>
                <w:sz w:val="20"/>
                <w:szCs w:val="20"/>
                <w:lang w:bidi="ar-YE"/>
                <w14:ligatures w14:val="none"/>
              </w:rPr>
              <w:br/>
              <w:t>(1.1)</w:t>
            </w:r>
          </w:p>
        </w:tc>
        <w:tc>
          <w:tcPr>
            <w:tcW w:w="680" w:type="dxa"/>
            <w:tcBorders>
              <w:top w:val="single" w:sz="6" w:space="0" w:color="A2A9B1"/>
              <w:left w:val="single" w:sz="6" w:space="0" w:color="A2A9B1"/>
              <w:bottom w:val="single" w:sz="6" w:space="0" w:color="A2A9B1"/>
              <w:right w:val="single" w:sz="6" w:space="0" w:color="A2A9B1"/>
            </w:tcBorders>
            <w:shd w:val="clear" w:color="auto" w:fill="F5FFF5"/>
            <w:tcMar>
              <w:top w:w="48" w:type="dxa"/>
              <w:left w:w="96" w:type="dxa"/>
              <w:bottom w:w="48" w:type="dxa"/>
              <w:right w:w="96" w:type="dxa"/>
            </w:tcMar>
            <w:vAlign w:val="center"/>
            <w:hideMark/>
          </w:tcPr>
          <w:p w14:paraId="3D62CC34"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6</w:t>
            </w:r>
            <w:r w:rsidRPr="00316EC3">
              <w:rPr>
                <w:rFonts w:asciiTheme="majorBidi" w:eastAsia="Calibri" w:hAnsiTheme="majorBidi" w:cstheme="majorBidi"/>
                <w:color w:val="000000"/>
                <w:kern w:val="0"/>
                <w:sz w:val="20"/>
                <w:szCs w:val="20"/>
                <w:lang w:bidi="ar-YE"/>
                <w14:ligatures w14:val="none"/>
              </w:rPr>
              <w:br/>
              <w:t>(0.2)</w:t>
            </w:r>
          </w:p>
        </w:tc>
        <w:tc>
          <w:tcPr>
            <w:tcW w:w="680" w:type="dxa"/>
            <w:tcBorders>
              <w:top w:val="single" w:sz="6" w:space="0" w:color="A2A9B1"/>
              <w:left w:val="single" w:sz="6" w:space="0" w:color="A2A9B1"/>
              <w:bottom w:val="single" w:sz="6" w:space="0" w:color="A2A9B1"/>
              <w:right w:val="single" w:sz="6" w:space="0" w:color="A2A9B1"/>
            </w:tcBorders>
            <w:shd w:val="clear" w:color="auto" w:fill="B4FFB4"/>
            <w:tcMar>
              <w:top w:w="48" w:type="dxa"/>
              <w:left w:w="96" w:type="dxa"/>
              <w:bottom w:w="48" w:type="dxa"/>
              <w:right w:w="96" w:type="dxa"/>
            </w:tcMar>
            <w:vAlign w:val="center"/>
            <w:hideMark/>
          </w:tcPr>
          <w:p w14:paraId="1240B31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50</w:t>
            </w:r>
            <w:r w:rsidRPr="00316EC3">
              <w:rPr>
                <w:rFonts w:asciiTheme="majorBidi" w:eastAsia="Calibri" w:hAnsiTheme="majorBidi" w:cstheme="majorBidi"/>
                <w:color w:val="000000"/>
                <w:kern w:val="0"/>
                <w:sz w:val="20"/>
                <w:szCs w:val="20"/>
                <w:lang w:bidi="ar-YE"/>
                <w14:ligatures w14:val="none"/>
              </w:rPr>
              <w:br/>
              <w:t>(2.0)</w:t>
            </w:r>
          </w:p>
        </w:tc>
        <w:tc>
          <w:tcPr>
            <w:tcW w:w="680" w:type="dxa"/>
            <w:tcBorders>
              <w:top w:val="single" w:sz="6" w:space="0" w:color="A2A9B1"/>
              <w:left w:val="single" w:sz="6" w:space="0" w:color="A2A9B1"/>
              <w:bottom w:val="single" w:sz="6" w:space="0" w:color="A2A9B1"/>
              <w:right w:val="single" w:sz="6" w:space="0" w:color="A2A9B1"/>
            </w:tcBorders>
            <w:shd w:val="clear" w:color="auto" w:fill="8CFF8C"/>
            <w:tcMar>
              <w:top w:w="48" w:type="dxa"/>
              <w:left w:w="96" w:type="dxa"/>
              <w:bottom w:w="48" w:type="dxa"/>
              <w:right w:w="96" w:type="dxa"/>
            </w:tcMar>
            <w:vAlign w:val="center"/>
            <w:hideMark/>
          </w:tcPr>
          <w:p w14:paraId="57236F24"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77</w:t>
            </w:r>
            <w:r w:rsidRPr="00316EC3">
              <w:rPr>
                <w:rFonts w:asciiTheme="majorBidi" w:eastAsia="Calibri" w:hAnsiTheme="majorBidi" w:cstheme="majorBidi"/>
                <w:color w:val="000000"/>
                <w:kern w:val="0"/>
                <w:sz w:val="20"/>
                <w:szCs w:val="20"/>
                <w:lang w:bidi="ar-YE"/>
                <w14:ligatures w14:val="none"/>
              </w:rPr>
              <w:br/>
              <w:t>(3.0)</w:t>
            </w:r>
          </w:p>
        </w:tc>
        <w:tc>
          <w:tcPr>
            <w:tcW w:w="680" w:type="dxa"/>
            <w:tcBorders>
              <w:top w:val="single" w:sz="6" w:space="0" w:color="A2A9B1"/>
              <w:left w:val="single" w:sz="6" w:space="0" w:color="A2A9B1"/>
              <w:bottom w:val="single" w:sz="6" w:space="0" w:color="A2A9B1"/>
              <w:right w:val="single" w:sz="6" w:space="0" w:color="A2A9B1"/>
            </w:tcBorders>
            <w:shd w:val="clear" w:color="auto" w:fill="EAFFEA"/>
            <w:tcMar>
              <w:top w:w="48" w:type="dxa"/>
              <w:left w:w="96" w:type="dxa"/>
              <w:bottom w:w="48" w:type="dxa"/>
              <w:right w:w="96" w:type="dxa"/>
            </w:tcMar>
            <w:vAlign w:val="center"/>
            <w:hideMark/>
          </w:tcPr>
          <w:p w14:paraId="056BA69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13</w:t>
            </w:r>
            <w:r w:rsidRPr="00316EC3">
              <w:rPr>
                <w:rFonts w:asciiTheme="majorBidi" w:eastAsia="Calibri" w:hAnsiTheme="majorBidi" w:cstheme="majorBidi"/>
                <w:color w:val="000000"/>
                <w:kern w:val="0"/>
                <w:sz w:val="20"/>
                <w:szCs w:val="20"/>
                <w:lang w:bidi="ar-YE"/>
                <w14:ligatures w14:val="none"/>
              </w:rPr>
              <w:br/>
              <w:t>(0.5)</w:t>
            </w:r>
          </w:p>
        </w:tc>
        <w:tc>
          <w:tcPr>
            <w:tcW w:w="680" w:type="dxa"/>
            <w:tcBorders>
              <w:top w:val="single" w:sz="6" w:space="0" w:color="A2A9B1"/>
              <w:left w:val="single" w:sz="6" w:space="0" w:color="A2A9B1"/>
              <w:bottom w:val="single" w:sz="6" w:space="0" w:color="A2A9B1"/>
              <w:right w:val="single" w:sz="6" w:space="0" w:color="A2A9B1"/>
            </w:tcBorders>
            <w:shd w:val="clear" w:color="auto" w:fill="FCFFFC"/>
            <w:tcMar>
              <w:top w:w="48" w:type="dxa"/>
              <w:left w:w="96" w:type="dxa"/>
              <w:bottom w:w="48" w:type="dxa"/>
              <w:right w:w="96" w:type="dxa"/>
            </w:tcMar>
            <w:vAlign w:val="center"/>
            <w:hideMark/>
          </w:tcPr>
          <w:p w14:paraId="0DE3125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w:t>
            </w:r>
            <w:r w:rsidRPr="00316EC3">
              <w:rPr>
                <w:rFonts w:asciiTheme="majorBidi" w:eastAsia="Calibri" w:hAnsiTheme="majorBidi" w:cstheme="majorBidi"/>
                <w:color w:val="000000"/>
                <w:kern w:val="0"/>
                <w:sz w:val="20"/>
                <w:szCs w:val="20"/>
                <w:lang w:bidi="ar-YE"/>
                <w14:ligatures w14:val="none"/>
              </w:rPr>
              <w:br/>
              <w:t>(0.1)</w:t>
            </w:r>
          </w:p>
        </w:tc>
        <w:tc>
          <w:tcPr>
            <w:tcW w:w="680" w:type="dxa"/>
            <w:tcBorders>
              <w:top w:val="single" w:sz="6" w:space="0" w:color="A2A9B1"/>
              <w:left w:val="single" w:sz="6" w:space="0" w:color="A2A9B1"/>
              <w:bottom w:val="single" w:sz="6" w:space="0" w:color="A2A9B1"/>
              <w:right w:val="single" w:sz="6" w:space="0" w:color="A2A9B1"/>
            </w:tcBorders>
            <w:shd w:val="clear" w:color="auto" w:fill="F2FFF2"/>
            <w:tcMar>
              <w:top w:w="48" w:type="dxa"/>
              <w:left w:w="96" w:type="dxa"/>
              <w:bottom w:w="48" w:type="dxa"/>
              <w:right w:w="96" w:type="dxa"/>
            </w:tcMar>
            <w:vAlign w:val="center"/>
            <w:hideMark/>
          </w:tcPr>
          <w:p w14:paraId="5B43C735"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r w:rsidRPr="00316EC3">
              <w:rPr>
                <w:rFonts w:asciiTheme="majorBidi" w:eastAsia="Calibri" w:hAnsiTheme="majorBidi" w:cstheme="majorBidi"/>
                <w:color w:val="000000"/>
                <w:kern w:val="0"/>
                <w:sz w:val="20"/>
                <w:szCs w:val="20"/>
                <w:lang w:bidi="ar-YE"/>
                <w14:ligatures w14:val="none"/>
              </w:rPr>
              <w:br/>
              <w:t>(0.3)</w:t>
            </w:r>
          </w:p>
        </w:tc>
        <w:tc>
          <w:tcPr>
            <w:tcW w:w="680" w:type="dxa"/>
            <w:tcBorders>
              <w:top w:val="single" w:sz="6" w:space="0" w:color="A2A9B1"/>
              <w:left w:val="single" w:sz="6" w:space="0" w:color="A2A9B1"/>
              <w:bottom w:val="single" w:sz="6" w:space="0" w:color="A2A9B1"/>
              <w:right w:val="single" w:sz="6" w:space="0" w:color="A2A9B1"/>
            </w:tcBorders>
            <w:shd w:val="clear" w:color="auto" w:fill="F7FFF7"/>
            <w:tcMar>
              <w:top w:w="48" w:type="dxa"/>
              <w:left w:w="96" w:type="dxa"/>
              <w:bottom w:w="48" w:type="dxa"/>
              <w:right w:w="96" w:type="dxa"/>
            </w:tcMar>
            <w:vAlign w:val="center"/>
            <w:hideMark/>
          </w:tcPr>
          <w:p w14:paraId="523E252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5</w:t>
            </w:r>
            <w:r w:rsidRPr="00316EC3">
              <w:rPr>
                <w:rFonts w:asciiTheme="majorBidi" w:eastAsia="Calibri" w:hAnsiTheme="majorBidi" w:cstheme="majorBidi"/>
                <w:color w:val="000000"/>
                <w:kern w:val="0"/>
                <w:sz w:val="20"/>
                <w:szCs w:val="20"/>
                <w:lang w:bidi="ar-YE"/>
                <w14:ligatures w14:val="none"/>
              </w:rPr>
              <w:br/>
              <w:t>(0.2)</w:t>
            </w:r>
          </w:p>
        </w:tc>
        <w:tc>
          <w:tcPr>
            <w:tcW w:w="680" w:type="dxa"/>
            <w:tcBorders>
              <w:top w:val="single" w:sz="6" w:space="0" w:color="A2A9B1"/>
              <w:left w:val="single" w:sz="24" w:space="0" w:color="A2A9B1"/>
              <w:bottom w:val="single" w:sz="6" w:space="0" w:color="A2A9B1"/>
              <w:right w:val="single" w:sz="6" w:space="0" w:color="A2A9B1"/>
            </w:tcBorders>
            <w:shd w:val="clear" w:color="auto" w:fill="DDFFDD"/>
            <w:tcMar>
              <w:top w:w="48" w:type="dxa"/>
              <w:left w:w="96" w:type="dxa"/>
              <w:bottom w:w="48" w:type="dxa"/>
              <w:right w:w="96" w:type="dxa"/>
            </w:tcMar>
            <w:vAlign w:val="center"/>
            <w:hideMark/>
          </w:tcPr>
          <w:p w14:paraId="35242E66"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265</w:t>
            </w:r>
            <w:r w:rsidRPr="00316EC3">
              <w:rPr>
                <w:rFonts w:asciiTheme="majorBidi" w:eastAsia="Calibri" w:hAnsiTheme="majorBidi" w:cstheme="majorBidi"/>
                <w:color w:val="000000"/>
                <w:kern w:val="0"/>
                <w:sz w:val="20"/>
                <w:szCs w:val="20"/>
                <w:lang w:bidi="ar-YE"/>
                <w14:ligatures w14:val="none"/>
              </w:rPr>
              <w:br/>
              <w:t>(10.4)</w:t>
            </w:r>
          </w:p>
        </w:tc>
      </w:tr>
      <w:tr w:rsidR="007272B7" w:rsidRPr="00360F68" w14:paraId="42B2A661" w14:textId="77777777" w:rsidTr="003C0B43">
        <w:trPr>
          <w:trHeight w:val="127"/>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5F5962D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Average rainy days</w:t>
            </w:r>
          </w:p>
        </w:tc>
        <w:tc>
          <w:tcPr>
            <w:tcW w:w="680" w:type="dxa"/>
            <w:tcBorders>
              <w:top w:val="single" w:sz="6" w:space="0" w:color="A2A9B1"/>
              <w:left w:val="single" w:sz="6" w:space="0" w:color="A2A9B1"/>
              <w:bottom w:val="single" w:sz="6" w:space="0" w:color="A2A9B1"/>
              <w:right w:val="single" w:sz="6" w:space="0" w:color="A2A9B1"/>
            </w:tcBorders>
            <w:shd w:val="clear" w:color="auto" w:fill="E6E6FF"/>
            <w:tcMar>
              <w:top w:w="48" w:type="dxa"/>
              <w:left w:w="96" w:type="dxa"/>
              <w:bottom w:w="48" w:type="dxa"/>
              <w:right w:w="96" w:type="dxa"/>
            </w:tcMar>
            <w:vAlign w:val="center"/>
            <w:hideMark/>
          </w:tcPr>
          <w:p w14:paraId="0331197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w:t>
            </w:r>
          </w:p>
        </w:tc>
        <w:tc>
          <w:tcPr>
            <w:tcW w:w="680" w:type="dxa"/>
            <w:tcBorders>
              <w:top w:val="single" w:sz="6" w:space="0" w:color="A2A9B1"/>
              <w:left w:val="single" w:sz="6" w:space="0" w:color="A2A9B1"/>
              <w:bottom w:val="single" w:sz="6" w:space="0" w:color="A2A9B1"/>
              <w:right w:val="single" w:sz="6" w:space="0" w:color="A2A9B1"/>
            </w:tcBorders>
            <w:shd w:val="clear" w:color="auto" w:fill="D6D6FF"/>
            <w:tcMar>
              <w:top w:w="48" w:type="dxa"/>
              <w:left w:w="96" w:type="dxa"/>
              <w:bottom w:w="48" w:type="dxa"/>
              <w:right w:w="96" w:type="dxa"/>
            </w:tcMar>
            <w:vAlign w:val="center"/>
            <w:hideMark/>
          </w:tcPr>
          <w:p w14:paraId="0DAA916C"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w:t>
            </w:r>
          </w:p>
        </w:tc>
        <w:tc>
          <w:tcPr>
            <w:tcW w:w="680" w:type="dxa"/>
            <w:tcBorders>
              <w:top w:val="single" w:sz="6" w:space="0" w:color="A2A9B1"/>
              <w:left w:val="single" w:sz="6" w:space="0" w:color="A2A9B1"/>
              <w:bottom w:val="single" w:sz="6" w:space="0" w:color="A2A9B1"/>
              <w:right w:val="single" w:sz="6" w:space="0" w:color="A2A9B1"/>
            </w:tcBorders>
            <w:shd w:val="clear" w:color="auto" w:fill="CDCDFF"/>
            <w:tcMar>
              <w:top w:w="48" w:type="dxa"/>
              <w:left w:w="96" w:type="dxa"/>
              <w:bottom w:w="48" w:type="dxa"/>
              <w:right w:w="96" w:type="dxa"/>
            </w:tcMar>
            <w:vAlign w:val="center"/>
            <w:hideMark/>
          </w:tcPr>
          <w:p w14:paraId="63998FA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w:t>
            </w:r>
          </w:p>
        </w:tc>
        <w:tc>
          <w:tcPr>
            <w:tcW w:w="680" w:type="dxa"/>
            <w:tcBorders>
              <w:top w:val="single" w:sz="6" w:space="0" w:color="A2A9B1"/>
              <w:left w:val="single" w:sz="6" w:space="0" w:color="A2A9B1"/>
              <w:bottom w:val="single" w:sz="6" w:space="0" w:color="A2A9B1"/>
              <w:right w:val="single" w:sz="6" w:space="0" w:color="A2A9B1"/>
            </w:tcBorders>
            <w:shd w:val="clear" w:color="auto" w:fill="BFBFFF"/>
            <w:tcMar>
              <w:top w:w="48" w:type="dxa"/>
              <w:left w:w="96" w:type="dxa"/>
              <w:bottom w:w="48" w:type="dxa"/>
              <w:right w:w="96" w:type="dxa"/>
            </w:tcMar>
            <w:vAlign w:val="center"/>
            <w:hideMark/>
          </w:tcPr>
          <w:p w14:paraId="152841ED"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5</w:t>
            </w:r>
          </w:p>
        </w:tc>
        <w:tc>
          <w:tcPr>
            <w:tcW w:w="680" w:type="dxa"/>
            <w:tcBorders>
              <w:top w:val="single" w:sz="6" w:space="0" w:color="A2A9B1"/>
              <w:left w:val="single" w:sz="6" w:space="0" w:color="A2A9B1"/>
              <w:bottom w:val="single" w:sz="6" w:space="0" w:color="A2A9B1"/>
              <w:right w:val="single" w:sz="6" w:space="0" w:color="A2A9B1"/>
            </w:tcBorders>
            <w:shd w:val="clear" w:color="auto" w:fill="C1C1FF"/>
            <w:tcMar>
              <w:top w:w="48" w:type="dxa"/>
              <w:left w:w="96" w:type="dxa"/>
              <w:bottom w:w="48" w:type="dxa"/>
              <w:right w:w="96" w:type="dxa"/>
            </w:tcMar>
            <w:vAlign w:val="center"/>
            <w:hideMark/>
          </w:tcPr>
          <w:p w14:paraId="4475CF2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5</w:t>
            </w:r>
          </w:p>
        </w:tc>
        <w:tc>
          <w:tcPr>
            <w:tcW w:w="680" w:type="dxa"/>
            <w:tcBorders>
              <w:top w:val="single" w:sz="6" w:space="0" w:color="A2A9B1"/>
              <w:left w:val="single" w:sz="6" w:space="0" w:color="A2A9B1"/>
              <w:bottom w:val="single" w:sz="6" w:space="0" w:color="A2A9B1"/>
              <w:right w:val="single" w:sz="6" w:space="0" w:color="A2A9B1"/>
            </w:tcBorders>
            <w:shd w:val="clear" w:color="auto" w:fill="CCCCFF"/>
            <w:tcMar>
              <w:top w:w="48" w:type="dxa"/>
              <w:left w:w="96" w:type="dxa"/>
              <w:bottom w:w="48" w:type="dxa"/>
              <w:right w:w="96" w:type="dxa"/>
            </w:tcMar>
            <w:vAlign w:val="center"/>
            <w:hideMark/>
          </w:tcPr>
          <w:p w14:paraId="7699E662"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w:t>
            </w:r>
          </w:p>
        </w:tc>
        <w:tc>
          <w:tcPr>
            <w:tcW w:w="680" w:type="dxa"/>
            <w:tcBorders>
              <w:top w:val="single" w:sz="6" w:space="0" w:color="A2A9B1"/>
              <w:left w:val="single" w:sz="6" w:space="0" w:color="A2A9B1"/>
              <w:bottom w:val="single" w:sz="6" w:space="0" w:color="A2A9B1"/>
              <w:right w:val="single" w:sz="6" w:space="0" w:color="A2A9B1"/>
            </w:tcBorders>
            <w:shd w:val="clear" w:color="auto" w:fill="CDCDFF"/>
            <w:tcMar>
              <w:top w:w="48" w:type="dxa"/>
              <w:left w:w="96" w:type="dxa"/>
              <w:bottom w:w="48" w:type="dxa"/>
              <w:right w:w="96" w:type="dxa"/>
            </w:tcMar>
            <w:vAlign w:val="center"/>
            <w:hideMark/>
          </w:tcPr>
          <w:p w14:paraId="0928332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w:t>
            </w:r>
          </w:p>
        </w:tc>
        <w:tc>
          <w:tcPr>
            <w:tcW w:w="680" w:type="dxa"/>
            <w:tcBorders>
              <w:top w:val="single" w:sz="6" w:space="0" w:color="A2A9B1"/>
              <w:left w:val="single" w:sz="6" w:space="0" w:color="A2A9B1"/>
              <w:bottom w:val="single" w:sz="6" w:space="0" w:color="A2A9B1"/>
              <w:right w:val="single" w:sz="6" w:space="0" w:color="A2A9B1"/>
            </w:tcBorders>
            <w:shd w:val="clear" w:color="auto" w:fill="C1C1FF"/>
            <w:tcMar>
              <w:top w:w="48" w:type="dxa"/>
              <w:left w:w="96" w:type="dxa"/>
              <w:bottom w:w="48" w:type="dxa"/>
              <w:right w:w="96" w:type="dxa"/>
            </w:tcMar>
            <w:vAlign w:val="center"/>
            <w:hideMark/>
          </w:tcPr>
          <w:p w14:paraId="663FABF2"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5</w:t>
            </w:r>
          </w:p>
        </w:tc>
        <w:tc>
          <w:tcPr>
            <w:tcW w:w="680" w:type="dxa"/>
            <w:tcBorders>
              <w:top w:val="single" w:sz="6" w:space="0" w:color="A2A9B1"/>
              <w:left w:val="single" w:sz="6" w:space="0" w:color="A2A9B1"/>
              <w:bottom w:val="single" w:sz="6" w:space="0" w:color="A2A9B1"/>
              <w:right w:val="single" w:sz="6" w:space="0" w:color="A2A9B1"/>
            </w:tcBorders>
            <w:shd w:val="clear" w:color="auto" w:fill="D8D8FF"/>
            <w:tcMar>
              <w:top w:w="48" w:type="dxa"/>
              <w:left w:w="96" w:type="dxa"/>
              <w:bottom w:w="48" w:type="dxa"/>
              <w:right w:w="96" w:type="dxa"/>
            </w:tcMar>
            <w:vAlign w:val="center"/>
            <w:hideMark/>
          </w:tcPr>
          <w:p w14:paraId="33B44D0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w:t>
            </w:r>
          </w:p>
        </w:tc>
        <w:tc>
          <w:tcPr>
            <w:tcW w:w="680" w:type="dxa"/>
            <w:tcBorders>
              <w:top w:val="single" w:sz="6" w:space="0" w:color="A2A9B1"/>
              <w:left w:val="single" w:sz="6" w:space="0" w:color="A2A9B1"/>
              <w:bottom w:val="single" w:sz="6" w:space="0" w:color="A2A9B1"/>
              <w:right w:val="single" w:sz="6" w:space="0" w:color="A2A9B1"/>
            </w:tcBorders>
            <w:shd w:val="clear" w:color="auto" w:fill="D9D9FF"/>
            <w:tcMar>
              <w:top w:w="48" w:type="dxa"/>
              <w:left w:w="96" w:type="dxa"/>
              <w:bottom w:w="48" w:type="dxa"/>
              <w:right w:w="96" w:type="dxa"/>
            </w:tcMar>
            <w:vAlign w:val="center"/>
            <w:hideMark/>
          </w:tcPr>
          <w:p w14:paraId="26FB4DB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w:t>
            </w:r>
          </w:p>
        </w:tc>
        <w:tc>
          <w:tcPr>
            <w:tcW w:w="680" w:type="dxa"/>
            <w:tcBorders>
              <w:top w:val="single" w:sz="6" w:space="0" w:color="A2A9B1"/>
              <w:left w:val="single" w:sz="6" w:space="0" w:color="A2A9B1"/>
              <w:bottom w:val="single" w:sz="6" w:space="0" w:color="A2A9B1"/>
              <w:right w:val="single" w:sz="6" w:space="0" w:color="A2A9B1"/>
            </w:tcBorders>
            <w:shd w:val="clear" w:color="auto" w:fill="E5E5FF"/>
            <w:tcMar>
              <w:top w:w="48" w:type="dxa"/>
              <w:left w:w="96" w:type="dxa"/>
              <w:bottom w:w="48" w:type="dxa"/>
              <w:right w:w="96" w:type="dxa"/>
            </w:tcMar>
            <w:vAlign w:val="center"/>
            <w:hideMark/>
          </w:tcPr>
          <w:p w14:paraId="11E17FB0"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w:t>
            </w:r>
          </w:p>
        </w:tc>
        <w:tc>
          <w:tcPr>
            <w:tcW w:w="680" w:type="dxa"/>
            <w:tcBorders>
              <w:top w:val="single" w:sz="6" w:space="0" w:color="A2A9B1"/>
              <w:left w:val="single" w:sz="6" w:space="0" w:color="A2A9B1"/>
              <w:bottom w:val="single" w:sz="6" w:space="0" w:color="A2A9B1"/>
              <w:right w:val="single" w:sz="6" w:space="0" w:color="A2A9B1"/>
            </w:tcBorders>
            <w:shd w:val="clear" w:color="auto" w:fill="F2F2FF"/>
            <w:tcMar>
              <w:top w:w="48" w:type="dxa"/>
              <w:left w:w="96" w:type="dxa"/>
              <w:bottom w:w="48" w:type="dxa"/>
              <w:right w:w="96" w:type="dxa"/>
            </w:tcMar>
            <w:vAlign w:val="center"/>
            <w:hideMark/>
          </w:tcPr>
          <w:p w14:paraId="12EC2F60"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w:t>
            </w:r>
          </w:p>
        </w:tc>
        <w:tc>
          <w:tcPr>
            <w:tcW w:w="680" w:type="dxa"/>
            <w:tcBorders>
              <w:top w:val="single" w:sz="6" w:space="0" w:color="A2A9B1"/>
              <w:left w:val="single" w:sz="24" w:space="0" w:color="A2A9B1"/>
              <w:bottom w:val="single" w:sz="6" w:space="0" w:color="A2A9B1"/>
              <w:right w:val="single" w:sz="6" w:space="0" w:color="A2A9B1"/>
            </w:tcBorders>
            <w:shd w:val="clear" w:color="auto" w:fill="D4D4FF"/>
            <w:tcMar>
              <w:top w:w="48" w:type="dxa"/>
              <w:left w:w="96" w:type="dxa"/>
              <w:bottom w:w="48" w:type="dxa"/>
              <w:right w:w="96" w:type="dxa"/>
            </w:tcMar>
            <w:vAlign w:val="center"/>
            <w:hideMark/>
          </w:tcPr>
          <w:p w14:paraId="09E21E5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41</w:t>
            </w:r>
          </w:p>
        </w:tc>
      </w:tr>
      <w:tr w:rsidR="007272B7" w:rsidRPr="00360F68" w14:paraId="3BDFD7F8" w14:textId="77777777" w:rsidTr="003C0B43">
        <w:trPr>
          <w:trHeight w:val="240"/>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5AA5A89C"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Average </w:t>
            </w:r>
            <w:hyperlink r:id="rId19" w:tooltip="Relative humidity" w:history="1">
              <w:r w:rsidRPr="00316EC3">
                <w:rPr>
                  <w:rFonts w:asciiTheme="majorBidi" w:eastAsia="Calibri" w:hAnsiTheme="majorBidi" w:cstheme="majorBidi"/>
                  <w:color w:val="000000"/>
                  <w:kern w:val="0"/>
                  <w:sz w:val="20"/>
                  <w:szCs w:val="20"/>
                  <w:lang w:bidi="ar-YE"/>
                  <w14:ligatures w14:val="none"/>
                </w:rPr>
                <w:t>relative humidity</w:t>
              </w:r>
            </w:hyperlink>
            <w:r w:rsidRPr="00316EC3">
              <w:rPr>
                <w:rFonts w:asciiTheme="majorBidi" w:eastAsia="Calibri" w:hAnsiTheme="majorBidi" w:cstheme="majorBidi"/>
                <w:color w:val="000000"/>
                <w:kern w:val="0"/>
                <w:sz w:val="20"/>
                <w:szCs w:val="20"/>
                <w:lang w:bidi="ar-YE"/>
                <w14:ligatures w14:val="none"/>
              </w:rPr>
              <w:t> (%)</w:t>
            </w:r>
          </w:p>
        </w:tc>
        <w:tc>
          <w:tcPr>
            <w:tcW w:w="680" w:type="dxa"/>
            <w:tcBorders>
              <w:top w:val="single" w:sz="6" w:space="0" w:color="A2A9B1"/>
              <w:left w:val="single" w:sz="6" w:space="0" w:color="A2A9B1"/>
              <w:bottom w:val="single" w:sz="6" w:space="0" w:color="A2A9B1"/>
              <w:right w:val="single" w:sz="6" w:space="0" w:color="A2A9B1"/>
            </w:tcBorders>
            <w:shd w:val="clear" w:color="auto" w:fill="6868FF"/>
            <w:tcMar>
              <w:top w:w="48" w:type="dxa"/>
              <w:left w:w="96" w:type="dxa"/>
              <w:bottom w:w="48" w:type="dxa"/>
              <w:right w:w="96" w:type="dxa"/>
            </w:tcMar>
            <w:vAlign w:val="center"/>
            <w:hideMark/>
          </w:tcPr>
          <w:p w14:paraId="20424C8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39.3</w:t>
            </w:r>
          </w:p>
        </w:tc>
        <w:tc>
          <w:tcPr>
            <w:tcW w:w="680" w:type="dxa"/>
            <w:tcBorders>
              <w:top w:val="single" w:sz="6" w:space="0" w:color="A2A9B1"/>
              <w:left w:val="single" w:sz="6" w:space="0" w:color="A2A9B1"/>
              <w:bottom w:val="single" w:sz="6" w:space="0" w:color="A2A9B1"/>
              <w:right w:val="single" w:sz="6" w:space="0" w:color="A2A9B1"/>
            </w:tcBorders>
            <w:shd w:val="clear" w:color="auto" w:fill="7676FF"/>
            <w:tcMar>
              <w:top w:w="48" w:type="dxa"/>
              <w:left w:w="96" w:type="dxa"/>
              <w:bottom w:w="48" w:type="dxa"/>
              <w:right w:w="96" w:type="dxa"/>
            </w:tcMar>
            <w:vAlign w:val="center"/>
            <w:hideMark/>
          </w:tcPr>
          <w:p w14:paraId="2A7F9BE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35.8</w:t>
            </w:r>
          </w:p>
        </w:tc>
        <w:tc>
          <w:tcPr>
            <w:tcW w:w="680" w:type="dxa"/>
            <w:tcBorders>
              <w:top w:val="single" w:sz="6" w:space="0" w:color="A2A9B1"/>
              <w:left w:val="single" w:sz="6" w:space="0" w:color="A2A9B1"/>
              <w:bottom w:val="single" w:sz="6" w:space="0" w:color="A2A9B1"/>
              <w:right w:val="single" w:sz="6" w:space="0" w:color="A2A9B1"/>
            </w:tcBorders>
            <w:shd w:val="clear" w:color="auto" w:fill="6B6BFF"/>
            <w:tcMar>
              <w:top w:w="48" w:type="dxa"/>
              <w:left w:w="96" w:type="dxa"/>
              <w:bottom w:w="48" w:type="dxa"/>
              <w:right w:w="96" w:type="dxa"/>
            </w:tcMar>
            <w:vAlign w:val="center"/>
            <w:hideMark/>
          </w:tcPr>
          <w:p w14:paraId="7C8DEA1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38.5</w:t>
            </w:r>
          </w:p>
        </w:tc>
        <w:tc>
          <w:tcPr>
            <w:tcW w:w="680" w:type="dxa"/>
            <w:tcBorders>
              <w:top w:val="single" w:sz="6" w:space="0" w:color="A2A9B1"/>
              <w:left w:val="single" w:sz="6" w:space="0" w:color="A2A9B1"/>
              <w:bottom w:val="single" w:sz="6" w:space="0" w:color="A2A9B1"/>
              <w:right w:val="single" w:sz="6" w:space="0" w:color="A2A9B1"/>
            </w:tcBorders>
            <w:shd w:val="clear" w:color="auto" w:fill="6161FF"/>
            <w:tcMar>
              <w:top w:w="48" w:type="dxa"/>
              <w:left w:w="96" w:type="dxa"/>
              <w:bottom w:w="48" w:type="dxa"/>
              <w:right w:w="96" w:type="dxa"/>
            </w:tcMar>
            <w:vAlign w:val="center"/>
            <w:hideMark/>
          </w:tcPr>
          <w:p w14:paraId="6B59DB54"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41.1</w:t>
            </w:r>
          </w:p>
        </w:tc>
        <w:tc>
          <w:tcPr>
            <w:tcW w:w="680" w:type="dxa"/>
            <w:tcBorders>
              <w:top w:val="single" w:sz="6" w:space="0" w:color="A2A9B1"/>
              <w:left w:val="single" w:sz="6" w:space="0" w:color="A2A9B1"/>
              <w:bottom w:val="single" w:sz="6" w:space="0" w:color="A2A9B1"/>
              <w:right w:val="single" w:sz="6" w:space="0" w:color="A2A9B1"/>
            </w:tcBorders>
            <w:shd w:val="clear" w:color="auto" w:fill="7575FF"/>
            <w:tcMar>
              <w:top w:w="48" w:type="dxa"/>
              <w:left w:w="96" w:type="dxa"/>
              <w:bottom w:w="48" w:type="dxa"/>
              <w:right w:w="96" w:type="dxa"/>
            </w:tcMar>
            <w:vAlign w:val="center"/>
            <w:hideMark/>
          </w:tcPr>
          <w:p w14:paraId="71400C3D"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36.0</w:t>
            </w:r>
          </w:p>
        </w:tc>
        <w:tc>
          <w:tcPr>
            <w:tcW w:w="680" w:type="dxa"/>
            <w:tcBorders>
              <w:top w:val="single" w:sz="6" w:space="0" w:color="A2A9B1"/>
              <w:left w:val="single" w:sz="6" w:space="0" w:color="A2A9B1"/>
              <w:bottom w:val="single" w:sz="6" w:space="0" w:color="A2A9B1"/>
              <w:right w:val="single" w:sz="6" w:space="0" w:color="A2A9B1"/>
            </w:tcBorders>
            <w:shd w:val="clear" w:color="auto" w:fill="9696FF"/>
            <w:tcMar>
              <w:top w:w="48" w:type="dxa"/>
              <w:left w:w="96" w:type="dxa"/>
              <w:bottom w:w="48" w:type="dxa"/>
              <w:right w:w="96" w:type="dxa"/>
            </w:tcMar>
            <w:vAlign w:val="center"/>
            <w:hideMark/>
          </w:tcPr>
          <w:p w14:paraId="41228190"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27.2</w:t>
            </w:r>
          </w:p>
        </w:tc>
        <w:tc>
          <w:tcPr>
            <w:tcW w:w="680" w:type="dxa"/>
            <w:tcBorders>
              <w:top w:val="single" w:sz="6" w:space="0" w:color="A2A9B1"/>
              <w:left w:val="single" w:sz="6" w:space="0" w:color="A2A9B1"/>
              <w:bottom w:val="single" w:sz="6" w:space="0" w:color="A2A9B1"/>
              <w:right w:val="single" w:sz="6" w:space="0" w:color="A2A9B1"/>
            </w:tcBorders>
            <w:shd w:val="clear" w:color="auto" w:fill="6565FF"/>
            <w:tcMar>
              <w:top w:w="48" w:type="dxa"/>
              <w:left w:w="96" w:type="dxa"/>
              <w:bottom w:w="48" w:type="dxa"/>
              <w:right w:w="96" w:type="dxa"/>
            </w:tcMar>
            <w:vAlign w:val="center"/>
            <w:hideMark/>
          </w:tcPr>
          <w:p w14:paraId="63D13F76"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40.1</w:t>
            </w:r>
          </w:p>
        </w:tc>
        <w:tc>
          <w:tcPr>
            <w:tcW w:w="680" w:type="dxa"/>
            <w:tcBorders>
              <w:top w:val="single" w:sz="6" w:space="0" w:color="A2A9B1"/>
              <w:left w:val="single" w:sz="6" w:space="0" w:color="A2A9B1"/>
              <w:bottom w:val="single" w:sz="6" w:space="0" w:color="A2A9B1"/>
              <w:right w:val="single" w:sz="6" w:space="0" w:color="A2A9B1"/>
            </w:tcBorders>
            <w:shd w:val="clear" w:color="auto" w:fill="5050FF"/>
            <w:tcMar>
              <w:top w:w="48" w:type="dxa"/>
              <w:left w:w="96" w:type="dxa"/>
              <w:bottom w:w="48" w:type="dxa"/>
              <w:right w:w="96" w:type="dxa"/>
            </w:tcMar>
            <w:vAlign w:val="center"/>
            <w:hideMark/>
          </w:tcPr>
          <w:p w14:paraId="6D7C7D0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45.5</w:t>
            </w:r>
          </w:p>
        </w:tc>
        <w:tc>
          <w:tcPr>
            <w:tcW w:w="680" w:type="dxa"/>
            <w:tcBorders>
              <w:top w:val="single" w:sz="6" w:space="0" w:color="A2A9B1"/>
              <w:left w:val="single" w:sz="6" w:space="0" w:color="A2A9B1"/>
              <w:bottom w:val="single" w:sz="6" w:space="0" w:color="A2A9B1"/>
              <w:right w:val="single" w:sz="6" w:space="0" w:color="A2A9B1"/>
            </w:tcBorders>
            <w:shd w:val="clear" w:color="auto" w:fill="8C8CFF"/>
            <w:tcMar>
              <w:top w:w="48" w:type="dxa"/>
              <w:left w:w="96" w:type="dxa"/>
              <w:bottom w:w="48" w:type="dxa"/>
              <w:right w:w="96" w:type="dxa"/>
            </w:tcMar>
            <w:vAlign w:val="center"/>
            <w:hideMark/>
          </w:tcPr>
          <w:p w14:paraId="5BD4D28D"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29.9</w:t>
            </w:r>
          </w:p>
        </w:tc>
        <w:tc>
          <w:tcPr>
            <w:tcW w:w="680" w:type="dxa"/>
            <w:tcBorders>
              <w:top w:val="single" w:sz="6" w:space="0" w:color="A2A9B1"/>
              <w:left w:val="single" w:sz="6" w:space="0" w:color="A2A9B1"/>
              <w:bottom w:val="single" w:sz="6" w:space="0" w:color="A2A9B1"/>
              <w:right w:val="single" w:sz="6" w:space="0" w:color="A2A9B1"/>
            </w:tcBorders>
            <w:shd w:val="clear" w:color="auto" w:fill="9090FF"/>
            <w:tcMar>
              <w:top w:w="48" w:type="dxa"/>
              <w:left w:w="96" w:type="dxa"/>
              <w:bottom w:w="48" w:type="dxa"/>
              <w:right w:w="96" w:type="dxa"/>
            </w:tcMar>
            <w:vAlign w:val="center"/>
            <w:hideMark/>
          </w:tcPr>
          <w:p w14:paraId="0E9E4BC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29.0</w:t>
            </w:r>
          </w:p>
        </w:tc>
        <w:tc>
          <w:tcPr>
            <w:tcW w:w="680" w:type="dxa"/>
            <w:tcBorders>
              <w:top w:val="single" w:sz="6" w:space="0" w:color="A2A9B1"/>
              <w:left w:val="single" w:sz="6" w:space="0" w:color="A2A9B1"/>
              <w:bottom w:val="single" w:sz="6" w:space="0" w:color="A2A9B1"/>
              <w:right w:val="single" w:sz="6" w:space="0" w:color="A2A9B1"/>
            </w:tcBorders>
            <w:shd w:val="clear" w:color="auto" w:fill="6D6DFF"/>
            <w:tcMar>
              <w:top w:w="48" w:type="dxa"/>
              <w:left w:w="96" w:type="dxa"/>
              <w:bottom w:w="48" w:type="dxa"/>
              <w:right w:w="96" w:type="dxa"/>
            </w:tcMar>
            <w:vAlign w:val="center"/>
            <w:hideMark/>
          </w:tcPr>
          <w:p w14:paraId="69CEFCD8"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38.1</w:t>
            </w:r>
          </w:p>
        </w:tc>
        <w:tc>
          <w:tcPr>
            <w:tcW w:w="680" w:type="dxa"/>
            <w:tcBorders>
              <w:top w:val="single" w:sz="6" w:space="0" w:color="A2A9B1"/>
              <w:left w:val="single" w:sz="6" w:space="0" w:color="A2A9B1"/>
              <w:bottom w:val="single" w:sz="6" w:space="0" w:color="A2A9B1"/>
              <w:right w:val="single" w:sz="6" w:space="0" w:color="A2A9B1"/>
            </w:tcBorders>
            <w:shd w:val="clear" w:color="auto" w:fill="6E6EFF"/>
            <w:tcMar>
              <w:top w:w="48" w:type="dxa"/>
              <w:left w:w="96" w:type="dxa"/>
              <w:bottom w:w="48" w:type="dxa"/>
              <w:right w:w="96" w:type="dxa"/>
            </w:tcMar>
            <w:vAlign w:val="center"/>
            <w:hideMark/>
          </w:tcPr>
          <w:p w14:paraId="44C6D09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37.7</w:t>
            </w:r>
          </w:p>
        </w:tc>
        <w:tc>
          <w:tcPr>
            <w:tcW w:w="680" w:type="dxa"/>
            <w:tcBorders>
              <w:top w:val="single" w:sz="6" w:space="0" w:color="A2A9B1"/>
              <w:left w:val="single" w:sz="24" w:space="0" w:color="A2A9B1"/>
              <w:bottom w:val="single" w:sz="6" w:space="0" w:color="A2A9B1"/>
              <w:right w:val="single" w:sz="6" w:space="0" w:color="A2A9B1"/>
            </w:tcBorders>
            <w:shd w:val="clear" w:color="auto" w:fill="7373FF"/>
            <w:tcMar>
              <w:top w:w="48" w:type="dxa"/>
              <w:left w:w="96" w:type="dxa"/>
              <w:bottom w:w="48" w:type="dxa"/>
              <w:right w:w="96" w:type="dxa"/>
            </w:tcMar>
            <w:vAlign w:val="center"/>
            <w:hideMark/>
          </w:tcPr>
          <w:p w14:paraId="1A3D472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36.5</w:t>
            </w:r>
          </w:p>
        </w:tc>
      </w:tr>
      <w:tr w:rsidR="007272B7" w:rsidRPr="00360F68" w14:paraId="6EF195FD" w14:textId="77777777" w:rsidTr="003C0B43">
        <w:trPr>
          <w:trHeight w:val="240"/>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156D2A66"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Mean daily </w:t>
            </w:r>
            <w:hyperlink r:id="rId20" w:tooltip="Sunshine duration" w:history="1">
              <w:r w:rsidRPr="00316EC3">
                <w:rPr>
                  <w:rFonts w:asciiTheme="majorBidi" w:eastAsia="Calibri" w:hAnsiTheme="majorBidi" w:cstheme="majorBidi"/>
                  <w:color w:val="000000"/>
                  <w:kern w:val="0"/>
                  <w:sz w:val="20"/>
                  <w:szCs w:val="20"/>
                  <w:lang w:bidi="ar-YE"/>
                  <w14:ligatures w14:val="none"/>
                </w:rPr>
                <w:t>sunshine hours</w:t>
              </w:r>
            </w:hyperlink>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hideMark/>
          </w:tcPr>
          <w:p w14:paraId="180054B6"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hideMark/>
          </w:tcPr>
          <w:p w14:paraId="5FBE92CC"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hideMark/>
          </w:tcPr>
          <w:p w14:paraId="2D127D4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p>
        </w:tc>
        <w:tc>
          <w:tcPr>
            <w:tcW w:w="680" w:type="dxa"/>
            <w:tcBorders>
              <w:top w:val="single" w:sz="6" w:space="0" w:color="A2A9B1"/>
              <w:left w:val="single" w:sz="6" w:space="0" w:color="A2A9B1"/>
              <w:bottom w:val="single" w:sz="6" w:space="0" w:color="A2A9B1"/>
              <w:right w:val="single" w:sz="6" w:space="0" w:color="A2A9B1"/>
            </w:tcBorders>
            <w:shd w:val="clear" w:color="auto" w:fill="EAEA02"/>
            <w:tcMar>
              <w:top w:w="48" w:type="dxa"/>
              <w:left w:w="96" w:type="dxa"/>
              <w:bottom w:w="48" w:type="dxa"/>
              <w:right w:w="96" w:type="dxa"/>
            </w:tcMar>
            <w:vAlign w:val="center"/>
            <w:hideMark/>
          </w:tcPr>
          <w:p w14:paraId="395D704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9</w:t>
            </w:r>
          </w:p>
        </w:tc>
        <w:tc>
          <w:tcPr>
            <w:tcW w:w="680" w:type="dxa"/>
            <w:tcBorders>
              <w:top w:val="single" w:sz="6" w:space="0" w:color="A2A9B1"/>
              <w:left w:val="single" w:sz="6" w:space="0" w:color="A2A9B1"/>
              <w:bottom w:val="single" w:sz="6" w:space="0" w:color="A2A9B1"/>
              <w:right w:val="single" w:sz="6" w:space="0" w:color="A2A9B1"/>
            </w:tcBorders>
            <w:shd w:val="clear" w:color="auto" w:fill="EAEA02"/>
            <w:tcMar>
              <w:top w:w="48" w:type="dxa"/>
              <w:left w:w="96" w:type="dxa"/>
              <w:bottom w:w="48" w:type="dxa"/>
              <w:right w:w="96" w:type="dxa"/>
            </w:tcMar>
            <w:vAlign w:val="center"/>
            <w:hideMark/>
          </w:tcPr>
          <w:p w14:paraId="50A918F3"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9</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hideMark/>
          </w:tcPr>
          <w:p w14:paraId="022F153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p>
        </w:tc>
        <w:tc>
          <w:tcPr>
            <w:tcW w:w="680" w:type="dxa"/>
            <w:tcBorders>
              <w:top w:val="single" w:sz="6" w:space="0" w:color="A2A9B1"/>
              <w:left w:val="single" w:sz="6" w:space="0" w:color="A2A9B1"/>
              <w:bottom w:val="single" w:sz="6" w:space="0" w:color="A2A9B1"/>
              <w:right w:val="single" w:sz="6" w:space="0" w:color="A2A9B1"/>
            </w:tcBorders>
            <w:shd w:val="clear" w:color="auto" w:fill="D5D500"/>
            <w:tcMar>
              <w:top w:w="48" w:type="dxa"/>
              <w:left w:w="96" w:type="dxa"/>
              <w:bottom w:w="48" w:type="dxa"/>
              <w:right w:w="96" w:type="dxa"/>
            </w:tcMar>
            <w:vAlign w:val="center"/>
            <w:hideMark/>
          </w:tcPr>
          <w:p w14:paraId="634DD13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p>
        </w:tc>
        <w:tc>
          <w:tcPr>
            <w:tcW w:w="680" w:type="dxa"/>
            <w:tcBorders>
              <w:top w:val="single" w:sz="6" w:space="0" w:color="A2A9B1"/>
              <w:left w:val="single" w:sz="6" w:space="0" w:color="A2A9B1"/>
              <w:bottom w:val="single" w:sz="6" w:space="0" w:color="A2A9B1"/>
              <w:right w:val="single" w:sz="6" w:space="0" w:color="A2A9B1"/>
            </w:tcBorders>
            <w:shd w:val="clear" w:color="auto" w:fill="DCDC00"/>
            <w:tcMar>
              <w:top w:w="48" w:type="dxa"/>
              <w:left w:w="96" w:type="dxa"/>
              <w:bottom w:w="48" w:type="dxa"/>
              <w:right w:w="96" w:type="dxa"/>
            </w:tcMar>
            <w:vAlign w:val="center"/>
            <w:hideMark/>
          </w:tcPr>
          <w:p w14:paraId="3B6137C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hideMark/>
          </w:tcPr>
          <w:p w14:paraId="1BA6A31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p>
        </w:tc>
        <w:tc>
          <w:tcPr>
            <w:tcW w:w="680" w:type="dxa"/>
            <w:tcBorders>
              <w:top w:val="single" w:sz="6" w:space="0" w:color="A2A9B1"/>
              <w:left w:val="single" w:sz="6" w:space="0" w:color="A2A9B1"/>
              <w:bottom w:val="single" w:sz="6" w:space="0" w:color="A2A9B1"/>
              <w:right w:val="single" w:sz="6" w:space="0" w:color="A2A9B1"/>
            </w:tcBorders>
            <w:shd w:val="clear" w:color="auto" w:fill="EAEA02"/>
            <w:tcMar>
              <w:top w:w="48" w:type="dxa"/>
              <w:left w:w="96" w:type="dxa"/>
              <w:bottom w:w="48" w:type="dxa"/>
              <w:right w:w="96" w:type="dxa"/>
            </w:tcMar>
            <w:vAlign w:val="center"/>
            <w:hideMark/>
          </w:tcPr>
          <w:p w14:paraId="62CC821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9</w:t>
            </w:r>
          </w:p>
        </w:tc>
        <w:tc>
          <w:tcPr>
            <w:tcW w:w="680" w:type="dxa"/>
            <w:tcBorders>
              <w:top w:val="single" w:sz="6" w:space="0" w:color="A2A9B1"/>
              <w:left w:val="single" w:sz="6" w:space="0" w:color="A2A9B1"/>
              <w:bottom w:val="single" w:sz="6" w:space="0" w:color="A2A9B1"/>
              <w:right w:val="single" w:sz="6" w:space="0" w:color="A2A9B1"/>
            </w:tcBorders>
            <w:shd w:val="clear" w:color="auto" w:fill="EAEA02"/>
            <w:tcMar>
              <w:top w:w="48" w:type="dxa"/>
              <w:left w:w="96" w:type="dxa"/>
              <w:bottom w:w="48" w:type="dxa"/>
              <w:right w:w="96" w:type="dxa"/>
            </w:tcMar>
            <w:vAlign w:val="center"/>
            <w:hideMark/>
          </w:tcPr>
          <w:p w14:paraId="5AA7EEDE"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9</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hideMark/>
          </w:tcPr>
          <w:p w14:paraId="7783A92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p>
        </w:tc>
        <w:tc>
          <w:tcPr>
            <w:tcW w:w="680" w:type="dxa"/>
            <w:tcBorders>
              <w:top w:val="single" w:sz="6" w:space="0" w:color="A2A9B1"/>
              <w:left w:val="single" w:sz="24" w:space="0" w:color="A2A9B1"/>
              <w:bottom w:val="single" w:sz="6" w:space="0" w:color="A2A9B1"/>
              <w:right w:val="single" w:sz="6" w:space="0" w:color="A2A9B1"/>
            </w:tcBorders>
            <w:shd w:val="clear" w:color="auto" w:fill="E3E300"/>
            <w:tcMar>
              <w:top w:w="48" w:type="dxa"/>
              <w:left w:w="96" w:type="dxa"/>
              <w:bottom w:w="48" w:type="dxa"/>
              <w:right w:w="96" w:type="dxa"/>
            </w:tcMar>
            <w:vAlign w:val="center"/>
            <w:hideMark/>
          </w:tcPr>
          <w:p w14:paraId="10FDAD64"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w:t>
            </w:r>
          </w:p>
        </w:tc>
      </w:tr>
      <w:tr w:rsidR="007272B7" w:rsidRPr="00360F68" w14:paraId="7912AFAD" w14:textId="77777777" w:rsidTr="003C0B43">
        <w:trPr>
          <w:trHeight w:val="113"/>
        </w:trPr>
        <w:tc>
          <w:tcPr>
            <w:tcW w:w="238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tcPr>
          <w:p w14:paraId="451401BF"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Wind Speed km/hr</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tcPr>
          <w:p w14:paraId="2B93D986" w14:textId="77777777" w:rsidR="007272B7" w:rsidRPr="00316EC3" w:rsidRDefault="007272B7" w:rsidP="007272B7">
            <w:pPr>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8.4</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tcPr>
          <w:p w14:paraId="620CBB0D"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9.4</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tcPr>
          <w:p w14:paraId="1D70C59B"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8.2</w:t>
            </w:r>
          </w:p>
        </w:tc>
        <w:tc>
          <w:tcPr>
            <w:tcW w:w="680" w:type="dxa"/>
            <w:tcBorders>
              <w:top w:val="single" w:sz="6" w:space="0" w:color="A2A9B1"/>
              <w:left w:val="single" w:sz="6" w:space="0" w:color="A2A9B1"/>
              <w:bottom w:val="single" w:sz="6" w:space="0" w:color="A2A9B1"/>
              <w:right w:val="single" w:sz="6" w:space="0" w:color="A2A9B1"/>
            </w:tcBorders>
            <w:shd w:val="clear" w:color="auto" w:fill="EAEA02"/>
            <w:tcMar>
              <w:top w:w="48" w:type="dxa"/>
              <w:left w:w="96" w:type="dxa"/>
              <w:bottom w:w="48" w:type="dxa"/>
              <w:right w:w="96" w:type="dxa"/>
            </w:tcMar>
            <w:vAlign w:val="center"/>
          </w:tcPr>
          <w:p w14:paraId="0A5983A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8.2</w:t>
            </w:r>
          </w:p>
        </w:tc>
        <w:tc>
          <w:tcPr>
            <w:tcW w:w="680" w:type="dxa"/>
            <w:tcBorders>
              <w:top w:val="single" w:sz="6" w:space="0" w:color="A2A9B1"/>
              <w:left w:val="single" w:sz="6" w:space="0" w:color="A2A9B1"/>
              <w:bottom w:val="single" w:sz="6" w:space="0" w:color="A2A9B1"/>
              <w:right w:val="single" w:sz="6" w:space="0" w:color="A2A9B1"/>
            </w:tcBorders>
            <w:shd w:val="clear" w:color="auto" w:fill="EAEA02"/>
            <w:tcMar>
              <w:top w:w="48" w:type="dxa"/>
              <w:left w:w="96" w:type="dxa"/>
              <w:bottom w:w="48" w:type="dxa"/>
              <w:right w:w="96" w:type="dxa"/>
            </w:tcMar>
            <w:vAlign w:val="center"/>
          </w:tcPr>
          <w:p w14:paraId="271C8E4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8.0</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tcPr>
          <w:p w14:paraId="0D8B6096"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8.7</w:t>
            </w:r>
          </w:p>
        </w:tc>
        <w:tc>
          <w:tcPr>
            <w:tcW w:w="680" w:type="dxa"/>
            <w:tcBorders>
              <w:top w:val="single" w:sz="6" w:space="0" w:color="A2A9B1"/>
              <w:left w:val="single" w:sz="6" w:space="0" w:color="A2A9B1"/>
              <w:bottom w:val="single" w:sz="6" w:space="0" w:color="A2A9B1"/>
              <w:right w:val="single" w:sz="6" w:space="0" w:color="A2A9B1"/>
            </w:tcBorders>
            <w:shd w:val="clear" w:color="auto" w:fill="D5D500"/>
            <w:tcMar>
              <w:top w:w="48" w:type="dxa"/>
              <w:left w:w="96" w:type="dxa"/>
              <w:bottom w:w="48" w:type="dxa"/>
              <w:right w:w="96" w:type="dxa"/>
            </w:tcMar>
            <w:vAlign w:val="center"/>
          </w:tcPr>
          <w:p w14:paraId="37051AB5"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9.5</w:t>
            </w:r>
          </w:p>
        </w:tc>
        <w:tc>
          <w:tcPr>
            <w:tcW w:w="680" w:type="dxa"/>
            <w:tcBorders>
              <w:top w:val="single" w:sz="6" w:space="0" w:color="A2A9B1"/>
              <w:left w:val="single" w:sz="6" w:space="0" w:color="A2A9B1"/>
              <w:bottom w:val="single" w:sz="6" w:space="0" w:color="A2A9B1"/>
              <w:right w:val="single" w:sz="6" w:space="0" w:color="A2A9B1"/>
            </w:tcBorders>
            <w:shd w:val="clear" w:color="auto" w:fill="DCDC00"/>
            <w:tcMar>
              <w:top w:w="48" w:type="dxa"/>
              <w:left w:w="96" w:type="dxa"/>
              <w:bottom w:w="48" w:type="dxa"/>
              <w:right w:w="96" w:type="dxa"/>
            </w:tcMar>
            <w:vAlign w:val="center"/>
          </w:tcPr>
          <w:p w14:paraId="59DE5EC7"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8.9</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tcPr>
          <w:p w14:paraId="42E6EE01"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10.2</w:t>
            </w:r>
          </w:p>
        </w:tc>
        <w:tc>
          <w:tcPr>
            <w:tcW w:w="680" w:type="dxa"/>
            <w:tcBorders>
              <w:top w:val="single" w:sz="6" w:space="0" w:color="A2A9B1"/>
              <w:left w:val="single" w:sz="6" w:space="0" w:color="A2A9B1"/>
              <w:bottom w:val="single" w:sz="6" w:space="0" w:color="A2A9B1"/>
              <w:right w:val="single" w:sz="6" w:space="0" w:color="A2A9B1"/>
            </w:tcBorders>
            <w:shd w:val="clear" w:color="auto" w:fill="EAEA02"/>
            <w:tcMar>
              <w:top w:w="48" w:type="dxa"/>
              <w:left w:w="96" w:type="dxa"/>
              <w:bottom w:w="48" w:type="dxa"/>
              <w:right w:w="96" w:type="dxa"/>
            </w:tcMar>
            <w:vAlign w:val="center"/>
          </w:tcPr>
          <w:p w14:paraId="304583EA"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9.1</w:t>
            </w:r>
          </w:p>
        </w:tc>
        <w:tc>
          <w:tcPr>
            <w:tcW w:w="680" w:type="dxa"/>
            <w:tcBorders>
              <w:top w:val="single" w:sz="6" w:space="0" w:color="A2A9B1"/>
              <w:left w:val="single" w:sz="6" w:space="0" w:color="A2A9B1"/>
              <w:bottom w:val="single" w:sz="6" w:space="0" w:color="A2A9B1"/>
              <w:right w:val="single" w:sz="6" w:space="0" w:color="A2A9B1"/>
            </w:tcBorders>
            <w:shd w:val="clear" w:color="auto" w:fill="EAEA02"/>
            <w:tcMar>
              <w:top w:w="48" w:type="dxa"/>
              <w:left w:w="96" w:type="dxa"/>
              <w:bottom w:w="48" w:type="dxa"/>
              <w:right w:w="96" w:type="dxa"/>
            </w:tcMar>
            <w:vAlign w:val="center"/>
          </w:tcPr>
          <w:p w14:paraId="75E282E5"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8.8</w:t>
            </w:r>
          </w:p>
        </w:tc>
        <w:tc>
          <w:tcPr>
            <w:tcW w:w="680" w:type="dxa"/>
            <w:tcBorders>
              <w:top w:val="single" w:sz="6" w:space="0" w:color="A2A9B1"/>
              <w:left w:val="single" w:sz="6" w:space="0" w:color="A2A9B1"/>
              <w:bottom w:val="single" w:sz="6" w:space="0" w:color="A2A9B1"/>
              <w:right w:val="single" w:sz="6" w:space="0" w:color="A2A9B1"/>
            </w:tcBorders>
            <w:shd w:val="clear" w:color="auto" w:fill="E3E300"/>
            <w:tcMar>
              <w:top w:w="48" w:type="dxa"/>
              <w:left w:w="96" w:type="dxa"/>
              <w:bottom w:w="48" w:type="dxa"/>
              <w:right w:w="96" w:type="dxa"/>
            </w:tcMar>
            <w:vAlign w:val="center"/>
          </w:tcPr>
          <w:p w14:paraId="0DC471B2"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8.6</w:t>
            </w:r>
          </w:p>
        </w:tc>
        <w:tc>
          <w:tcPr>
            <w:tcW w:w="680" w:type="dxa"/>
            <w:tcBorders>
              <w:top w:val="single" w:sz="6" w:space="0" w:color="A2A9B1"/>
              <w:left w:val="single" w:sz="24" w:space="0" w:color="A2A9B1"/>
              <w:bottom w:val="single" w:sz="6" w:space="0" w:color="A2A9B1"/>
              <w:right w:val="single" w:sz="6" w:space="0" w:color="A2A9B1"/>
            </w:tcBorders>
            <w:shd w:val="clear" w:color="auto" w:fill="E3E300"/>
            <w:tcMar>
              <w:top w:w="48" w:type="dxa"/>
              <w:left w:w="96" w:type="dxa"/>
              <w:bottom w:w="48" w:type="dxa"/>
              <w:right w:w="96" w:type="dxa"/>
            </w:tcMar>
            <w:vAlign w:val="center"/>
          </w:tcPr>
          <w:p w14:paraId="444A7FB9" w14:textId="77777777" w:rsidR="007272B7" w:rsidRPr="00316EC3" w:rsidRDefault="007272B7" w:rsidP="007272B7">
            <w:pPr>
              <w:widowControl w:val="0"/>
              <w:spacing w:after="0" w:line="276" w:lineRule="auto"/>
              <w:jc w:val="center"/>
              <w:rPr>
                <w:rFonts w:asciiTheme="majorBidi" w:eastAsia="Calibri" w:hAnsiTheme="majorBidi" w:cstheme="majorBidi"/>
                <w:color w:val="000000"/>
                <w:kern w:val="0"/>
                <w:sz w:val="20"/>
                <w:szCs w:val="20"/>
                <w:lang w:bidi="ar-YE"/>
                <w14:ligatures w14:val="none"/>
              </w:rPr>
            </w:pPr>
            <w:r w:rsidRPr="00316EC3">
              <w:rPr>
                <w:rFonts w:asciiTheme="majorBidi" w:eastAsia="Calibri" w:hAnsiTheme="majorBidi" w:cstheme="majorBidi"/>
                <w:color w:val="000000"/>
                <w:kern w:val="0"/>
                <w:sz w:val="20"/>
                <w:szCs w:val="20"/>
                <w:lang w:bidi="ar-YE"/>
                <w14:ligatures w14:val="none"/>
              </w:rPr>
              <w:t>8.83</w:t>
            </w:r>
          </w:p>
        </w:tc>
      </w:tr>
    </w:tbl>
    <w:p w14:paraId="5CEA6706" w14:textId="77777777" w:rsidR="007272B7" w:rsidRPr="00316EC3" w:rsidRDefault="007272B7" w:rsidP="007272B7">
      <w:pPr>
        <w:widowControl w:val="0"/>
        <w:spacing w:after="200" w:line="276" w:lineRule="auto"/>
        <w:ind w:left="426"/>
        <w:jc w:val="both"/>
        <w:rPr>
          <w:rFonts w:asciiTheme="majorBidi" w:eastAsia="Calibri" w:hAnsiTheme="majorBidi" w:cstheme="majorBidi"/>
          <w:color w:val="000000"/>
          <w:kern w:val="0"/>
          <w:sz w:val="4"/>
          <w:szCs w:val="4"/>
          <w:lang w:bidi="ar-YE"/>
          <w14:ligatures w14:val="none"/>
        </w:rPr>
      </w:pPr>
    </w:p>
    <w:p w14:paraId="2982A8B8" w14:textId="77777777" w:rsidR="007272B7" w:rsidRPr="00316EC3" w:rsidRDefault="007272B7" w:rsidP="007272B7">
      <w:pPr>
        <w:rPr>
          <w:rFonts w:asciiTheme="majorBidi" w:eastAsia="Calibri" w:hAnsiTheme="majorBidi" w:cstheme="majorBidi"/>
          <w:kern w:val="0"/>
          <w:sz w:val="24"/>
          <w:szCs w:val="24"/>
          <w14:ligatures w14:val="none"/>
        </w:rPr>
      </w:pPr>
    </w:p>
    <w:p w14:paraId="40232715" w14:textId="1CD64733" w:rsidR="007272B7" w:rsidRPr="00316EC3" w:rsidRDefault="004A3671" w:rsidP="00316EC3">
      <w:pPr>
        <w:pStyle w:val="Heading2"/>
        <w:ind w:left="450" w:hanging="450"/>
        <w:rPr>
          <w:b w:val="0"/>
          <w:bCs w:val="0"/>
        </w:rPr>
      </w:pPr>
      <w:bookmarkStart w:id="104" w:name="_Toc127534780"/>
      <w:bookmarkStart w:id="105" w:name="_Toc133967630"/>
      <w:bookmarkStart w:id="106" w:name="_Toc146579877"/>
      <w:bookmarkStart w:id="107" w:name="_Hlk151234137"/>
      <w:r>
        <w:rPr>
          <w:rFonts w:eastAsia="Calibri"/>
        </w:rPr>
        <w:t xml:space="preserve"> </w:t>
      </w:r>
      <w:r w:rsidR="00783DF1" w:rsidRPr="00316EC3">
        <w:rPr>
          <w:rFonts w:eastAsia="Calibri"/>
        </w:rPr>
        <w:t xml:space="preserve"> </w:t>
      </w:r>
      <w:bookmarkStart w:id="108" w:name="_Toc158491660"/>
      <w:bookmarkStart w:id="109" w:name="_Toc158492726"/>
      <w:bookmarkStart w:id="110" w:name="_Toc166191522"/>
      <w:r w:rsidR="007272B7" w:rsidRPr="00316EC3">
        <w:t xml:space="preserve">Air </w:t>
      </w:r>
      <w:r w:rsidR="007272B7" w:rsidRPr="00316EC3">
        <w:rPr>
          <w:kern w:val="0"/>
          <w14:ligatures w14:val="none"/>
        </w:rPr>
        <w:t>Quality</w:t>
      </w:r>
      <w:r w:rsidR="007272B7" w:rsidRPr="00316EC3">
        <w:t xml:space="preserve"> and Noises</w:t>
      </w:r>
      <w:bookmarkEnd w:id="104"/>
      <w:bookmarkEnd w:id="105"/>
      <w:bookmarkEnd w:id="106"/>
      <w:bookmarkEnd w:id="108"/>
      <w:bookmarkEnd w:id="109"/>
      <w:bookmarkEnd w:id="110"/>
      <w:r w:rsidR="007272B7" w:rsidRPr="00316EC3">
        <w:t xml:space="preserve"> </w:t>
      </w:r>
    </w:p>
    <w:bookmarkEnd w:id="107"/>
    <w:p w14:paraId="3984271E" w14:textId="77777777" w:rsidR="00EF1873" w:rsidRPr="00316EC3" w:rsidRDefault="00EF1873" w:rsidP="003A4870">
      <w:pPr>
        <w:jc w:val="both"/>
        <w:rPr>
          <w:rFonts w:asciiTheme="majorBidi" w:eastAsia="Calibri" w:hAnsiTheme="majorBidi" w:cstheme="majorBidi"/>
          <w:kern w:val="0"/>
          <w14:ligatures w14:val="none"/>
        </w:rPr>
      </w:pPr>
      <w:r w:rsidRPr="00316EC3">
        <w:rPr>
          <w:rFonts w:asciiTheme="majorBidi" w:eastAsia="Calibri" w:hAnsiTheme="majorBidi" w:cstheme="majorBidi"/>
          <w:kern w:val="0"/>
          <w14:ligatures w14:val="none"/>
        </w:rPr>
        <w:t>There is a severe lack of information on the state of the air quality in Yemen in general and in the sub-project area in particular. There was no air quality monitoring data for the sub-project area found. During the field visit, numerous sources of air pollution have been observed, which are diesel generators and vehicles, additionally dust generation as result of vehicles passing on un-asphalted roads.</w:t>
      </w:r>
    </w:p>
    <w:p w14:paraId="2B65DEB1" w14:textId="1DDD69D1" w:rsidR="00EF1873" w:rsidRPr="00316EC3" w:rsidRDefault="00EF1873" w:rsidP="003A4870">
      <w:pPr>
        <w:jc w:val="both"/>
        <w:rPr>
          <w:rFonts w:asciiTheme="majorBidi" w:eastAsia="Calibri" w:hAnsiTheme="majorBidi" w:cstheme="majorBidi"/>
          <w:b/>
          <w:bCs/>
          <w:kern w:val="0"/>
          <w14:ligatures w14:val="none"/>
        </w:rPr>
      </w:pPr>
      <w:r w:rsidRPr="00316EC3">
        <w:rPr>
          <w:rFonts w:asciiTheme="majorBidi" w:eastAsia="Calibri" w:hAnsiTheme="majorBidi" w:cstheme="majorBidi"/>
          <w:kern w:val="0"/>
          <w14:ligatures w14:val="none"/>
        </w:rPr>
        <w:t>Vehicles traffic and diesel generators are a source of noise in the sub-project location</w:t>
      </w:r>
      <w:r w:rsidRPr="00316EC3">
        <w:rPr>
          <w:rFonts w:asciiTheme="majorBidi" w:eastAsia="Calibri" w:hAnsiTheme="majorBidi" w:cstheme="majorBidi"/>
          <w:b/>
          <w:bCs/>
          <w:kern w:val="0"/>
          <w14:ligatures w14:val="none"/>
        </w:rPr>
        <w:t>.</w:t>
      </w:r>
    </w:p>
    <w:p w14:paraId="79D88178" w14:textId="77777777" w:rsidR="00215482" w:rsidRPr="00316EC3" w:rsidRDefault="00215482" w:rsidP="003A4870">
      <w:pPr>
        <w:pStyle w:val="Heading2"/>
        <w:ind w:left="450" w:hanging="450"/>
        <w:jc w:val="both"/>
        <w:rPr>
          <w:rFonts w:eastAsia="Calibri"/>
        </w:rPr>
      </w:pPr>
      <w:bookmarkStart w:id="111" w:name="_Toc127534784"/>
      <w:bookmarkStart w:id="112" w:name="_Toc133967635"/>
      <w:bookmarkStart w:id="113" w:name="_Toc146579880"/>
      <w:bookmarkStart w:id="114" w:name="_Toc158491661"/>
      <w:bookmarkStart w:id="115" w:name="_Toc158492727"/>
      <w:bookmarkStart w:id="116" w:name="_Toc166191523"/>
      <w:r w:rsidRPr="00316EC3">
        <w:rPr>
          <w:kern w:val="0"/>
          <w14:ligatures w14:val="none"/>
        </w:rPr>
        <w:t>Socioeconomic</w:t>
      </w:r>
      <w:r w:rsidRPr="00316EC3">
        <w:rPr>
          <w:rFonts w:eastAsia="Calibri"/>
        </w:rPr>
        <w:t xml:space="preserve"> aspects:</w:t>
      </w:r>
      <w:bookmarkEnd w:id="111"/>
      <w:bookmarkEnd w:id="112"/>
      <w:bookmarkEnd w:id="113"/>
      <w:bookmarkEnd w:id="114"/>
      <w:bookmarkEnd w:id="115"/>
      <w:bookmarkEnd w:id="116"/>
    </w:p>
    <w:p w14:paraId="01EBC70B" w14:textId="77777777" w:rsidR="00215482" w:rsidRPr="00924842" w:rsidRDefault="00215482" w:rsidP="003A4870">
      <w:pPr>
        <w:pStyle w:val="Heading2"/>
        <w:numPr>
          <w:ilvl w:val="0"/>
          <w:numId w:val="0"/>
        </w:numPr>
        <w:jc w:val="both"/>
      </w:pPr>
      <w:bookmarkStart w:id="117" w:name="_Toc127534785"/>
      <w:bookmarkStart w:id="118" w:name="_Toc133967636"/>
      <w:bookmarkStart w:id="119" w:name="_Toc146579881"/>
      <w:bookmarkStart w:id="120" w:name="_Toc158491662"/>
      <w:bookmarkStart w:id="121" w:name="_Toc158492728"/>
      <w:bookmarkStart w:id="122" w:name="_Toc166191524"/>
      <w:r w:rsidRPr="00316EC3">
        <w:rPr>
          <w:kern w:val="0"/>
          <w14:ligatures w14:val="none"/>
        </w:rPr>
        <w:t>Economy</w:t>
      </w:r>
      <w:bookmarkEnd w:id="117"/>
      <w:bookmarkEnd w:id="118"/>
      <w:bookmarkEnd w:id="119"/>
      <w:bookmarkEnd w:id="120"/>
      <w:bookmarkEnd w:id="121"/>
      <w:bookmarkEnd w:id="122"/>
    </w:p>
    <w:p w14:paraId="4D3F9A95" w14:textId="77777777" w:rsidR="00215482" w:rsidRPr="00316EC3" w:rsidRDefault="00215482" w:rsidP="003A4870">
      <w:pPr>
        <w:jc w:val="both"/>
        <w:rPr>
          <w:rFonts w:asciiTheme="majorBidi" w:hAnsiTheme="majorBidi" w:cstheme="majorBidi"/>
        </w:rPr>
      </w:pPr>
      <w:r w:rsidRPr="00316EC3">
        <w:rPr>
          <w:rFonts w:asciiTheme="majorBidi" w:hAnsiTheme="majorBidi" w:cstheme="majorBidi"/>
        </w:rPr>
        <w:t xml:space="preserve">As the capital city of Yemen, nearly 40% of jobs in Sana'a are in the public sector. The city is also an important center for commerce and industry in Yemen. Sana'a has a large informal sector that is estimated to constitute 32% of nongovernmental employment. </w:t>
      </w:r>
    </w:p>
    <w:p w14:paraId="1C1A18B4" w14:textId="77777777" w:rsidR="00215482" w:rsidRPr="00316EC3" w:rsidRDefault="00215482" w:rsidP="003A4870">
      <w:pPr>
        <w:jc w:val="both"/>
        <w:rPr>
          <w:rFonts w:asciiTheme="majorBidi" w:hAnsiTheme="majorBidi" w:cstheme="majorBidi"/>
        </w:rPr>
      </w:pPr>
      <w:r w:rsidRPr="00316EC3">
        <w:rPr>
          <w:rFonts w:asciiTheme="majorBidi" w:hAnsiTheme="majorBidi" w:cstheme="majorBidi"/>
        </w:rPr>
        <w:t>By far the largest area of the economy, both in terms of number of businesses and in jobs, is in commerce and small services. As of 2004, 58.9% of all establishments and 31.3% of all jobs in Sana'a belong to this category. Another major category is general administration, which only makes up 0.8% of employers but has 18.0% of workers, making it the second largest in that regard. Manufacturing is the third-largest category by both measures, with about 12% for both. Sana'a also has a higher concentration of hotels and restaurants than elsewhere in the country.</w:t>
      </w:r>
    </w:p>
    <w:p w14:paraId="30328251" w14:textId="77777777" w:rsidR="00215482" w:rsidRPr="00316EC3" w:rsidRDefault="00215482" w:rsidP="003A4870">
      <w:pPr>
        <w:jc w:val="both"/>
        <w:rPr>
          <w:rFonts w:asciiTheme="majorBidi" w:hAnsiTheme="majorBidi" w:cstheme="majorBidi"/>
        </w:rPr>
      </w:pPr>
      <w:r w:rsidRPr="00316EC3">
        <w:rPr>
          <w:rFonts w:asciiTheme="majorBidi" w:hAnsiTheme="majorBidi" w:cstheme="majorBidi"/>
        </w:rPr>
        <w:t>About 62% of jobs in Sana'a are working for private, locally owned enterprises, followed by state-owned enterprises which employ 31%. Waqfs, private foreign-owned companies, and private joint ventures make up the rest in that order, with none employing more than 2%.</w:t>
      </w:r>
    </w:p>
    <w:p w14:paraId="1CBE177F" w14:textId="77777777" w:rsidR="00215482" w:rsidRPr="00316EC3" w:rsidRDefault="00215482" w:rsidP="003A4870">
      <w:pPr>
        <w:jc w:val="both"/>
        <w:rPr>
          <w:rFonts w:asciiTheme="majorBidi" w:hAnsiTheme="majorBidi" w:cstheme="majorBidi"/>
        </w:rPr>
      </w:pPr>
      <w:r w:rsidRPr="00316EC3">
        <w:rPr>
          <w:rFonts w:asciiTheme="majorBidi" w:hAnsiTheme="majorBidi" w:cstheme="majorBidi"/>
        </w:rPr>
        <w:lastRenderedPageBreak/>
        <w:t>Sanaa's economy is large compared to its population: as of 2004, it was home to only 9% of Yemen's population but 16% of the country's businesses and 22% of its formal-sector jobs. The average size of a business establishment in Sana'a is small, at 3.88 employees on average; however, this is higher than the national average of 2.87 and only Aden has a higher average at 6.88 employees. Between 1992 and 2006, 39% of all new formal-sector jobs in Yemen were created in Sana'a, along with 33% of new business establishments. In terms of jobs created, Sana'a is ahead of all other governorates in Yemen by a factor of three.</w:t>
      </w:r>
    </w:p>
    <w:p w14:paraId="43983436" w14:textId="77777777" w:rsidR="00215482" w:rsidRPr="00316EC3" w:rsidRDefault="00215482" w:rsidP="003A4870">
      <w:pPr>
        <w:jc w:val="both"/>
        <w:rPr>
          <w:rFonts w:asciiTheme="majorBidi" w:hAnsiTheme="majorBidi" w:cstheme="majorBidi"/>
          <w:rtl/>
        </w:rPr>
      </w:pPr>
      <w:r w:rsidRPr="00316EC3">
        <w:rPr>
          <w:rFonts w:asciiTheme="majorBidi" w:hAnsiTheme="majorBidi" w:cstheme="majorBidi"/>
        </w:rPr>
        <w:t>While Sana'a has a vibrant, diverse economy with more jobs being created than anywhere else in Yemen, it also has the highest concentration of poverty in the country. It is home to 6.5% of the country's total poor population and 23% of the poor urban population. About 15% of the city's population lives below the national poverty line as of 2007.There are also many people living just above the poverty line that are still in a relatively precarious financial position. High unemployment is another problem; by some estimates, as much as 25% of Sanaa's potential workforce is unemployed.</w:t>
      </w:r>
    </w:p>
    <w:p w14:paraId="4117C3A0" w14:textId="2EC7D94C" w:rsidR="00215482" w:rsidRPr="00316EC3" w:rsidRDefault="00215482" w:rsidP="003A4870">
      <w:pPr>
        <w:jc w:val="both"/>
        <w:rPr>
          <w:rFonts w:asciiTheme="majorBidi" w:hAnsiTheme="majorBidi" w:cstheme="majorBidi"/>
        </w:rPr>
      </w:pPr>
      <w:r w:rsidRPr="00316EC3">
        <w:rPr>
          <w:rFonts w:asciiTheme="majorBidi" w:hAnsiTheme="majorBidi" w:cstheme="majorBidi"/>
        </w:rPr>
        <w:t xml:space="preserve">The sub-project will be implemented on public properties (streets) with a width of </w:t>
      </w:r>
      <w:r w:rsidR="002E44FE">
        <w:rPr>
          <w:rFonts w:asciiTheme="majorBidi" w:hAnsiTheme="majorBidi" w:cstheme="majorBidi"/>
        </w:rPr>
        <w:t xml:space="preserve">8 to </w:t>
      </w:r>
      <w:r w:rsidRPr="00316EC3">
        <w:rPr>
          <w:rFonts w:asciiTheme="majorBidi" w:hAnsiTheme="majorBidi" w:cstheme="majorBidi"/>
        </w:rPr>
        <w:t>16 meters. The target area is a planned urban region. There are subsidiary streets of the targeted street that can be used as alternative roads during subproject implementation. The majority of the buildings are residential built of reinforced concrete structures occupied by low-income residents, the majority of whom work in the public sector and others in the private sector. </w:t>
      </w:r>
    </w:p>
    <w:p w14:paraId="47B899F5" w14:textId="77777777" w:rsidR="00215482" w:rsidRPr="00316EC3" w:rsidRDefault="00215482" w:rsidP="003A4870">
      <w:pPr>
        <w:jc w:val="both"/>
        <w:rPr>
          <w:rFonts w:asciiTheme="majorBidi" w:hAnsiTheme="majorBidi" w:cstheme="majorBidi"/>
        </w:rPr>
      </w:pPr>
      <w:r w:rsidRPr="00316EC3">
        <w:rPr>
          <w:rFonts w:asciiTheme="majorBidi" w:hAnsiTheme="majorBidi" w:cstheme="majorBidi"/>
        </w:rPr>
        <w:t>There are government-provided electricity services, as well as electricity from a private-sector-supplied, as well as There are telephone service.</w:t>
      </w:r>
    </w:p>
    <w:p w14:paraId="0FF714C3" w14:textId="78631A7A" w:rsidR="00215482" w:rsidRDefault="00215482" w:rsidP="003A4870">
      <w:pPr>
        <w:jc w:val="both"/>
        <w:rPr>
          <w:rFonts w:asciiTheme="majorBidi" w:hAnsiTheme="majorBidi" w:cstheme="majorBidi"/>
          <w:rtl/>
        </w:rPr>
      </w:pPr>
      <w:r w:rsidRPr="00316EC3">
        <w:rPr>
          <w:rFonts w:asciiTheme="majorBidi" w:hAnsiTheme="majorBidi" w:cstheme="majorBidi"/>
        </w:rPr>
        <w:t xml:space="preserve">The subproject will improve the environment and living conditions for new </w:t>
      </w:r>
      <w:r w:rsidR="009F7B99">
        <w:rPr>
          <w:rFonts w:asciiTheme="majorBidi" w:hAnsiTheme="majorBidi" w:cstheme="majorBidi"/>
        </w:rPr>
        <w:t>1900</w:t>
      </w:r>
      <w:r w:rsidRPr="00316EC3">
        <w:rPr>
          <w:rFonts w:asciiTheme="majorBidi" w:hAnsiTheme="majorBidi" w:cstheme="majorBidi"/>
        </w:rPr>
        <w:t xml:space="preserve"> households, for more than </w:t>
      </w:r>
      <w:r w:rsidR="009F7B99" w:rsidRPr="00316EC3">
        <w:rPr>
          <w:rFonts w:asciiTheme="majorBidi" w:hAnsiTheme="majorBidi" w:cstheme="majorBidi"/>
        </w:rPr>
        <w:t xml:space="preserve">32,000 </w:t>
      </w:r>
      <w:r w:rsidRPr="00316EC3">
        <w:rPr>
          <w:rFonts w:asciiTheme="majorBidi" w:hAnsiTheme="majorBidi" w:cstheme="majorBidi"/>
        </w:rPr>
        <w:t xml:space="preserve"> persons in the target area.</w:t>
      </w:r>
    </w:p>
    <w:p w14:paraId="6F131350" w14:textId="44800187" w:rsidR="007D3CBC" w:rsidRPr="00316EC3" w:rsidRDefault="00B729EE" w:rsidP="003A4870">
      <w:pPr>
        <w:jc w:val="both"/>
        <w:rPr>
          <w:rFonts w:asciiTheme="majorBidi" w:hAnsiTheme="majorBidi" w:cstheme="majorBidi"/>
        </w:rPr>
      </w:pPr>
      <w:r w:rsidRPr="00316EC3">
        <w:rPr>
          <w:rFonts w:asciiTheme="majorBidi" w:hAnsiTheme="majorBidi" w:cstheme="majorBidi"/>
        </w:rPr>
        <w:t xml:space="preserve">The area targeted by the project is an urban area ,and its activity is residential, </w:t>
      </w:r>
      <w:r w:rsidR="007D3CBC" w:rsidRPr="00316EC3">
        <w:rPr>
          <w:rFonts w:asciiTheme="majorBidi" w:hAnsiTheme="majorBidi" w:cstheme="majorBidi"/>
        </w:rPr>
        <w:t xml:space="preserve">with low-income </w:t>
      </w:r>
      <w:r w:rsidR="00320CEE" w:rsidRPr="00320CEE">
        <w:rPr>
          <w:rFonts w:asciiTheme="majorBidi" w:hAnsiTheme="majorBidi" w:cstheme="majorBidi"/>
        </w:rPr>
        <w:t>residents</w:t>
      </w:r>
      <w:r w:rsidR="00320CEE">
        <w:rPr>
          <w:rFonts w:asciiTheme="majorBidi" w:hAnsiTheme="majorBidi" w:cstheme="majorBidi"/>
        </w:rPr>
        <w:t xml:space="preserve">. </w:t>
      </w:r>
      <w:r w:rsidR="00320CEE" w:rsidRPr="00320CEE">
        <w:rPr>
          <w:rFonts w:asciiTheme="majorBidi" w:hAnsiTheme="majorBidi" w:cstheme="majorBidi"/>
        </w:rPr>
        <w:t>There</w:t>
      </w:r>
      <w:r w:rsidR="007D3CBC" w:rsidRPr="00316EC3">
        <w:rPr>
          <w:rFonts w:asciiTheme="majorBidi" w:hAnsiTheme="majorBidi" w:cstheme="majorBidi"/>
        </w:rPr>
        <w:t xml:space="preserve"> are several essential services available. Electricity services are provided, </w:t>
      </w:r>
      <w:r w:rsidR="00320CEE">
        <w:rPr>
          <w:rFonts w:asciiTheme="majorBidi" w:hAnsiTheme="majorBidi" w:cstheme="majorBidi"/>
        </w:rPr>
        <w:t>T</w:t>
      </w:r>
      <w:r w:rsidR="007D3CBC" w:rsidRPr="00316EC3">
        <w:rPr>
          <w:rFonts w:asciiTheme="majorBidi" w:hAnsiTheme="majorBidi" w:cstheme="majorBidi"/>
        </w:rPr>
        <w:t>elecommunication services are available, promoting connectivity within the community.</w:t>
      </w:r>
    </w:p>
    <w:p w14:paraId="49D8C9D1" w14:textId="77777777" w:rsidR="007D3CBC" w:rsidRPr="00316EC3" w:rsidRDefault="007D3CBC" w:rsidP="003A4870">
      <w:pPr>
        <w:jc w:val="both"/>
        <w:rPr>
          <w:rFonts w:asciiTheme="majorBidi" w:hAnsiTheme="majorBidi" w:cstheme="majorBidi"/>
        </w:rPr>
      </w:pPr>
      <w:r w:rsidRPr="00316EC3">
        <w:rPr>
          <w:rFonts w:asciiTheme="majorBidi" w:hAnsiTheme="majorBidi" w:cstheme="majorBidi"/>
        </w:rPr>
        <w:t>Regarding education facilities, there are functional basic education schools that can accommodate up to 630 students. Additionally, secondary education schools are present, catering to the educational needs of approximately 200 students.</w:t>
      </w:r>
    </w:p>
    <w:p w14:paraId="2C5E6D3C" w14:textId="14654D43" w:rsidR="00AE732D" w:rsidRPr="00316EC3" w:rsidRDefault="00320CEE" w:rsidP="003A4870">
      <w:pPr>
        <w:jc w:val="both"/>
        <w:rPr>
          <w:rFonts w:asciiTheme="majorBidi" w:hAnsiTheme="majorBidi" w:cstheme="majorBidi"/>
          <w:rtl/>
        </w:rPr>
      </w:pPr>
      <w:r>
        <w:rPr>
          <w:rFonts w:ascii="Segoe UI" w:eastAsia="Times New Roman" w:hAnsi="Segoe UI" w:cs="Segoe UI"/>
          <w:color w:val="000000"/>
          <w:kern w:val="0"/>
          <w:sz w:val="27"/>
          <w:szCs w:val="27"/>
          <w14:ligatures w14:val="none"/>
        </w:rPr>
        <w:t xml:space="preserve"> </w:t>
      </w:r>
    </w:p>
    <w:p w14:paraId="0DDE3F2A" w14:textId="77777777" w:rsidR="002E44FE" w:rsidRPr="001D50B4" w:rsidRDefault="002E44FE" w:rsidP="003A4870">
      <w:pPr>
        <w:pStyle w:val="Heading2"/>
        <w:ind w:left="450" w:hanging="450"/>
        <w:jc w:val="both"/>
      </w:pPr>
      <w:bookmarkStart w:id="123" w:name="_Toc127534786"/>
      <w:bookmarkStart w:id="124" w:name="_Toc133967637"/>
      <w:bookmarkStart w:id="125" w:name="_Toc146579882"/>
      <w:bookmarkStart w:id="126" w:name="_Toc158491664"/>
      <w:bookmarkStart w:id="127" w:name="_Toc158492730"/>
      <w:bookmarkStart w:id="128" w:name="_Toc166191525"/>
      <w:r w:rsidRPr="00316EC3">
        <w:rPr>
          <w:kern w:val="0"/>
          <w14:ligatures w14:val="none"/>
        </w:rPr>
        <w:t>Population</w:t>
      </w:r>
      <w:bookmarkEnd w:id="123"/>
      <w:bookmarkEnd w:id="124"/>
      <w:bookmarkEnd w:id="125"/>
      <w:bookmarkEnd w:id="126"/>
      <w:bookmarkEnd w:id="127"/>
      <w:bookmarkEnd w:id="128"/>
    </w:p>
    <w:p w14:paraId="1165288A" w14:textId="000D7250" w:rsidR="007272B7" w:rsidRPr="00316EC3" w:rsidRDefault="002E44FE" w:rsidP="003A4870">
      <w:pPr>
        <w:spacing w:before="240"/>
        <w:jc w:val="both"/>
        <w:rPr>
          <w:rFonts w:asciiTheme="majorBidi" w:hAnsiTheme="majorBidi" w:cstheme="majorBidi"/>
          <w:rtl/>
        </w:rPr>
      </w:pPr>
      <w:r w:rsidRPr="00316EC3">
        <w:rPr>
          <w:rFonts w:asciiTheme="majorBidi" w:hAnsiTheme="majorBidi" w:cstheme="majorBidi"/>
        </w:rPr>
        <w:t>Sana'a has a population of approximately 4,621,132 (2022), about 9% of Yemen's total population. Women represent 30% of Sana'a 's population.</w:t>
      </w:r>
    </w:p>
    <w:p w14:paraId="105FCDD7" w14:textId="77777777" w:rsidR="00B3639B" w:rsidRDefault="00B3639B" w:rsidP="003A4870">
      <w:pPr>
        <w:pStyle w:val="Heading2"/>
        <w:ind w:left="450" w:hanging="450"/>
        <w:jc w:val="both"/>
        <w:rPr>
          <w:rFonts w:eastAsia="Calibri"/>
        </w:rPr>
      </w:pPr>
      <w:bookmarkStart w:id="129" w:name="_Toc158491665"/>
      <w:bookmarkStart w:id="130" w:name="_Toc158492731"/>
      <w:bookmarkStart w:id="131" w:name="_Toc166191526"/>
      <w:r w:rsidRPr="00316EC3">
        <w:rPr>
          <w:kern w:val="0"/>
          <w14:ligatures w14:val="none"/>
        </w:rPr>
        <w:t>Subproject</w:t>
      </w:r>
      <w:r w:rsidRPr="00316EC3">
        <w:rPr>
          <w:rFonts w:eastAsia="Calibri"/>
        </w:rPr>
        <w:t xml:space="preserve"> sustainability:</w:t>
      </w:r>
      <w:bookmarkEnd w:id="129"/>
      <w:bookmarkEnd w:id="130"/>
      <w:bookmarkEnd w:id="131"/>
    </w:p>
    <w:p w14:paraId="46687211" w14:textId="77777777" w:rsidR="00B3639B" w:rsidRPr="002C5CB7" w:rsidRDefault="00B3639B" w:rsidP="003A4870">
      <w:pPr>
        <w:spacing w:before="240"/>
        <w:jc w:val="both"/>
        <w:rPr>
          <w:rFonts w:asciiTheme="majorBidi" w:hAnsiTheme="majorBidi" w:cstheme="majorBidi"/>
        </w:rPr>
      </w:pPr>
      <w:r w:rsidRPr="002C5CB7">
        <w:rPr>
          <w:rFonts w:asciiTheme="majorBidi" w:hAnsiTheme="majorBidi" w:cstheme="majorBidi"/>
        </w:rPr>
        <w:t xml:space="preserve">The water and sanitation project will engage stakeholders during project implementation through holding meetings with beneficiaries and local authorities to discuss any issues raised, aspects of implementation, as well as listen to stakeholders’ concerns and feedback. Monthly meetings will be held with the stakeholders about four to six times during implementation to coordinate with them on implementation and protection issues, and conduct awareness and training regarding protection requirements and their monitoring roles. The resident engineers will also be in continuous cooperation and coordination when needed. Moreover, various meetings can be held with the local authorities to cooperate and facilitate the implementation. In </w:t>
      </w:r>
      <w:r w:rsidRPr="002C5CB7">
        <w:rPr>
          <w:rFonts w:asciiTheme="majorBidi" w:hAnsiTheme="majorBidi" w:cstheme="majorBidi"/>
        </w:rPr>
        <w:lastRenderedPageBreak/>
        <w:t>addition, at the end of the implementation, a meeting will be held with the beneficiaries and local authorities to prepare for the operation process and training beneficiaries on maintenance and operation to ensure the sustainability of projects.</w:t>
      </w:r>
    </w:p>
    <w:p w14:paraId="039A7B94" w14:textId="77777777" w:rsidR="003E2524" w:rsidRPr="00316EC3" w:rsidRDefault="003E2524" w:rsidP="003A4870">
      <w:pPr>
        <w:jc w:val="both"/>
        <w:rPr>
          <w:rFonts w:asciiTheme="majorBidi" w:hAnsiTheme="majorBidi" w:cstheme="majorBidi"/>
          <w:b/>
          <w:bCs/>
          <w:sz w:val="28"/>
          <w:szCs w:val="28"/>
        </w:rPr>
      </w:pPr>
    </w:p>
    <w:p w14:paraId="10D01600" w14:textId="77777777" w:rsidR="00281C3F" w:rsidRPr="00316EC3" w:rsidRDefault="00281C3F" w:rsidP="003A4870">
      <w:pPr>
        <w:jc w:val="both"/>
        <w:rPr>
          <w:rFonts w:asciiTheme="majorBidi" w:hAnsiTheme="majorBidi" w:cstheme="majorBidi"/>
          <w:sz w:val="24"/>
          <w:szCs w:val="24"/>
        </w:rPr>
      </w:pPr>
    </w:p>
    <w:p w14:paraId="581D56D5" w14:textId="259423B7" w:rsidR="00EA4799" w:rsidRPr="00316EC3" w:rsidRDefault="00B21B52" w:rsidP="003A4870">
      <w:pPr>
        <w:pStyle w:val="Heading2"/>
        <w:ind w:left="450" w:hanging="450"/>
        <w:jc w:val="both"/>
        <w:rPr>
          <w:rFonts w:eastAsia="Calibri"/>
          <w:b w:val="0"/>
          <w:bCs w:val="0"/>
        </w:rPr>
      </w:pPr>
      <w:bookmarkStart w:id="132" w:name="_Hlk151234176"/>
      <w:bookmarkStart w:id="133" w:name="_Toc158491666"/>
      <w:bookmarkStart w:id="134" w:name="_Toc158492732"/>
      <w:bookmarkStart w:id="135" w:name="_Toc166191527"/>
      <w:r w:rsidRPr="00316EC3">
        <w:rPr>
          <w:kern w:val="0"/>
          <w14:ligatures w14:val="none"/>
        </w:rPr>
        <w:t>Targeted</w:t>
      </w:r>
      <w:r w:rsidRPr="00316EC3">
        <w:rPr>
          <w:rFonts w:eastAsia="Calibri"/>
        </w:rPr>
        <w:t xml:space="preserve"> Beneficiaries</w:t>
      </w:r>
      <w:bookmarkEnd w:id="132"/>
      <w:r w:rsidRPr="00316EC3">
        <w:rPr>
          <w:rFonts w:eastAsia="Calibri"/>
        </w:rPr>
        <w:t>:</w:t>
      </w:r>
      <w:bookmarkEnd w:id="133"/>
      <w:bookmarkEnd w:id="134"/>
      <w:bookmarkEnd w:id="135"/>
    </w:p>
    <w:p w14:paraId="4A610AC6" w14:textId="491C3937" w:rsidR="003E2524" w:rsidRDefault="00770E07" w:rsidP="003A4870">
      <w:pPr>
        <w:spacing w:before="240"/>
        <w:jc w:val="both"/>
        <w:rPr>
          <w:rFonts w:asciiTheme="majorBidi" w:hAnsiTheme="majorBidi" w:cstheme="majorBidi"/>
        </w:rPr>
      </w:pPr>
      <w:r w:rsidRPr="00316EC3">
        <w:rPr>
          <w:rFonts w:asciiTheme="majorBidi" w:hAnsiTheme="majorBidi" w:cstheme="majorBidi"/>
        </w:rPr>
        <w:t>The Project is located within the boundary of Sana’a Municipality in Bait Bous, Al-Nahdeen neighborhood area in Al-Sabeen District. The project covers around 152 hectares. The targeted Beneficiaries are about 32,000 persons, and 1,900 houses</w:t>
      </w:r>
      <w:r w:rsidR="002D0953">
        <w:rPr>
          <w:rFonts w:asciiTheme="majorBidi" w:hAnsiTheme="majorBidi" w:cstheme="majorBidi"/>
        </w:rPr>
        <w:t>.</w:t>
      </w:r>
    </w:p>
    <w:p w14:paraId="27274F23" w14:textId="77777777" w:rsidR="002D0953" w:rsidRPr="00316EC3" w:rsidRDefault="002D0953" w:rsidP="003A4870">
      <w:pPr>
        <w:spacing w:before="240"/>
        <w:jc w:val="both"/>
        <w:rPr>
          <w:rFonts w:asciiTheme="majorBidi" w:hAnsiTheme="majorBidi" w:cstheme="majorBidi"/>
        </w:rPr>
      </w:pPr>
    </w:p>
    <w:p w14:paraId="48D0EF0B" w14:textId="77777777" w:rsidR="003E2524" w:rsidRPr="00316EC3" w:rsidRDefault="003E2524" w:rsidP="003A4870">
      <w:pPr>
        <w:jc w:val="both"/>
        <w:rPr>
          <w:rFonts w:asciiTheme="majorBidi" w:hAnsiTheme="majorBidi" w:cstheme="majorBidi"/>
          <w:b/>
          <w:bCs/>
          <w:sz w:val="28"/>
          <w:szCs w:val="28"/>
        </w:rPr>
      </w:pPr>
    </w:p>
    <w:p w14:paraId="519EE660" w14:textId="77777777" w:rsidR="003E2524" w:rsidRPr="00316EC3" w:rsidRDefault="003E2524" w:rsidP="003E2524">
      <w:pPr>
        <w:rPr>
          <w:rFonts w:asciiTheme="majorBidi" w:hAnsiTheme="majorBidi" w:cstheme="majorBidi"/>
          <w:b/>
          <w:bCs/>
          <w:sz w:val="28"/>
          <w:szCs w:val="28"/>
        </w:rPr>
      </w:pPr>
    </w:p>
    <w:p w14:paraId="7CEA92A4" w14:textId="77777777" w:rsidR="003E2524" w:rsidRPr="00316EC3" w:rsidRDefault="003E2524" w:rsidP="003E2524">
      <w:pPr>
        <w:rPr>
          <w:rFonts w:asciiTheme="majorBidi" w:hAnsiTheme="majorBidi" w:cstheme="majorBidi"/>
          <w:b/>
          <w:bCs/>
          <w:sz w:val="28"/>
          <w:szCs w:val="28"/>
        </w:rPr>
      </w:pPr>
    </w:p>
    <w:p w14:paraId="3D9C5C54" w14:textId="77777777" w:rsidR="003E2524" w:rsidRPr="00316EC3" w:rsidRDefault="003E2524" w:rsidP="003E2524">
      <w:pPr>
        <w:rPr>
          <w:rFonts w:asciiTheme="majorBidi" w:hAnsiTheme="majorBidi" w:cstheme="majorBidi"/>
          <w:b/>
          <w:bCs/>
          <w:sz w:val="28"/>
          <w:szCs w:val="28"/>
        </w:rPr>
      </w:pPr>
    </w:p>
    <w:p w14:paraId="2E5D7896" w14:textId="77777777" w:rsidR="003E2524" w:rsidRPr="00316EC3" w:rsidRDefault="003E2524" w:rsidP="003E2524">
      <w:pPr>
        <w:rPr>
          <w:rFonts w:asciiTheme="majorBidi" w:hAnsiTheme="majorBidi" w:cstheme="majorBidi"/>
          <w:b/>
          <w:bCs/>
          <w:sz w:val="28"/>
          <w:szCs w:val="28"/>
        </w:rPr>
      </w:pPr>
    </w:p>
    <w:p w14:paraId="4D15A27C" w14:textId="77777777" w:rsidR="00EA4799" w:rsidRPr="00316EC3" w:rsidRDefault="00EA4799" w:rsidP="003E2524">
      <w:pPr>
        <w:rPr>
          <w:rFonts w:asciiTheme="majorBidi" w:hAnsiTheme="majorBidi" w:cstheme="majorBidi"/>
          <w:b/>
          <w:bCs/>
          <w:sz w:val="28"/>
          <w:szCs w:val="28"/>
        </w:rPr>
      </w:pPr>
    </w:p>
    <w:p w14:paraId="79930D88" w14:textId="77777777" w:rsidR="007E136C" w:rsidRPr="00316EC3" w:rsidRDefault="007E136C" w:rsidP="003E2524">
      <w:pPr>
        <w:rPr>
          <w:rFonts w:asciiTheme="majorBidi" w:hAnsiTheme="majorBidi" w:cstheme="majorBidi"/>
          <w:b/>
          <w:bCs/>
          <w:sz w:val="28"/>
          <w:szCs w:val="28"/>
        </w:rPr>
      </w:pPr>
    </w:p>
    <w:p w14:paraId="74CC5F12" w14:textId="77777777" w:rsidR="003E2524" w:rsidRPr="00316EC3" w:rsidRDefault="003E2524" w:rsidP="003E2524">
      <w:pPr>
        <w:rPr>
          <w:rFonts w:asciiTheme="majorBidi" w:hAnsiTheme="majorBidi" w:cstheme="majorBidi"/>
          <w:b/>
          <w:bCs/>
          <w:sz w:val="28"/>
          <w:szCs w:val="28"/>
        </w:rPr>
      </w:pPr>
    </w:p>
    <w:p w14:paraId="026A5A4C" w14:textId="3F2AE68B" w:rsidR="003E2524" w:rsidRPr="00316EC3" w:rsidRDefault="003E2524" w:rsidP="00316EC3">
      <w:pPr>
        <w:pStyle w:val="Heading1"/>
        <w:numPr>
          <w:ilvl w:val="0"/>
          <w:numId w:val="47"/>
        </w:numPr>
        <w:rPr>
          <w:b w:val="0"/>
          <w:bCs w:val="0"/>
        </w:rPr>
      </w:pPr>
      <w:bookmarkStart w:id="136" w:name="_Hlk151234200"/>
      <w:bookmarkStart w:id="137" w:name="_Toc158491667"/>
      <w:bookmarkStart w:id="138" w:name="_Toc158492733"/>
      <w:bookmarkStart w:id="139" w:name="_Toc166191528"/>
      <w:r w:rsidRPr="00316EC3">
        <w:lastRenderedPageBreak/>
        <w:t>Environmental and Social Risks and Impacts</w:t>
      </w:r>
      <w:bookmarkEnd w:id="137"/>
      <w:bookmarkEnd w:id="138"/>
      <w:bookmarkEnd w:id="139"/>
    </w:p>
    <w:p w14:paraId="16A58795" w14:textId="77777777" w:rsidR="003B1BB5" w:rsidRPr="003B1BB5" w:rsidRDefault="003B1BB5" w:rsidP="00EA5C2C">
      <w:pPr>
        <w:pStyle w:val="Heading2"/>
      </w:pPr>
      <w:bookmarkStart w:id="140" w:name="_Toc127918899"/>
      <w:bookmarkStart w:id="141" w:name="_Toc139590353"/>
      <w:bookmarkStart w:id="142" w:name="_Toc158491668"/>
      <w:bookmarkStart w:id="143" w:name="_Toc158492734"/>
      <w:bookmarkStart w:id="144" w:name="_Toc166191529"/>
      <w:bookmarkEnd w:id="136"/>
      <w:r w:rsidRPr="003B1BB5">
        <w:t>Environment and Social Responsiveness</w:t>
      </w:r>
      <w:bookmarkEnd w:id="140"/>
      <w:bookmarkEnd w:id="141"/>
      <w:bookmarkEnd w:id="142"/>
      <w:bookmarkEnd w:id="143"/>
      <w:bookmarkEnd w:id="144"/>
    </w:p>
    <w:p w14:paraId="674F0BEF" w14:textId="77777777" w:rsidR="003B1BB5" w:rsidRPr="00316EC3" w:rsidRDefault="003B1BB5" w:rsidP="00316EC3">
      <w:pPr>
        <w:rPr>
          <w:rFonts w:asciiTheme="majorBidi" w:hAnsiTheme="majorBidi" w:cstheme="majorBidi"/>
        </w:rPr>
      </w:pPr>
      <w:bookmarkStart w:id="145" w:name="_Hlk151234223"/>
      <w:bookmarkStart w:id="146" w:name="_Toc104065200"/>
      <w:r w:rsidRPr="00316EC3">
        <w:rPr>
          <w:rFonts w:asciiTheme="majorBidi" w:hAnsiTheme="majorBidi" w:cstheme="majorBidi"/>
        </w:rPr>
        <w:t>The sub-</w:t>
      </w:r>
      <w:r w:rsidRPr="00316EC3">
        <w:rPr>
          <w:rFonts w:asciiTheme="majorBidi" w:hAnsiTheme="majorBidi" w:cstheme="majorBidi"/>
          <w:sz w:val="24"/>
          <w:szCs w:val="24"/>
        </w:rPr>
        <w:t>project</w:t>
      </w:r>
      <w:r w:rsidRPr="00316EC3">
        <w:rPr>
          <w:rFonts w:asciiTheme="majorBidi" w:hAnsiTheme="majorBidi" w:cstheme="majorBidi"/>
        </w:rPr>
        <w:t xml:space="preserve"> is responsive to the environment and social criteria according to YIUSEP II AF ESMF, and all the potential environmental and social impacts and risks are limited to the scope of the sub- project area /activities and can be mitigated. </w:t>
      </w:r>
    </w:p>
    <w:p w14:paraId="1BFAEAE4" w14:textId="522B3D7F" w:rsidR="00F71269" w:rsidRPr="003B1BB5" w:rsidRDefault="00F71269" w:rsidP="00316EC3">
      <w:pPr>
        <w:pStyle w:val="Heading2"/>
      </w:pPr>
      <w:bookmarkStart w:id="147" w:name="_Toc158491669"/>
      <w:bookmarkStart w:id="148" w:name="_Toc158492735"/>
      <w:bookmarkStart w:id="149" w:name="_Toc166191530"/>
      <w:r w:rsidRPr="003B1BB5">
        <w:t>Applicability</w:t>
      </w:r>
      <w:bookmarkEnd w:id="145"/>
      <w:r w:rsidR="003B1BB5" w:rsidRPr="003B1BB5">
        <w:t xml:space="preserve"> </w:t>
      </w:r>
      <w:r w:rsidR="003B1BB5" w:rsidRPr="0096708F">
        <w:t>of Implementation</w:t>
      </w:r>
      <w:r w:rsidRPr="003B1BB5">
        <w:t>:</w:t>
      </w:r>
      <w:bookmarkEnd w:id="146"/>
      <w:bookmarkEnd w:id="147"/>
      <w:bookmarkEnd w:id="148"/>
      <w:bookmarkEnd w:id="149"/>
    </w:p>
    <w:p w14:paraId="0411F5E3" w14:textId="77777777" w:rsidR="00F71269" w:rsidRPr="00316EC3" w:rsidRDefault="00F71269" w:rsidP="00316EC3">
      <w:pPr>
        <w:spacing w:before="240"/>
        <w:rPr>
          <w:rFonts w:asciiTheme="majorBidi" w:hAnsiTheme="majorBidi" w:cstheme="majorBidi"/>
        </w:rPr>
      </w:pPr>
      <w:bookmarkStart w:id="150" w:name="_32hioqz" w:colFirst="0" w:colLast="0"/>
      <w:bookmarkEnd w:id="150"/>
      <w:r w:rsidRPr="00316EC3">
        <w:rPr>
          <w:rFonts w:asciiTheme="majorBidi" w:hAnsiTheme="majorBidi" w:cstheme="majorBidi"/>
        </w:rPr>
        <w:t xml:space="preserve">The World Bank Environmental and Social Framework ESF has been applied because these subprojects may trigger some environmental and social impacts such as residual wastes and occupational health and safety (OHS). </w:t>
      </w:r>
    </w:p>
    <w:p w14:paraId="79A166DA" w14:textId="229C3C57" w:rsidR="00F71269" w:rsidRPr="00316EC3" w:rsidRDefault="00F71269" w:rsidP="00316EC3">
      <w:pPr>
        <w:pStyle w:val="Heading2"/>
        <w:rPr>
          <w:b w:val="0"/>
          <w:bCs w:val="0"/>
        </w:rPr>
      </w:pPr>
      <w:bookmarkStart w:id="151" w:name="_Toc158491670"/>
      <w:bookmarkStart w:id="152" w:name="_Toc158492736"/>
      <w:bookmarkStart w:id="153" w:name="_Toc166191531"/>
      <w:r w:rsidRPr="00316EC3">
        <w:t>Eligibility</w:t>
      </w:r>
      <w:bookmarkEnd w:id="151"/>
      <w:bookmarkEnd w:id="152"/>
      <w:bookmarkEnd w:id="153"/>
      <w:r w:rsidRPr="00316EC3">
        <w:t xml:space="preserve"> </w:t>
      </w:r>
      <w:r w:rsidR="00740078">
        <w:rPr>
          <w:rFonts w:hint="cs"/>
          <w:rtl/>
        </w:rPr>
        <w:t xml:space="preserve"> </w:t>
      </w:r>
    </w:p>
    <w:p w14:paraId="6C8341CE" w14:textId="5EC3A840" w:rsidR="00F71269" w:rsidRPr="00316EC3" w:rsidRDefault="00F71269" w:rsidP="00316EC3">
      <w:pPr>
        <w:spacing w:before="240"/>
        <w:rPr>
          <w:rFonts w:asciiTheme="majorBidi" w:hAnsiTheme="majorBidi" w:cstheme="majorBidi"/>
          <w:sz w:val="24"/>
          <w:szCs w:val="24"/>
        </w:rPr>
      </w:pPr>
      <w:r w:rsidRPr="00316EC3">
        <w:rPr>
          <w:rFonts w:asciiTheme="majorBidi" w:hAnsiTheme="majorBidi" w:cstheme="majorBidi"/>
        </w:rPr>
        <w:t>The subproject is eligible for support because it does not have any of the attributes in the following exclusion list.</w:t>
      </w:r>
    </w:p>
    <w:p w14:paraId="67284A65" w14:textId="6D2F4BFC" w:rsidR="00740078" w:rsidRDefault="00740078" w:rsidP="00316EC3">
      <w:pPr>
        <w:pStyle w:val="Caption"/>
      </w:pPr>
      <w:bookmarkStart w:id="154" w:name="_Toc160493870"/>
      <w:r>
        <w:t xml:space="preserve">Table </w:t>
      </w:r>
      <w:r>
        <w:fldChar w:fldCharType="begin"/>
      </w:r>
      <w:r>
        <w:instrText xml:space="preserve"> SEQ Table \* ARABIC </w:instrText>
      </w:r>
      <w:r>
        <w:fldChar w:fldCharType="separate"/>
      </w:r>
      <w:r w:rsidR="00B606A9">
        <w:rPr>
          <w:noProof/>
        </w:rPr>
        <w:t>7</w:t>
      </w:r>
      <w:r>
        <w:fldChar w:fldCharType="end"/>
      </w:r>
      <w:r>
        <w:t>:</w:t>
      </w:r>
      <w:r w:rsidRPr="00A918E2">
        <w:t>Exclusion List</w:t>
      </w:r>
      <w:bookmarkEnd w:id="154"/>
    </w:p>
    <w:tbl>
      <w:tblPr>
        <w:tblW w:w="105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5"/>
        <w:gridCol w:w="9000"/>
        <w:gridCol w:w="540"/>
        <w:gridCol w:w="540"/>
      </w:tblGrid>
      <w:tr w:rsidR="00F71269" w:rsidRPr="00740078" w14:paraId="50FEBA9A"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shd w:val="clear" w:color="auto" w:fill="B8CCE4"/>
          </w:tcPr>
          <w:p w14:paraId="0280790C" w14:textId="77777777" w:rsidR="00F71269" w:rsidRPr="00316EC3" w:rsidRDefault="00F71269" w:rsidP="00316EC3">
            <w:pPr>
              <w:spacing w:after="0" w:line="240" w:lineRule="auto"/>
              <w:rPr>
                <w:rFonts w:asciiTheme="majorBidi" w:hAnsiTheme="majorBidi" w:cstheme="majorBidi"/>
                <w:b/>
              </w:rPr>
            </w:pPr>
            <w:r w:rsidRPr="00316EC3">
              <w:rPr>
                <w:rFonts w:asciiTheme="majorBidi" w:hAnsiTheme="majorBidi" w:cstheme="majorBidi"/>
                <w:b/>
              </w:rPr>
              <w:t>#</w:t>
            </w:r>
          </w:p>
        </w:tc>
        <w:tc>
          <w:tcPr>
            <w:tcW w:w="9000" w:type="dxa"/>
            <w:tcBorders>
              <w:top w:val="single" w:sz="4" w:space="0" w:color="000000"/>
              <w:left w:val="single" w:sz="4" w:space="0" w:color="000000"/>
              <w:bottom w:val="single" w:sz="4" w:space="0" w:color="000000"/>
              <w:right w:val="single" w:sz="4" w:space="0" w:color="000000"/>
            </w:tcBorders>
            <w:shd w:val="clear" w:color="auto" w:fill="B8CCE4"/>
            <w:tcMar>
              <w:top w:w="57" w:type="dxa"/>
              <w:left w:w="0" w:type="dxa"/>
              <w:bottom w:w="57" w:type="dxa"/>
              <w:right w:w="0" w:type="dxa"/>
            </w:tcMar>
            <w:vAlign w:val="center"/>
          </w:tcPr>
          <w:p w14:paraId="15B0628E" w14:textId="77777777" w:rsidR="00F71269" w:rsidRPr="00316EC3" w:rsidRDefault="00F71269" w:rsidP="00316EC3">
            <w:pPr>
              <w:spacing w:after="0" w:line="240" w:lineRule="auto"/>
              <w:rPr>
                <w:rFonts w:asciiTheme="majorBidi" w:hAnsiTheme="majorBidi" w:cstheme="majorBidi"/>
                <w:b/>
              </w:rPr>
            </w:pPr>
            <w:r w:rsidRPr="00316EC3">
              <w:rPr>
                <w:rFonts w:asciiTheme="majorBidi" w:hAnsiTheme="majorBidi" w:cstheme="majorBidi"/>
                <w:b/>
              </w:rPr>
              <w:t xml:space="preserve">Statement </w:t>
            </w:r>
          </w:p>
        </w:tc>
        <w:tc>
          <w:tcPr>
            <w:tcW w:w="540" w:type="dxa"/>
            <w:tcBorders>
              <w:top w:val="single" w:sz="4" w:space="0" w:color="000000"/>
              <w:left w:val="single" w:sz="4" w:space="0" w:color="000000"/>
              <w:bottom w:val="single" w:sz="4" w:space="0" w:color="000000"/>
              <w:right w:val="single" w:sz="4" w:space="0" w:color="000000"/>
            </w:tcBorders>
            <w:shd w:val="clear" w:color="auto" w:fill="B8CCE4"/>
            <w:vAlign w:val="center"/>
          </w:tcPr>
          <w:p w14:paraId="2AC1A6F9" w14:textId="77777777" w:rsidR="00F71269" w:rsidRPr="00316EC3" w:rsidRDefault="00F71269" w:rsidP="00316EC3">
            <w:pPr>
              <w:spacing w:after="0" w:line="240" w:lineRule="auto"/>
              <w:rPr>
                <w:rFonts w:asciiTheme="majorBidi" w:hAnsiTheme="majorBidi" w:cstheme="majorBidi"/>
                <w:b/>
              </w:rPr>
            </w:pPr>
            <w:r w:rsidRPr="00316EC3">
              <w:rPr>
                <w:rFonts w:asciiTheme="majorBidi" w:hAnsiTheme="majorBidi" w:cstheme="majorBidi"/>
                <w:b/>
              </w:rPr>
              <w:t>Yes</w:t>
            </w:r>
          </w:p>
        </w:tc>
        <w:tc>
          <w:tcPr>
            <w:tcW w:w="540" w:type="dxa"/>
            <w:tcBorders>
              <w:top w:val="single" w:sz="4" w:space="0" w:color="000000"/>
              <w:left w:val="single" w:sz="4" w:space="0" w:color="000000"/>
              <w:bottom w:val="single" w:sz="4" w:space="0" w:color="000000"/>
              <w:right w:val="single" w:sz="4" w:space="0" w:color="000000"/>
            </w:tcBorders>
            <w:shd w:val="clear" w:color="auto" w:fill="B8CCE4"/>
            <w:vAlign w:val="center"/>
          </w:tcPr>
          <w:p w14:paraId="622F7094" w14:textId="77777777" w:rsidR="00F71269" w:rsidRPr="00316EC3" w:rsidRDefault="00F71269" w:rsidP="00316EC3">
            <w:pPr>
              <w:spacing w:after="0" w:line="240" w:lineRule="auto"/>
              <w:rPr>
                <w:rFonts w:asciiTheme="majorBidi" w:hAnsiTheme="majorBidi" w:cstheme="majorBidi"/>
                <w:b/>
              </w:rPr>
            </w:pPr>
            <w:r w:rsidRPr="00316EC3">
              <w:rPr>
                <w:rFonts w:asciiTheme="majorBidi" w:hAnsiTheme="majorBidi" w:cstheme="majorBidi"/>
                <w:b/>
              </w:rPr>
              <w:t>No</w:t>
            </w:r>
          </w:p>
        </w:tc>
      </w:tr>
      <w:tr w:rsidR="00F71269" w:rsidRPr="00740078" w14:paraId="5E5637C2" w14:textId="77777777" w:rsidTr="00316EC3">
        <w:trPr>
          <w:trHeight w:val="176"/>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574981CE"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3A05B033"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activities involving harmful or exploitative forms of forced labor/harmful child labor;</w:t>
            </w:r>
          </w:p>
        </w:tc>
        <w:tc>
          <w:tcPr>
            <w:tcW w:w="540" w:type="dxa"/>
            <w:tcBorders>
              <w:top w:val="single" w:sz="4" w:space="0" w:color="000000"/>
              <w:left w:val="single" w:sz="4" w:space="0" w:color="000000"/>
              <w:bottom w:val="single" w:sz="4" w:space="0" w:color="000000"/>
              <w:right w:val="single" w:sz="4" w:space="0" w:color="000000"/>
            </w:tcBorders>
            <w:vAlign w:val="center"/>
          </w:tcPr>
          <w:p w14:paraId="074571BE"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vAlign w:val="center"/>
          </w:tcPr>
          <w:p w14:paraId="0E293801"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4E758287"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2CA5EC90"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2</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7471170B"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trade in any product or activity deemed illegal under host country laws or regulations or international conventions and agreements;</w:t>
            </w:r>
          </w:p>
        </w:tc>
        <w:tc>
          <w:tcPr>
            <w:tcW w:w="540" w:type="dxa"/>
            <w:tcBorders>
              <w:top w:val="single" w:sz="4" w:space="0" w:color="000000"/>
              <w:left w:val="single" w:sz="4" w:space="0" w:color="000000"/>
              <w:bottom w:val="single" w:sz="4" w:space="0" w:color="000000"/>
              <w:right w:val="single" w:sz="4" w:space="0" w:color="000000"/>
            </w:tcBorders>
            <w:vAlign w:val="center"/>
          </w:tcPr>
          <w:p w14:paraId="318DECD2"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vAlign w:val="center"/>
          </w:tcPr>
          <w:p w14:paraId="2CC2F674"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3BE208A9"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0D1D4C56"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3</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38064A2C"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trade in weapons and munitions;</w:t>
            </w:r>
          </w:p>
        </w:tc>
        <w:tc>
          <w:tcPr>
            <w:tcW w:w="540" w:type="dxa"/>
            <w:tcBorders>
              <w:top w:val="single" w:sz="4" w:space="0" w:color="000000"/>
              <w:left w:val="single" w:sz="4" w:space="0" w:color="000000"/>
              <w:bottom w:val="single" w:sz="4" w:space="0" w:color="000000"/>
              <w:right w:val="single" w:sz="4" w:space="0" w:color="000000"/>
            </w:tcBorders>
            <w:vAlign w:val="center"/>
          </w:tcPr>
          <w:p w14:paraId="64584609"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vAlign w:val="center"/>
          </w:tcPr>
          <w:p w14:paraId="2983AF1F"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184EA09C"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69731169"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4</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7E6FD710"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Gambling, casinos and equivalent enterprises;</w:t>
            </w:r>
          </w:p>
        </w:tc>
        <w:tc>
          <w:tcPr>
            <w:tcW w:w="540" w:type="dxa"/>
            <w:tcBorders>
              <w:top w:val="single" w:sz="4" w:space="0" w:color="000000"/>
              <w:left w:val="single" w:sz="4" w:space="0" w:color="000000"/>
              <w:bottom w:val="single" w:sz="4" w:space="0" w:color="000000"/>
              <w:right w:val="single" w:sz="4" w:space="0" w:color="000000"/>
            </w:tcBorders>
            <w:vAlign w:val="center"/>
          </w:tcPr>
          <w:p w14:paraId="239A6C90"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76438B94"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1120C5C7"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1B742D42"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5</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52F8F360"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Trade in wildlife or wildlife products regulated under CITES;</w:t>
            </w:r>
          </w:p>
        </w:tc>
        <w:tc>
          <w:tcPr>
            <w:tcW w:w="540" w:type="dxa"/>
            <w:tcBorders>
              <w:top w:val="single" w:sz="4" w:space="0" w:color="000000"/>
              <w:left w:val="single" w:sz="4" w:space="0" w:color="000000"/>
              <w:bottom w:val="single" w:sz="4" w:space="0" w:color="000000"/>
              <w:right w:val="single" w:sz="4" w:space="0" w:color="000000"/>
            </w:tcBorders>
            <w:vAlign w:val="center"/>
          </w:tcPr>
          <w:p w14:paraId="339D7EC5"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3C151DB0"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01F6DF7F"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315018CB"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6</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68D3F1BF"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trade in radioactive materials;</w:t>
            </w:r>
          </w:p>
        </w:tc>
        <w:tc>
          <w:tcPr>
            <w:tcW w:w="540" w:type="dxa"/>
            <w:tcBorders>
              <w:top w:val="single" w:sz="4" w:space="0" w:color="000000"/>
              <w:left w:val="single" w:sz="4" w:space="0" w:color="000000"/>
              <w:bottom w:val="single" w:sz="4" w:space="0" w:color="000000"/>
              <w:right w:val="single" w:sz="4" w:space="0" w:color="000000"/>
            </w:tcBorders>
            <w:vAlign w:val="center"/>
          </w:tcPr>
          <w:p w14:paraId="25EE0999"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37F30AEC"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2FDB622E"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76E8C3DB"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7</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5AAE95A8"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trade in or use of un-bonded asbestos fibers;</w:t>
            </w:r>
          </w:p>
        </w:tc>
        <w:tc>
          <w:tcPr>
            <w:tcW w:w="540" w:type="dxa"/>
            <w:tcBorders>
              <w:top w:val="single" w:sz="4" w:space="0" w:color="000000"/>
              <w:left w:val="single" w:sz="4" w:space="0" w:color="000000"/>
              <w:bottom w:val="single" w:sz="4" w:space="0" w:color="000000"/>
              <w:right w:val="single" w:sz="4" w:space="0" w:color="000000"/>
            </w:tcBorders>
            <w:vAlign w:val="center"/>
          </w:tcPr>
          <w:p w14:paraId="76B02A91"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5F5DE307"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38321ABF"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0E524200"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8</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04BAB1D3"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trade in wood or other forestry products from unmanaged forests;</w:t>
            </w:r>
          </w:p>
        </w:tc>
        <w:tc>
          <w:tcPr>
            <w:tcW w:w="540" w:type="dxa"/>
            <w:tcBorders>
              <w:top w:val="single" w:sz="4" w:space="0" w:color="000000"/>
              <w:left w:val="single" w:sz="4" w:space="0" w:color="000000"/>
              <w:bottom w:val="single" w:sz="4" w:space="0" w:color="000000"/>
              <w:right w:val="single" w:sz="4" w:space="0" w:color="000000"/>
            </w:tcBorders>
            <w:vAlign w:val="center"/>
          </w:tcPr>
          <w:p w14:paraId="0944AB7F"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2A73D153"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0446DE6E"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7538D0B3"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9</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1FAB4F87"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trade in products containing PCBs;</w:t>
            </w:r>
          </w:p>
        </w:tc>
        <w:tc>
          <w:tcPr>
            <w:tcW w:w="540" w:type="dxa"/>
            <w:tcBorders>
              <w:top w:val="single" w:sz="4" w:space="0" w:color="000000"/>
              <w:left w:val="single" w:sz="4" w:space="0" w:color="000000"/>
              <w:bottom w:val="single" w:sz="4" w:space="0" w:color="000000"/>
              <w:right w:val="single" w:sz="4" w:space="0" w:color="000000"/>
            </w:tcBorders>
            <w:vAlign w:val="center"/>
          </w:tcPr>
          <w:p w14:paraId="0A16A21F"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21563BF5"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11A0DFB4"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2DCFCCD2"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10</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17F16A3C"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trade, storage, or transport of significant volumes of hazardous chemicals, or commercial scale usage of hazardous chemicals;</w:t>
            </w:r>
          </w:p>
        </w:tc>
        <w:tc>
          <w:tcPr>
            <w:tcW w:w="540" w:type="dxa"/>
            <w:tcBorders>
              <w:top w:val="single" w:sz="4" w:space="0" w:color="000000"/>
              <w:left w:val="single" w:sz="4" w:space="0" w:color="000000"/>
              <w:bottom w:val="single" w:sz="4" w:space="0" w:color="000000"/>
              <w:right w:val="single" w:sz="4" w:space="0" w:color="000000"/>
            </w:tcBorders>
            <w:vAlign w:val="center"/>
          </w:tcPr>
          <w:p w14:paraId="23854063"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4A03DF78"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076731B2"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63B2BF73"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11</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5B678E6B"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trade in pharmaceuticals subject to international phase outs or bans;</w:t>
            </w:r>
          </w:p>
        </w:tc>
        <w:tc>
          <w:tcPr>
            <w:tcW w:w="540" w:type="dxa"/>
            <w:tcBorders>
              <w:top w:val="single" w:sz="4" w:space="0" w:color="000000"/>
              <w:left w:val="single" w:sz="4" w:space="0" w:color="000000"/>
              <w:bottom w:val="single" w:sz="4" w:space="0" w:color="000000"/>
              <w:right w:val="single" w:sz="4" w:space="0" w:color="000000"/>
            </w:tcBorders>
            <w:vAlign w:val="center"/>
          </w:tcPr>
          <w:p w14:paraId="2ECF9170"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6C0B451C"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010AFE55"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1CEA2A25"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12</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5E5F94EC"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trade in pesticides / herbicides subject to international phase outs or bans;</w:t>
            </w:r>
          </w:p>
        </w:tc>
        <w:tc>
          <w:tcPr>
            <w:tcW w:w="540" w:type="dxa"/>
            <w:tcBorders>
              <w:top w:val="single" w:sz="4" w:space="0" w:color="000000"/>
              <w:left w:val="single" w:sz="4" w:space="0" w:color="000000"/>
              <w:bottom w:val="single" w:sz="4" w:space="0" w:color="000000"/>
              <w:right w:val="single" w:sz="4" w:space="0" w:color="000000"/>
            </w:tcBorders>
            <w:vAlign w:val="center"/>
          </w:tcPr>
          <w:p w14:paraId="13E10684"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3AC3B531"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2BB04A75"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1DCBBB14"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13</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2BD4AA96"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trade in ozone depleting substances subject to international phase out;</w:t>
            </w:r>
          </w:p>
        </w:tc>
        <w:tc>
          <w:tcPr>
            <w:tcW w:w="540" w:type="dxa"/>
            <w:tcBorders>
              <w:top w:val="single" w:sz="4" w:space="0" w:color="000000"/>
              <w:left w:val="single" w:sz="4" w:space="0" w:color="000000"/>
              <w:bottom w:val="single" w:sz="4" w:space="0" w:color="000000"/>
              <w:right w:val="single" w:sz="4" w:space="0" w:color="000000"/>
            </w:tcBorders>
            <w:vAlign w:val="center"/>
          </w:tcPr>
          <w:p w14:paraId="18A103F0"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7420DC4C"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24535472"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25252985"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14</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1DB6A3F1"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Production or activities that impinge on the lands owned, or claimed under adjudication, by indigenous peoples, without full documented consent of such people;</w:t>
            </w:r>
          </w:p>
        </w:tc>
        <w:tc>
          <w:tcPr>
            <w:tcW w:w="540" w:type="dxa"/>
            <w:tcBorders>
              <w:top w:val="single" w:sz="4" w:space="0" w:color="000000"/>
              <w:left w:val="single" w:sz="4" w:space="0" w:color="000000"/>
              <w:bottom w:val="single" w:sz="4" w:space="0" w:color="000000"/>
              <w:right w:val="single" w:sz="4" w:space="0" w:color="000000"/>
            </w:tcBorders>
            <w:vAlign w:val="center"/>
          </w:tcPr>
          <w:p w14:paraId="02BC191D"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051C28BC"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78C4B6DE"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2BDB60F6"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15</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1A2399DE"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Power plants;</w:t>
            </w:r>
          </w:p>
        </w:tc>
        <w:tc>
          <w:tcPr>
            <w:tcW w:w="540" w:type="dxa"/>
            <w:tcBorders>
              <w:top w:val="single" w:sz="4" w:space="0" w:color="000000"/>
              <w:left w:val="single" w:sz="4" w:space="0" w:color="000000"/>
              <w:bottom w:val="single" w:sz="4" w:space="0" w:color="000000"/>
              <w:right w:val="single" w:sz="4" w:space="0" w:color="000000"/>
            </w:tcBorders>
            <w:vAlign w:val="center"/>
          </w:tcPr>
          <w:p w14:paraId="62D2A955"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46B7159B"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6ACFE43C"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2DA86181"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16</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2FB15945"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Large-scale transport infrastructure such as highways, expressways, urban metro-systems, railways, and ports;</w:t>
            </w:r>
          </w:p>
        </w:tc>
        <w:tc>
          <w:tcPr>
            <w:tcW w:w="540" w:type="dxa"/>
            <w:tcBorders>
              <w:top w:val="single" w:sz="4" w:space="0" w:color="000000"/>
              <w:left w:val="single" w:sz="4" w:space="0" w:color="000000"/>
              <w:bottom w:val="single" w:sz="4" w:space="0" w:color="000000"/>
              <w:right w:val="single" w:sz="4" w:space="0" w:color="000000"/>
            </w:tcBorders>
            <w:vAlign w:val="center"/>
          </w:tcPr>
          <w:p w14:paraId="41BA89E0"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2C48401A"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771ADE90"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4473B3E1"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17</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25C88FBD"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Investments in extractive industries; commercial logging;</w:t>
            </w:r>
          </w:p>
        </w:tc>
        <w:tc>
          <w:tcPr>
            <w:tcW w:w="540" w:type="dxa"/>
            <w:tcBorders>
              <w:top w:val="single" w:sz="4" w:space="0" w:color="000000"/>
              <w:left w:val="single" w:sz="4" w:space="0" w:color="000000"/>
              <w:bottom w:val="single" w:sz="4" w:space="0" w:color="000000"/>
              <w:right w:val="single" w:sz="4" w:space="0" w:color="000000"/>
            </w:tcBorders>
            <w:vAlign w:val="center"/>
          </w:tcPr>
          <w:p w14:paraId="1A3F06B3"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7EF0CDFA"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3F1FAC4D"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5CD92622"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lastRenderedPageBreak/>
              <w:t>18</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1198CEE1"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Dams, or projects involving allocation or conveyance of water, including inter-basin water transfers or activities resulting in significant changes to water quality or availability;</w:t>
            </w:r>
          </w:p>
        </w:tc>
        <w:tc>
          <w:tcPr>
            <w:tcW w:w="540" w:type="dxa"/>
            <w:tcBorders>
              <w:top w:val="single" w:sz="4" w:space="0" w:color="000000"/>
              <w:left w:val="single" w:sz="4" w:space="0" w:color="000000"/>
              <w:bottom w:val="single" w:sz="4" w:space="0" w:color="000000"/>
              <w:right w:val="single" w:sz="4" w:space="0" w:color="000000"/>
            </w:tcBorders>
            <w:vAlign w:val="center"/>
          </w:tcPr>
          <w:p w14:paraId="2E455020"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341FB2EB"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486DEB9D"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3D21D206"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19</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55831808"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Activities that would significantly convert natural habitats or significantly alter potentially important biodiversity and/or cultural resource areas;</w:t>
            </w:r>
          </w:p>
        </w:tc>
        <w:tc>
          <w:tcPr>
            <w:tcW w:w="540" w:type="dxa"/>
            <w:tcBorders>
              <w:top w:val="single" w:sz="4" w:space="0" w:color="000000"/>
              <w:left w:val="single" w:sz="4" w:space="0" w:color="000000"/>
              <w:bottom w:val="single" w:sz="4" w:space="0" w:color="000000"/>
              <w:right w:val="single" w:sz="4" w:space="0" w:color="000000"/>
            </w:tcBorders>
            <w:vAlign w:val="center"/>
          </w:tcPr>
          <w:p w14:paraId="213DBB4E"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5847755A"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288125C4"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3BF4D1C8"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20</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3A20C723"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 xml:space="preserve">Activities that would require the relocation of residential households and/or significant involuntary land acquisition; or </w:t>
            </w:r>
          </w:p>
        </w:tc>
        <w:tc>
          <w:tcPr>
            <w:tcW w:w="540" w:type="dxa"/>
            <w:tcBorders>
              <w:top w:val="single" w:sz="4" w:space="0" w:color="000000"/>
              <w:left w:val="single" w:sz="4" w:space="0" w:color="000000"/>
              <w:bottom w:val="single" w:sz="4" w:space="0" w:color="000000"/>
              <w:right w:val="single" w:sz="4" w:space="0" w:color="000000"/>
            </w:tcBorders>
            <w:vAlign w:val="center"/>
          </w:tcPr>
          <w:p w14:paraId="16846F9F"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71BADB6F"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r w:rsidR="00F71269" w:rsidRPr="00740078" w14:paraId="31324D11" w14:textId="77777777" w:rsidTr="00316EC3">
        <w:trPr>
          <w:trHeight w:val="20"/>
          <w:jc w:val="center"/>
        </w:trPr>
        <w:tc>
          <w:tcPr>
            <w:tcW w:w="445" w:type="dxa"/>
            <w:tcBorders>
              <w:top w:val="single" w:sz="4" w:space="0" w:color="000000"/>
              <w:left w:val="single" w:sz="4" w:space="0" w:color="000000"/>
              <w:bottom w:val="single" w:sz="4" w:space="0" w:color="000000"/>
              <w:right w:val="single" w:sz="4" w:space="0" w:color="000000"/>
            </w:tcBorders>
            <w:vAlign w:val="center"/>
          </w:tcPr>
          <w:p w14:paraId="7D928E2A"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21</w:t>
            </w:r>
          </w:p>
        </w:tc>
        <w:tc>
          <w:tcPr>
            <w:tcW w:w="900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vAlign w:val="center"/>
          </w:tcPr>
          <w:p w14:paraId="7A64E9C6"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 xml:space="preserve">Activities in disputed areas. </w:t>
            </w:r>
          </w:p>
        </w:tc>
        <w:tc>
          <w:tcPr>
            <w:tcW w:w="540" w:type="dxa"/>
            <w:tcBorders>
              <w:top w:val="single" w:sz="4" w:space="0" w:color="000000"/>
              <w:left w:val="single" w:sz="4" w:space="0" w:color="000000"/>
              <w:bottom w:val="single" w:sz="4" w:space="0" w:color="000000"/>
              <w:right w:val="single" w:sz="4" w:space="0" w:color="000000"/>
            </w:tcBorders>
            <w:vAlign w:val="center"/>
          </w:tcPr>
          <w:p w14:paraId="0C694F56" w14:textId="77777777" w:rsidR="00F71269" w:rsidRPr="00316EC3" w:rsidRDefault="00F71269" w:rsidP="00316EC3">
            <w:pPr>
              <w:spacing w:after="0" w:line="240" w:lineRule="auto"/>
              <w:rPr>
                <w:rFonts w:asciiTheme="majorBidi" w:hAnsiTheme="majorBidi" w:cstheme="majorBidi"/>
              </w:rPr>
            </w:pPr>
          </w:p>
        </w:tc>
        <w:tc>
          <w:tcPr>
            <w:tcW w:w="540" w:type="dxa"/>
            <w:tcBorders>
              <w:top w:val="single" w:sz="4" w:space="0" w:color="000000"/>
              <w:left w:val="single" w:sz="4" w:space="0" w:color="000000"/>
              <w:bottom w:val="single" w:sz="4" w:space="0" w:color="000000"/>
              <w:right w:val="single" w:sz="4" w:space="0" w:color="000000"/>
            </w:tcBorders>
          </w:tcPr>
          <w:p w14:paraId="3F155A34" w14:textId="77777777" w:rsidR="00F71269" w:rsidRPr="00316EC3" w:rsidRDefault="00F71269" w:rsidP="00316EC3">
            <w:pPr>
              <w:spacing w:after="0" w:line="240" w:lineRule="auto"/>
              <w:rPr>
                <w:rFonts w:asciiTheme="majorBidi" w:hAnsiTheme="majorBidi" w:cstheme="majorBidi"/>
              </w:rPr>
            </w:pPr>
            <w:r w:rsidRPr="00316EC3">
              <w:rPr>
                <w:rFonts w:asciiTheme="majorBidi" w:hAnsiTheme="majorBidi" w:cstheme="majorBidi"/>
              </w:rPr>
              <w:t>X</w:t>
            </w:r>
          </w:p>
        </w:tc>
      </w:tr>
    </w:tbl>
    <w:p w14:paraId="71C34649" w14:textId="4768A55C" w:rsidR="00F71269" w:rsidRPr="00316EC3" w:rsidRDefault="00740078" w:rsidP="00F71269">
      <w:pPr>
        <w:jc w:val="center"/>
        <w:rPr>
          <w:rFonts w:asciiTheme="majorBidi" w:hAnsiTheme="majorBidi" w:cstheme="majorBidi"/>
          <w:sz w:val="24"/>
          <w:szCs w:val="24"/>
        </w:rPr>
      </w:pPr>
      <w:bookmarkStart w:id="155" w:name="_Hlk151235653"/>
      <w:r>
        <w:rPr>
          <w:rFonts w:asciiTheme="majorBidi" w:hAnsiTheme="majorBidi" w:cstheme="majorBidi"/>
          <w:sz w:val="24"/>
          <w:szCs w:val="24"/>
        </w:rPr>
        <w:t xml:space="preserve"> </w:t>
      </w:r>
    </w:p>
    <w:bookmarkEnd w:id="155"/>
    <w:p w14:paraId="46941432" w14:textId="77777777" w:rsidR="00F71269" w:rsidRPr="00316EC3" w:rsidRDefault="00F71269" w:rsidP="00F71269">
      <w:pPr>
        <w:rPr>
          <w:rFonts w:asciiTheme="majorBidi" w:hAnsiTheme="majorBidi" w:cstheme="majorBidi"/>
          <w:sz w:val="24"/>
          <w:szCs w:val="24"/>
        </w:rPr>
      </w:pPr>
    </w:p>
    <w:p w14:paraId="1FF01F62" w14:textId="149CA559" w:rsidR="00F71269" w:rsidRPr="00316EC3" w:rsidRDefault="00F71269" w:rsidP="00316EC3">
      <w:pPr>
        <w:pStyle w:val="Heading1"/>
        <w:numPr>
          <w:ilvl w:val="0"/>
          <w:numId w:val="47"/>
        </w:numPr>
        <w:rPr>
          <w:b w:val="0"/>
          <w:bCs w:val="0"/>
        </w:rPr>
      </w:pPr>
      <w:bookmarkStart w:id="156" w:name="_Toc158491671"/>
      <w:bookmarkStart w:id="157" w:name="_Toc158492737"/>
      <w:bookmarkStart w:id="158" w:name="_Toc166191532"/>
      <w:r w:rsidRPr="00316EC3">
        <w:lastRenderedPageBreak/>
        <w:t>Environmental and Social Screening:</w:t>
      </w:r>
      <w:bookmarkEnd w:id="156"/>
      <w:bookmarkEnd w:id="157"/>
      <w:bookmarkEnd w:id="158"/>
    </w:p>
    <w:p w14:paraId="56F33E79" w14:textId="57B7FD54" w:rsidR="00F71269" w:rsidRPr="00316EC3" w:rsidRDefault="00F71269" w:rsidP="00316EC3">
      <w:pPr>
        <w:jc w:val="both"/>
        <w:rPr>
          <w:rFonts w:asciiTheme="majorBidi" w:hAnsiTheme="majorBidi" w:cstheme="majorBidi"/>
          <w:color w:val="000000" w:themeColor="text1"/>
        </w:rPr>
      </w:pPr>
      <w:r w:rsidRPr="00316EC3">
        <w:rPr>
          <w:rFonts w:asciiTheme="majorBidi" w:hAnsiTheme="majorBidi" w:cstheme="majorBidi"/>
          <w:color w:val="000000" w:themeColor="text1"/>
        </w:rPr>
        <w:t>UNOPS used the following form to screen for the potential environmental and social risks and impacts for the selected subproject under ESMF of the YIUSP II. The risk level of this subproject is moderate which requires preparation of ESMP. It does not require the preparation of ESIA as a detailed in the ESMF or RAP as detailed in the RF. However, site specific impacts that may be triggered are noise, dust emission, waste disposal and safety risks for workers and community including occupational health and safety. Minor, short term and localized air pollutions may be caused due to excavation works. Little noise from subproject rehabilitation is expected during implementation due to the use of heavy equipment. The project is expected to maximize the manual works which will minimize noise. The impact on air quality and noise is limited and they are seen as minor concerns. The corresponding mitigation measures for potential impacts are included in this ESMP and the environmental and social requirements for contractor will be included in the tender documents and contract. All environment, social, health and safety mitigation measures will be included in the contract. In addition, BoQs priced items for environmental and social safeguards including OHS will be included in the tender documents and contract.</w:t>
      </w:r>
    </w:p>
    <w:p w14:paraId="0270FBFA" w14:textId="1D4B7F69" w:rsidR="00B3452D" w:rsidRDefault="00B3452D" w:rsidP="00316EC3">
      <w:pPr>
        <w:pStyle w:val="Caption"/>
      </w:pPr>
      <w:bookmarkStart w:id="159" w:name="_Toc160493871"/>
      <w:r>
        <w:t xml:space="preserve">Table </w:t>
      </w:r>
      <w:r>
        <w:fldChar w:fldCharType="begin"/>
      </w:r>
      <w:r>
        <w:instrText xml:space="preserve"> SEQ Table \* ARABIC </w:instrText>
      </w:r>
      <w:r>
        <w:fldChar w:fldCharType="separate"/>
      </w:r>
      <w:r w:rsidR="00B606A9">
        <w:rPr>
          <w:noProof/>
        </w:rPr>
        <w:t>8</w:t>
      </w:r>
      <w:r>
        <w:fldChar w:fldCharType="end"/>
      </w:r>
      <w:r>
        <w:t>:</w:t>
      </w:r>
      <w:r w:rsidRPr="00507FC3">
        <w:t>Environmental and Social Screening Form</w:t>
      </w:r>
      <w:bookmarkEnd w:id="159"/>
    </w:p>
    <w:tbl>
      <w:tblPr>
        <w:tblW w:w="981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25"/>
        <w:gridCol w:w="540"/>
        <w:gridCol w:w="630"/>
        <w:gridCol w:w="1170"/>
        <w:gridCol w:w="1450"/>
      </w:tblGrid>
      <w:tr w:rsidR="006170A3" w:rsidRPr="00740078" w14:paraId="1FA55144" w14:textId="77777777" w:rsidTr="00316EC3">
        <w:trPr>
          <w:trHeight w:val="278"/>
          <w:jc w:val="center"/>
        </w:trPr>
        <w:tc>
          <w:tcPr>
            <w:tcW w:w="6025"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1" w:themeFillTint="66"/>
            <w:vAlign w:val="center"/>
          </w:tcPr>
          <w:p w14:paraId="5B28CDF5" w14:textId="77777777" w:rsidR="006170A3" w:rsidRPr="00316EC3" w:rsidRDefault="006170A3" w:rsidP="006170A3">
            <w:pPr>
              <w:rPr>
                <w:rFonts w:asciiTheme="majorBidi" w:hAnsiTheme="majorBidi" w:cstheme="majorBidi"/>
                <w:b/>
                <w:color w:val="000000" w:themeColor="text1"/>
              </w:rPr>
            </w:pPr>
            <w:r w:rsidRPr="00316EC3">
              <w:rPr>
                <w:rFonts w:asciiTheme="majorBidi" w:hAnsiTheme="majorBidi" w:cstheme="majorBidi"/>
                <w:b/>
                <w:color w:val="000000" w:themeColor="text1"/>
              </w:rPr>
              <w:t>Question</w:t>
            </w:r>
          </w:p>
        </w:tc>
        <w:tc>
          <w:tcPr>
            <w:tcW w:w="1170"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1" w:themeFillTint="66"/>
          </w:tcPr>
          <w:p w14:paraId="47721515" w14:textId="77777777" w:rsidR="006170A3" w:rsidRPr="00316EC3" w:rsidRDefault="006170A3" w:rsidP="006170A3">
            <w:pPr>
              <w:rPr>
                <w:rFonts w:asciiTheme="majorBidi" w:hAnsiTheme="majorBidi" w:cstheme="majorBidi"/>
                <w:b/>
                <w:color w:val="000000" w:themeColor="text1"/>
              </w:rPr>
            </w:pPr>
            <w:r w:rsidRPr="00316EC3">
              <w:rPr>
                <w:rFonts w:asciiTheme="majorBidi" w:hAnsiTheme="majorBidi" w:cstheme="majorBidi"/>
                <w:b/>
                <w:color w:val="000000" w:themeColor="text1"/>
              </w:rPr>
              <w:t>Answer</w:t>
            </w:r>
          </w:p>
        </w:tc>
        <w:tc>
          <w:tcPr>
            <w:tcW w:w="117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1" w:themeFillTint="66"/>
            <w:vAlign w:val="center"/>
          </w:tcPr>
          <w:p w14:paraId="7E9FA1BD" w14:textId="77777777" w:rsidR="006170A3" w:rsidRPr="00316EC3" w:rsidRDefault="006170A3" w:rsidP="006170A3">
            <w:pPr>
              <w:rPr>
                <w:rFonts w:asciiTheme="majorBidi" w:hAnsiTheme="majorBidi" w:cstheme="majorBidi"/>
                <w:b/>
                <w:color w:val="000000" w:themeColor="text1"/>
              </w:rPr>
            </w:pPr>
            <w:r w:rsidRPr="00316EC3">
              <w:rPr>
                <w:rFonts w:asciiTheme="majorBidi" w:hAnsiTheme="majorBidi" w:cstheme="majorBidi"/>
                <w:b/>
                <w:color w:val="000000" w:themeColor="text1"/>
              </w:rPr>
              <w:t>ESS relevance</w:t>
            </w:r>
          </w:p>
        </w:tc>
        <w:tc>
          <w:tcPr>
            <w:tcW w:w="145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1" w:themeFillTint="66"/>
            <w:vAlign w:val="center"/>
          </w:tcPr>
          <w:p w14:paraId="4D0CCB11" w14:textId="77777777" w:rsidR="006170A3" w:rsidRPr="00316EC3" w:rsidRDefault="006170A3" w:rsidP="006170A3">
            <w:pPr>
              <w:rPr>
                <w:rFonts w:asciiTheme="majorBidi" w:hAnsiTheme="majorBidi" w:cstheme="majorBidi"/>
                <w:b/>
                <w:color w:val="000000" w:themeColor="text1"/>
              </w:rPr>
            </w:pPr>
            <w:r w:rsidRPr="00316EC3">
              <w:rPr>
                <w:rFonts w:asciiTheme="majorBidi" w:hAnsiTheme="majorBidi" w:cstheme="majorBidi"/>
                <w:b/>
                <w:color w:val="000000" w:themeColor="text1"/>
              </w:rPr>
              <w:t>Due diligence/</w:t>
            </w:r>
          </w:p>
          <w:p w14:paraId="7ED72B4E" w14:textId="77777777" w:rsidR="006170A3" w:rsidRPr="00316EC3" w:rsidRDefault="006170A3" w:rsidP="006170A3">
            <w:pPr>
              <w:rPr>
                <w:rFonts w:asciiTheme="majorBidi" w:hAnsiTheme="majorBidi" w:cstheme="majorBidi"/>
                <w:b/>
                <w:color w:val="000000" w:themeColor="text1"/>
              </w:rPr>
            </w:pPr>
            <w:r w:rsidRPr="00316EC3">
              <w:rPr>
                <w:rFonts w:asciiTheme="majorBidi" w:hAnsiTheme="majorBidi" w:cstheme="majorBidi"/>
                <w:b/>
                <w:color w:val="000000" w:themeColor="text1"/>
              </w:rPr>
              <w:t>Actions</w:t>
            </w:r>
          </w:p>
        </w:tc>
      </w:tr>
      <w:tr w:rsidR="00B3452D" w:rsidRPr="00B3452D" w14:paraId="7DF3B616" w14:textId="77777777" w:rsidTr="00B3452D">
        <w:trPr>
          <w:trHeight w:val="277"/>
          <w:jc w:val="center"/>
        </w:trPr>
        <w:tc>
          <w:tcPr>
            <w:tcW w:w="6025" w:type="dxa"/>
            <w:vMerge/>
            <w:vAlign w:val="center"/>
          </w:tcPr>
          <w:p w14:paraId="242B4FFB" w14:textId="77777777" w:rsidR="006170A3" w:rsidRPr="00316EC3" w:rsidRDefault="006170A3" w:rsidP="006170A3">
            <w:pPr>
              <w:rPr>
                <w:rFonts w:asciiTheme="majorBidi" w:hAnsiTheme="majorBidi" w:cstheme="majorBidi"/>
                <w:b/>
                <w:color w:val="000000" w:themeColor="text1"/>
              </w:rPr>
            </w:pP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1" w:themeFillTint="66"/>
          </w:tcPr>
          <w:p w14:paraId="2CA82574" w14:textId="77777777" w:rsidR="006170A3" w:rsidRPr="00316EC3" w:rsidRDefault="006170A3" w:rsidP="006170A3">
            <w:pPr>
              <w:rPr>
                <w:rFonts w:asciiTheme="majorBidi" w:hAnsiTheme="majorBidi" w:cstheme="majorBidi"/>
                <w:b/>
                <w:color w:val="000000" w:themeColor="text1"/>
              </w:rPr>
            </w:pPr>
            <w:r w:rsidRPr="00316EC3">
              <w:rPr>
                <w:rFonts w:asciiTheme="majorBidi" w:hAnsiTheme="majorBidi" w:cstheme="majorBidi"/>
                <w:b/>
                <w:color w:val="000000" w:themeColor="text1"/>
              </w:rPr>
              <w:t>Yes</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4C6E7" w:themeFill="accent1" w:themeFillTint="66"/>
          </w:tcPr>
          <w:p w14:paraId="49B1A1BD" w14:textId="77777777" w:rsidR="006170A3" w:rsidRPr="00316EC3" w:rsidRDefault="006170A3" w:rsidP="006170A3">
            <w:pPr>
              <w:rPr>
                <w:rFonts w:asciiTheme="majorBidi" w:hAnsiTheme="majorBidi" w:cstheme="majorBidi"/>
                <w:b/>
                <w:color w:val="000000" w:themeColor="text1"/>
              </w:rPr>
            </w:pPr>
            <w:r w:rsidRPr="00316EC3">
              <w:rPr>
                <w:rFonts w:asciiTheme="majorBidi" w:hAnsiTheme="majorBidi" w:cstheme="majorBidi"/>
                <w:b/>
                <w:color w:val="000000" w:themeColor="text1"/>
              </w:rPr>
              <w:t>No</w:t>
            </w:r>
          </w:p>
        </w:tc>
        <w:tc>
          <w:tcPr>
            <w:tcW w:w="1170" w:type="dxa"/>
            <w:vMerge/>
            <w:vAlign w:val="center"/>
          </w:tcPr>
          <w:p w14:paraId="3E96BE41" w14:textId="77777777" w:rsidR="006170A3" w:rsidRPr="00316EC3" w:rsidRDefault="006170A3" w:rsidP="006170A3">
            <w:pPr>
              <w:rPr>
                <w:rFonts w:asciiTheme="majorBidi" w:hAnsiTheme="majorBidi" w:cstheme="majorBidi"/>
                <w:b/>
                <w:color w:val="000000" w:themeColor="text1"/>
              </w:rPr>
            </w:pPr>
          </w:p>
        </w:tc>
        <w:tc>
          <w:tcPr>
            <w:tcW w:w="1450" w:type="dxa"/>
            <w:vMerge/>
            <w:vAlign w:val="center"/>
          </w:tcPr>
          <w:p w14:paraId="380DA159" w14:textId="77777777" w:rsidR="006170A3" w:rsidRPr="00316EC3" w:rsidRDefault="006170A3" w:rsidP="006170A3">
            <w:pPr>
              <w:rPr>
                <w:rFonts w:asciiTheme="majorBidi" w:hAnsiTheme="majorBidi" w:cstheme="majorBidi"/>
                <w:b/>
                <w:color w:val="000000" w:themeColor="text1"/>
              </w:rPr>
            </w:pPr>
          </w:p>
        </w:tc>
      </w:tr>
      <w:tr w:rsidR="00E92A83" w:rsidRPr="00E92A83" w14:paraId="3A77BB2A"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9D5345"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 xml:space="preserve">Does the subproject involve civil works including new construction, expansion, upgrading or rehabilitation of existing infrastructure? </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90397B"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FA2575" w14:textId="77777777" w:rsidR="006170A3" w:rsidRPr="00316EC3" w:rsidRDefault="006170A3" w:rsidP="006170A3">
            <w:pPr>
              <w:rPr>
                <w:rFonts w:asciiTheme="majorBidi" w:hAnsiTheme="majorBidi" w:cstheme="majorBidi"/>
                <w:color w:val="000000" w:themeColor="text1"/>
              </w:rPr>
            </w:pP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7BEA6B"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ESS1</w:t>
            </w: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DD00E1"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ESMP, SEP</w:t>
            </w:r>
          </w:p>
        </w:tc>
      </w:tr>
      <w:tr w:rsidR="00E92A83" w:rsidRPr="00E92A83" w14:paraId="00759B3D"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5404D0"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Does the subproject involve land acquisition and/or restrictions on land use?</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496F24" w14:textId="77777777" w:rsidR="006170A3" w:rsidRPr="00316EC3" w:rsidRDefault="006170A3" w:rsidP="006170A3">
            <w:pPr>
              <w:rPr>
                <w:rFonts w:asciiTheme="majorBidi" w:hAnsiTheme="majorBidi" w:cstheme="majorBidi"/>
                <w:color w:val="000000" w:themeColor="text1"/>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3967CE"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503EBA" w14:textId="77777777" w:rsidR="006170A3" w:rsidRPr="00316EC3" w:rsidRDefault="006170A3" w:rsidP="006170A3">
            <w:pPr>
              <w:rPr>
                <w:rFonts w:asciiTheme="majorBidi" w:hAnsiTheme="majorBidi" w:cstheme="majorBidi"/>
                <w:color w:val="000000" w:themeColor="text1"/>
              </w:rPr>
            </w:pP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8326D5" w14:textId="23C47D50"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SEP</w:t>
            </w:r>
            <w:r w:rsidR="00E82EC9" w:rsidRPr="00316EC3">
              <w:rPr>
                <w:rFonts w:asciiTheme="majorBidi" w:hAnsiTheme="majorBidi" w:cstheme="majorBidi"/>
                <w:color w:val="000000" w:themeColor="text1"/>
              </w:rPr>
              <w:t>, ESMF</w:t>
            </w:r>
          </w:p>
        </w:tc>
      </w:tr>
      <w:tr w:rsidR="00E92A83" w:rsidRPr="00E92A83" w14:paraId="454C2844"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D12F2E"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Is the subproject associated with any external waste management facilities such as a sanitary landfill, incinerator, or wastewater treatment plant?</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0BBE26" w14:textId="58800286" w:rsidR="006170A3" w:rsidRPr="00316EC3" w:rsidRDefault="006170A3" w:rsidP="006170A3">
            <w:pPr>
              <w:rPr>
                <w:rFonts w:asciiTheme="majorBidi" w:hAnsiTheme="majorBidi" w:cstheme="majorBidi"/>
                <w:color w:val="000000" w:themeColor="text1"/>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8A6CDC" w14:textId="7F55A157" w:rsidR="006170A3" w:rsidRPr="00316EC3" w:rsidRDefault="00D034B5" w:rsidP="006170A3">
            <w:pPr>
              <w:rPr>
                <w:rFonts w:asciiTheme="majorBidi" w:hAnsiTheme="majorBidi" w:cstheme="majorBidi"/>
                <w:color w:val="000000" w:themeColor="text1"/>
              </w:rPr>
            </w:pPr>
            <w:r w:rsidRPr="00CF03C7">
              <w:rPr>
                <w:rFonts w:asciiTheme="majorBidi" w:hAnsiTheme="majorBidi" w:cstheme="majorBidi"/>
                <w:color w:val="000000" w:themeColor="text1"/>
              </w:rPr>
              <w:t>X</w:t>
            </w: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7ED81C"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ESS3</w:t>
            </w: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35A01D"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ESMP, SEP</w:t>
            </w:r>
          </w:p>
        </w:tc>
      </w:tr>
      <w:tr w:rsidR="00E92A83" w:rsidRPr="00E92A83" w14:paraId="0B8A1CB1"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B1873B"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Does the subproject have an adequate system in place (capacity, processes and management) to address waste?</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9DA3B2"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9DC584" w14:textId="77777777" w:rsidR="006170A3" w:rsidRPr="00316EC3" w:rsidRDefault="006170A3" w:rsidP="006170A3">
            <w:pPr>
              <w:rPr>
                <w:rFonts w:asciiTheme="majorBidi" w:hAnsiTheme="majorBidi" w:cstheme="majorBidi"/>
                <w:color w:val="000000" w:themeColor="text1"/>
              </w:rPr>
            </w:pP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AF61B2"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ESS1, ESS3</w:t>
            </w: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43D688"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ESMP</w:t>
            </w:r>
          </w:p>
        </w:tc>
      </w:tr>
      <w:tr w:rsidR="00E92A83" w:rsidRPr="00E92A83" w14:paraId="01E19889"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7B5A63"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 xml:space="preserve">Does the subproject involve the recruitment of workers including direct, </w:t>
            </w:r>
            <w:r w:rsidRPr="00316EC3">
              <w:rPr>
                <w:rFonts w:asciiTheme="majorBidi" w:hAnsiTheme="majorBidi" w:cstheme="majorBidi"/>
                <w:b/>
                <w:bCs/>
                <w:color w:val="000000" w:themeColor="text1"/>
                <w:u w:val="single"/>
              </w:rPr>
              <w:t>contracted</w:t>
            </w:r>
            <w:r w:rsidRPr="00316EC3">
              <w:rPr>
                <w:rFonts w:asciiTheme="majorBidi" w:hAnsiTheme="majorBidi" w:cstheme="majorBidi"/>
                <w:color w:val="000000" w:themeColor="text1"/>
              </w:rPr>
              <w:t>, primary supply, and/or community workers?</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4768A0"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58581BD" w14:textId="77777777" w:rsidR="006170A3" w:rsidRPr="00316EC3" w:rsidRDefault="006170A3" w:rsidP="006170A3">
            <w:pPr>
              <w:rPr>
                <w:rFonts w:asciiTheme="majorBidi" w:hAnsiTheme="majorBidi" w:cstheme="majorBidi"/>
                <w:color w:val="000000" w:themeColor="text1"/>
              </w:rPr>
            </w:pP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CF11AA"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ESS2</w:t>
            </w: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E59714"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LMP, SEP</w:t>
            </w:r>
          </w:p>
        </w:tc>
      </w:tr>
      <w:tr w:rsidR="00E92A83" w:rsidRPr="00E92A83" w14:paraId="59EA844A"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A57113"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Does the subproject have appropriate OHS procedures in place, and an adequate supply of PPE (where necessary)?</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EFAD4F"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D8A484" w14:textId="77777777" w:rsidR="006170A3" w:rsidRPr="00316EC3" w:rsidRDefault="006170A3" w:rsidP="006170A3">
            <w:pPr>
              <w:rPr>
                <w:rFonts w:asciiTheme="majorBidi" w:hAnsiTheme="majorBidi" w:cstheme="majorBidi"/>
                <w:color w:val="000000" w:themeColor="text1"/>
              </w:rPr>
            </w:pP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2C1640"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ESS2</w:t>
            </w: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5E54DD"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LMP</w:t>
            </w:r>
          </w:p>
        </w:tc>
      </w:tr>
      <w:tr w:rsidR="00E92A83" w:rsidRPr="00E92A83" w14:paraId="5D08F834"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E1FB34"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Does the subproject have a GM in place, to which all workers have access, designed to respond quickly and effectively?</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6EB815"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98CE53" w14:textId="77777777" w:rsidR="006170A3" w:rsidRPr="00316EC3" w:rsidRDefault="006170A3" w:rsidP="006170A3">
            <w:pPr>
              <w:rPr>
                <w:rFonts w:asciiTheme="majorBidi" w:hAnsiTheme="majorBidi" w:cstheme="majorBidi"/>
                <w:color w:val="000000" w:themeColor="text1"/>
              </w:rPr>
            </w:pP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30380B"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ESS10</w:t>
            </w: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E2DB6F"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SEP</w:t>
            </w:r>
          </w:p>
        </w:tc>
      </w:tr>
      <w:tr w:rsidR="00E92A83" w:rsidRPr="00E92A83" w14:paraId="3C175845"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26DCA6" w14:textId="41EDBB8D"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Does the subproject involve use of security or military personnel during construction and related activities?</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EBAC83" w14:textId="77777777" w:rsidR="006170A3" w:rsidRPr="00316EC3" w:rsidRDefault="006170A3" w:rsidP="006170A3">
            <w:pPr>
              <w:rPr>
                <w:rFonts w:asciiTheme="majorBidi" w:hAnsiTheme="majorBidi" w:cstheme="majorBidi"/>
                <w:color w:val="000000" w:themeColor="text1"/>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46001F"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7F79A2" w14:textId="77777777" w:rsidR="006170A3" w:rsidRPr="00316EC3" w:rsidRDefault="006170A3" w:rsidP="006170A3">
            <w:pPr>
              <w:rPr>
                <w:rFonts w:asciiTheme="majorBidi" w:hAnsiTheme="majorBidi" w:cstheme="majorBidi"/>
                <w:color w:val="000000" w:themeColor="text1"/>
              </w:rPr>
            </w:pP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6A038F"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ESMP, SMP</w:t>
            </w:r>
          </w:p>
        </w:tc>
      </w:tr>
      <w:tr w:rsidR="00E92A83" w:rsidRPr="00E92A83" w14:paraId="3E13D5DF"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A2284E"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lastRenderedPageBreak/>
              <w:t>Does the Sub-project establish and implement an appropriate quality management system to anticipate and minimize risks and impact that services may have on community health and safety?</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F11EFC"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p w14:paraId="3E3EA3E8" w14:textId="77777777" w:rsidR="006170A3" w:rsidRPr="00316EC3" w:rsidRDefault="006170A3" w:rsidP="006170A3">
            <w:pPr>
              <w:rPr>
                <w:rFonts w:asciiTheme="majorBidi" w:hAnsiTheme="majorBidi" w:cstheme="majorBidi"/>
                <w:color w:val="000000" w:themeColor="text1"/>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22C697" w14:textId="77777777" w:rsidR="006170A3" w:rsidRPr="00316EC3" w:rsidRDefault="006170A3" w:rsidP="006170A3">
            <w:pPr>
              <w:rPr>
                <w:rFonts w:asciiTheme="majorBidi" w:hAnsiTheme="majorBidi" w:cstheme="majorBidi"/>
                <w:color w:val="000000" w:themeColor="text1"/>
              </w:rPr>
            </w:pP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293106"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ESS2, ESS4</w:t>
            </w: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4A866D"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ESMP, LMP</w:t>
            </w:r>
          </w:p>
        </w:tc>
      </w:tr>
      <w:tr w:rsidR="00E92A83" w:rsidRPr="00E92A83" w14:paraId="1DB7AE5D" w14:textId="77777777" w:rsidTr="00B3452D">
        <w:trPr>
          <w:trHeight w:val="913"/>
          <w:jc w:val="center"/>
        </w:trPr>
        <w:tc>
          <w:tcPr>
            <w:tcW w:w="6025" w:type="dxa"/>
            <w:tcBorders>
              <w:top w:val="single" w:sz="4" w:space="0" w:color="000000" w:themeColor="text1"/>
              <w:left w:val="single" w:sz="4" w:space="0" w:color="000000" w:themeColor="text1"/>
              <w:right w:val="single" w:sz="4" w:space="0" w:color="000000" w:themeColor="text1"/>
            </w:tcBorders>
          </w:tcPr>
          <w:p w14:paraId="1A00906D"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Does the sub-project apply the concept of universal access where technically and financially feasible?</w:t>
            </w:r>
          </w:p>
        </w:tc>
        <w:tc>
          <w:tcPr>
            <w:tcW w:w="540" w:type="dxa"/>
            <w:tcBorders>
              <w:top w:val="single" w:sz="4" w:space="0" w:color="000000" w:themeColor="text1"/>
              <w:left w:val="single" w:sz="4" w:space="0" w:color="000000" w:themeColor="text1"/>
              <w:right w:val="single" w:sz="4" w:space="0" w:color="000000" w:themeColor="text1"/>
            </w:tcBorders>
            <w:vAlign w:val="center"/>
          </w:tcPr>
          <w:p w14:paraId="22B152DB"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630" w:type="dxa"/>
            <w:tcBorders>
              <w:top w:val="single" w:sz="4" w:space="0" w:color="000000" w:themeColor="text1"/>
              <w:left w:val="single" w:sz="4" w:space="0" w:color="000000" w:themeColor="text1"/>
              <w:right w:val="single" w:sz="4" w:space="0" w:color="000000" w:themeColor="text1"/>
            </w:tcBorders>
            <w:vAlign w:val="center"/>
          </w:tcPr>
          <w:p w14:paraId="07C46A50" w14:textId="77777777" w:rsidR="006170A3" w:rsidRPr="00316EC3" w:rsidRDefault="006170A3" w:rsidP="006170A3">
            <w:pPr>
              <w:rPr>
                <w:rFonts w:asciiTheme="majorBidi" w:hAnsiTheme="majorBidi" w:cstheme="majorBidi"/>
                <w:color w:val="000000" w:themeColor="text1"/>
              </w:rPr>
            </w:pPr>
          </w:p>
          <w:p w14:paraId="152F2EDF" w14:textId="77777777" w:rsidR="006170A3" w:rsidRPr="00316EC3" w:rsidRDefault="006170A3" w:rsidP="006170A3">
            <w:pPr>
              <w:rPr>
                <w:rFonts w:asciiTheme="majorBidi" w:hAnsiTheme="majorBidi" w:cstheme="majorBidi"/>
                <w:color w:val="000000" w:themeColor="text1"/>
              </w:rPr>
            </w:pPr>
          </w:p>
        </w:tc>
        <w:tc>
          <w:tcPr>
            <w:tcW w:w="1170" w:type="dxa"/>
            <w:tcBorders>
              <w:top w:val="single" w:sz="4" w:space="0" w:color="000000" w:themeColor="text1"/>
              <w:left w:val="single" w:sz="4" w:space="0" w:color="000000" w:themeColor="text1"/>
              <w:right w:val="single" w:sz="4" w:space="0" w:color="000000" w:themeColor="text1"/>
            </w:tcBorders>
            <w:vAlign w:val="center"/>
          </w:tcPr>
          <w:p w14:paraId="4E25D024"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ESS4</w:t>
            </w:r>
          </w:p>
        </w:tc>
        <w:tc>
          <w:tcPr>
            <w:tcW w:w="1450" w:type="dxa"/>
            <w:tcBorders>
              <w:top w:val="single" w:sz="4" w:space="0" w:color="000000" w:themeColor="text1"/>
              <w:left w:val="single" w:sz="4" w:space="0" w:color="000000" w:themeColor="text1"/>
              <w:right w:val="single" w:sz="4" w:space="0" w:color="000000" w:themeColor="text1"/>
            </w:tcBorders>
            <w:vAlign w:val="center"/>
          </w:tcPr>
          <w:p w14:paraId="1BAED896"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ESMP, SEP</w:t>
            </w:r>
          </w:p>
        </w:tc>
      </w:tr>
      <w:tr w:rsidR="00E92A83" w:rsidRPr="00E92A83" w14:paraId="7C87CEC3"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A8DE48"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Is the subproject located within or in the vicinity of any ecologically sensitive areas?</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644859" w14:textId="77777777" w:rsidR="006170A3" w:rsidRPr="00316EC3" w:rsidRDefault="006170A3" w:rsidP="006170A3">
            <w:pPr>
              <w:rPr>
                <w:rFonts w:asciiTheme="majorBidi" w:hAnsiTheme="majorBidi" w:cstheme="majorBidi"/>
                <w:color w:val="000000" w:themeColor="text1"/>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385027"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67CF7F" w14:textId="77777777" w:rsidR="006170A3" w:rsidRPr="00316EC3" w:rsidRDefault="006170A3" w:rsidP="006170A3">
            <w:pPr>
              <w:rPr>
                <w:rFonts w:asciiTheme="majorBidi" w:hAnsiTheme="majorBidi" w:cstheme="majorBidi"/>
                <w:color w:val="000000" w:themeColor="text1"/>
              </w:rPr>
            </w:pP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90011F"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ESMP, SEP</w:t>
            </w:r>
          </w:p>
        </w:tc>
      </w:tr>
      <w:tr w:rsidR="00E92A83" w:rsidRPr="00E92A83" w14:paraId="0B5CBE75"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13FA24"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Is the subproject located within or in the vicinity of any known cultural heritage sites?</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6FEEBF" w14:textId="77777777" w:rsidR="006170A3" w:rsidRPr="00316EC3" w:rsidRDefault="006170A3" w:rsidP="006170A3">
            <w:pPr>
              <w:rPr>
                <w:rFonts w:asciiTheme="majorBidi" w:hAnsiTheme="majorBidi" w:cstheme="majorBidi"/>
                <w:color w:val="000000" w:themeColor="text1"/>
              </w:rPr>
            </w:pP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271404"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37C1C8" w14:textId="77777777" w:rsidR="006170A3" w:rsidRPr="00316EC3" w:rsidRDefault="006170A3" w:rsidP="006170A3">
            <w:pPr>
              <w:rPr>
                <w:rFonts w:asciiTheme="majorBidi" w:hAnsiTheme="majorBidi" w:cstheme="majorBidi"/>
                <w:color w:val="000000" w:themeColor="text1"/>
              </w:rPr>
            </w:pP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11F7D0"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ESMP, SEP</w:t>
            </w:r>
          </w:p>
        </w:tc>
      </w:tr>
      <w:tr w:rsidR="00E92A83" w:rsidRPr="00E92A83" w14:paraId="275C4F3B" w14:textId="77777777" w:rsidTr="00B3452D">
        <w:trPr>
          <w:jc w:val="center"/>
        </w:trPr>
        <w:tc>
          <w:tcPr>
            <w:tcW w:w="60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034475"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Does the project area present potential Gender-Based Violence (GBV) and Sexual Exploitation and Abuse (SEA) risk?</w:t>
            </w:r>
          </w:p>
        </w:tc>
        <w:tc>
          <w:tcPr>
            <w:tcW w:w="5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65E797"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X</w:t>
            </w:r>
          </w:p>
        </w:tc>
        <w:tc>
          <w:tcPr>
            <w:tcW w:w="63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725058" w14:textId="77777777" w:rsidR="006170A3" w:rsidRPr="00316EC3" w:rsidRDefault="006170A3" w:rsidP="006170A3">
            <w:pPr>
              <w:rPr>
                <w:rFonts w:asciiTheme="majorBidi" w:hAnsiTheme="majorBidi" w:cstheme="majorBidi"/>
                <w:color w:val="000000" w:themeColor="text1"/>
              </w:rPr>
            </w:pPr>
          </w:p>
        </w:tc>
        <w:tc>
          <w:tcPr>
            <w:tcW w:w="11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4810204"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ESS1, ESS4</w:t>
            </w:r>
          </w:p>
        </w:tc>
        <w:tc>
          <w:tcPr>
            <w:tcW w:w="14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3744EF" w14:textId="77777777" w:rsidR="006170A3" w:rsidRPr="00316EC3" w:rsidRDefault="006170A3" w:rsidP="006170A3">
            <w:pPr>
              <w:rPr>
                <w:rFonts w:asciiTheme="majorBidi" w:hAnsiTheme="majorBidi" w:cstheme="majorBidi"/>
                <w:color w:val="000000" w:themeColor="text1"/>
              </w:rPr>
            </w:pPr>
            <w:r w:rsidRPr="00316EC3">
              <w:rPr>
                <w:rFonts w:asciiTheme="majorBidi" w:hAnsiTheme="majorBidi" w:cstheme="majorBidi"/>
                <w:color w:val="000000" w:themeColor="text1"/>
              </w:rPr>
              <w:t>ESMP, SEP</w:t>
            </w:r>
          </w:p>
        </w:tc>
      </w:tr>
    </w:tbl>
    <w:p w14:paraId="04A20BFA" w14:textId="32D001B4" w:rsidR="006170A3" w:rsidRPr="00316EC3" w:rsidRDefault="00B3452D" w:rsidP="006170A3">
      <w:pPr>
        <w:spacing w:line="276" w:lineRule="auto"/>
        <w:jc w:val="center"/>
        <w:rPr>
          <w:rFonts w:asciiTheme="majorBidi" w:eastAsia="Calibri" w:hAnsiTheme="majorBidi" w:cstheme="majorBidi"/>
          <w:color w:val="000000"/>
          <w:kern w:val="0"/>
          <w14:ligatures w14:val="none"/>
        </w:rPr>
      </w:pPr>
      <w:bookmarkStart w:id="160" w:name="_Hlk151235681"/>
      <w:r>
        <w:rPr>
          <w:rFonts w:asciiTheme="majorBidi" w:eastAsia="Calibri" w:hAnsiTheme="majorBidi" w:cstheme="majorBidi"/>
          <w:color w:val="000000"/>
          <w:kern w:val="0"/>
          <w14:ligatures w14:val="none"/>
        </w:rPr>
        <w:t xml:space="preserve"> </w:t>
      </w:r>
    </w:p>
    <w:bookmarkEnd w:id="160"/>
    <w:p w14:paraId="48DA358D" w14:textId="77777777" w:rsidR="006170A3" w:rsidRPr="00316EC3" w:rsidRDefault="006170A3" w:rsidP="00F71269">
      <w:pPr>
        <w:rPr>
          <w:rFonts w:asciiTheme="majorBidi" w:hAnsiTheme="majorBidi" w:cstheme="majorBidi"/>
          <w:color w:val="000000" w:themeColor="text1"/>
          <w:sz w:val="24"/>
          <w:szCs w:val="24"/>
        </w:rPr>
      </w:pPr>
    </w:p>
    <w:p w14:paraId="02A84AE3" w14:textId="77777777" w:rsidR="00DE76EB" w:rsidRPr="002D25F9" w:rsidRDefault="00DE76EB" w:rsidP="00316EC3">
      <w:pPr>
        <w:pStyle w:val="Heading1"/>
        <w:numPr>
          <w:ilvl w:val="0"/>
          <w:numId w:val="47"/>
        </w:numPr>
      </w:pPr>
      <w:bookmarkStart w:id="161" w:name="_Toc127918903"/>
      <w:bookmarkStart w:id="162" w:name="_Toc127924721"/>
      <w:bookmarkStart w:id="163" w:name="_Toc145809665"/>
      <w:bookmarkStart w:id="164" w:name="_Toc158491672"/>
      <w:bookmarkStart w:id="165" w:name="_Toc158492738"/>
      <w:bookmarkStart w:id="166" w:name="_Toc166191533"/>
      <w:r w:rsidRPr="002D25F9">
        <w:lastRenderedPageBreak/>
        <w:t>Risk Level and Mitigation Instruments</w:t>
      </w:r>
      <w:bookmarkEnd w:id="161"/>
      <w:bookmarkEnd w:id="162"/>
      <w:bookmarkEnd w:id="163"/>
      <w:bookmarkEnd w:id="164"/>
      <w:bookmarkEnd w:id="165"/>
      <w:bookmarkEnd w:id="166"/>
    </w:p>
    <w:p w14:paraId="5895A5DF" w14:textId="6001F980" w:rsidR="0035690D" w:rsidRPr="00316EC3" w:rsidRDefault="0035690D" w:rsidP="0035690D">
      <w:pPr>
        <w:jc w:val="both"/>
        <w:rPr>
          <w:rFonts w:asciiTheme="majorBidi" w:hAnsiTheme="majorBidi" w:cstheme="majorBidi"/>
          <w:color w:val="000000" w:themeColor="text1"/>
        </w:rPr>
      </w:pPr>
      <w:r w:rsidRPr="00316EC3">
        <w:rPr>
          <w:rFonts w:asciiTheme="majorBidi" w:hAnsiTheme="majorBidi" w:cstheme="majorBidi"/>
          <w:color w:val="000000" w:themeColor="text1"/>
        </w:rPr>
        <w:t>An initial evaluation of potential impacts associated with the subproject activities implementation were identified based on the nature of the activities and location characteristics, screening checklist and the expected intervention</w:t>
      </w:r>
    </w:p>
    <w:p w14:paraId="000947B0" w14:textId="77777777" w:rsidR="0035690D" w:rsidRPr="00316EC3" w:rsidRDefault="0035690D" w:rsidP="0035690D">
      <w:pPr>
        <w:jc w:val="both"/>
        <w:rPr>
          <w:rFonts w:asciiTheme="majorBidi" w:hAnsiTheme="majorBidi" w:cstheme="majorBidi"/>
          <w:color w:val="000000" w:themeColor="text1"/>
        </w:rPr>
      </w:pPr>
      <w:r w:rsidRPr="00316EC3">
        <w:rPr>
          <w:rFonts w:asciiTheme="majorBidi" w:hAnsiTheme="majorBidi" w:cstheme="majorBidi"/>
          <w:color w:val="000000" w:themeColor="text1"/>
        </w:rPr>
        <w:t>The project will improve management and operational capability within the Local Water Supply and Sanitation Corporations, leading to improved institutional sustainability and improved service provision.</w:t>
      </w:r>
    </w:p>
    <w:p w14:paraId="7F0FDF16" w14:textId="77777777" w:rsidR="0035690D" w:rsidRPr="00316EC3" w:rsidRDefault="0035690D" w:rsidP="0035690D">
      <w:pPr>
        <w:jc w:val="both"/>
        <w:rPr>
          <w:rFonts w:asciiTheme="majorBidi" w:hAnsiTheme="majorBidi" w:cstheme="majorBidi"/>
          <w:color w:val="000000" w:themeColor="text1"/>
        </w:rPr>
      </w:pPr>
      <w:r w:rsidRPr="00316EC3">
        <w:rPr>
          <w:rFonts w:asciiTheme="majorBidi" w:hAnsiTheme="majorBidi" w:cstheme="majorBidi"/>
          <w:color w:val="000000" w:themeColor="text1"/>
        </w:rPr>
        <w:t>The improved services will decrease women work load especially the girl child (women and girl child are most affected they are carrying water to supply houses). In general, inhabitants of these targeted cities will enjoy enhanced socio-economic, health, and environmental benefits.</w:t>
      </w:r>
    </w:p>
    <w:p w14:paraId="668EFD75" w14:textId="331039EC" w:rsidR="00F71269" w:rsidRDefault="0035690D" w:rsidP="003A4870">
      <w:pPr>
        <w:jc w:val="both"/>
        <w:rPr>
          <w:rFonts w:asciiTheme="majorBidi" w:hAnsiTheme="majorBidi" w:cstheme="majorBidi"/>
          <w:color w:val="000000" w:themeColor="text1"/>
        </w:rPr>
      </w:pPr>
      <w:r w:rsidRPr="00316EC3">
        <w:rPr>
          <w:rFonts w:asciiTheme="majorBidi" w:hAnsiTheme="majorBidi" w:cstheme="majorBidi"/>
          <w:color w:val="000000" w:themeColor="text1"/>
        </w:rPr>
        <w:t xml:space="preserve">The subprojects activities are small to medium scale activities, therefore, the expected potential negative environmental and social impacts associated will be minor, localized,  and reversible. These negative impacts related with the rehabilitation civil work implementation could be air quality and dust arising, noise &amp; vibration, debris and reconstruction material generation and disposal, temporary traffic, temporary disturbance of economic activities and access to homes and safety. These potential negative impacts are addressed by mitigation measures detailed out in the environmental and social management plan (Table </w:t>
      </w:r>
      <w:r w:rsidR="00505625">
        <w:rPr>
          <w:rFonts w:asciiTheme="majorBidi" w:hAnsiTheme="majorBidi" w:cstheme="majorBidi"/>
          <w:color w:val="000000" w:themeColor="text1"/>
        </w:rPr>
        <w:t>8</w:t>
      </w:r>
      <w:r w:rsidRPr="00316EC3">
        <w:rPr>
          <w:rFonts w:asciiTheme="majorBidi" w:hAnsiTheme="majorBidi" w:cstheme="majorBidi"/>
          <w:color w:val="000000" w:themeColor="text1"/>
        </w:rPr>
        <w:t>).</w:t>
      </w:r>
    </w:p>
    <w:p w14:paraId="5A481624" w14:textId="77777777" w:rsidR="00DE76EB" w:rsidRDefault="00DE76EB" w:rsidP="00DE76EB">
      <w:pPr>
        <w:spacing w:after="0" w:line="240" w:lineRule="auto"/>
        <w:rPr>
          <w:rFonts w:asciiTheme="majorBidi" w:hAnsiTheme="majorBidi" w:cstheme="majorBidi"/>
          <w:b/>
          <w:bCs/>
        </w:rPr>
      </w:pPr>
    </w:p>
    <w:p w14:paraId="33D81879" w14:textId="77777777" w:rsidR="0070067C" w:rsidRPr="00316EC3" w:rsidRDefault="0070067C" w:rsidP="00316EC3">
      <w:pPr>
        <w:pStyle w:val="BodyText"/>
        <w:spacing w:line="276" w:lineRule="auto"/>
        <w:ind w:left="0"/>
        <w:rPr>
          <w:rFonts w:asciiTheme="majorBidi" w:hAnsiTheme="majorBidi" w:cstheme="majorBidi"/>
          <w:b/>
          <w:bCs/>
        </w:rPr>
      </w:pPr>
      <w:r w:rsidRPr="00316EC3">
        <w:rPr>
          <w:rFonts w:asciiTheme="majorBidi" w:hAnsiTheme="majorBidi" w:cstheme="majorBidi"/>
          <w:b/>
          <w:bCs/>
        </w:rPr>
        <w:t>Potential Occupational Health and Safety risks and Impacts</w:t>
      </w:r>
    </w:p>
    <w:p w14:paraId="2F6800AB" w14:textId="6E0DBC90" w:rsidR="00DE76EB" w:rsidRPr="00E23992" w:rsidRDefault="00DE76EB" w:rsidP="00DE76EB">
      <w:pPr>
        <w:pStyle w:val="ListParagraph"/>
        <w:numPr>
          <w:ilvl w:val="0"/>
          <w:numId w:val="113"/>
        </w:numPr>
        <w:spacing w:after="0" w:line="240" w:lineRule="auto"/>
      </w:pPr>
      <w:r w:rsidRPr="00E23992">
        <w:t>Working at Height</w:t>
      </w:r>
      <w:r w:rsidR="00455F05">
        <w:t xml:space="preserve"> and risk of falling </w:t>
      </w:r>
    </w:p>
    <w:p w14:paraId="43EE661B" w14:textId="77777777" w:rsidR="00DE76EB" w:rsidRPr="00E23992" w:rsidRDefault="00DE76EB" w:rsidP="00DE76EB">
      <w:pPr>
        <w:pStyle w:val="ListParagraph"/>
        <w:numPr>
          <w:ilvl w:val="0"/>
          <w:numId w:val="113"/>
        </w:numPr>
        <w:spacing w:after="0" w:line="240" w:lineRule="auto"/>
      </w:pPr>
      <w:r w:rsidRPr="00E23992">
        <w:t>Lifting Operations :Impacts from</w:t>
      </w:r>
    </w:p>
    <w:p w14:paraId="479E73AB" w14:textId="44173A0B" w:rsidR="00FF29F2" w:rsidRPr="00E23992" w:rsidRDefault="00DE76EB" w:rsidP="003A4870">
      <w:pPr>
        <w:spacing w:after="0" w:line="240" w:lineRule="auto"/>
        <w:ind w:left="990" w:hanging="18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 xml:space="preserve">Failure of lifting </w:t>
      </w:r>
      <w:r w:rsidR="00455F05">
        <w:rPr>
          <w:rFonts w:asciiTheme="majorBidi" w:hAnsiTheme="majorBidi" w:cstheme="majorBidi"/>
        </w:rPr>
        <w:t xml:space="preserve"> machines such as cranes and f</w:t>
      </w:r>
      <w:r w:rsidRPr="00E23992">
        <w:rPr>
          <w:rFonts w:asciiTheme="majorBidi" w:hAnsiTheme="majorBidi" w:cstheme="majorBidi"/>
        </w:rPr>
        <w:t>alling loads</w:t>
      </w:r>
      <w:r w:rsidR="00455F05">
        <w:rPr>
          <w:rFonts w:asciiTheme="majorBidi" w:hAnsiTheme="majorBidi" w:cstheme="majorBidi"/>
        </w:rPr>
        <w:t xml:space="preserve"> on workers</w:t>
      </w:r>
      <w:r w:rsidR="003A4870">
        <w:rPr>
          <w:rFonts w:asciiTheme="majorBidi" w:hAnsiTheme="majorBidi" w:cstheme="majorBidi"/>
        </w:rPr>
        <w:t xml:space="preserve">; and </w:t>
      </w:r>
      <w:r w:rsidRPr="00E23992">
        <w:rPr>
          <w:rFonts w:asciiTheme="majorBidi" w:hAnsiTheme="majorBidi" w:cstheme="majorBidi"/>
        </w:rPr>
        <w:t>workers being crushed by a moving Load or lifting equipment which all might result in fatalities or injuries.</w:t>
      </w:r>
    </w:p>
    <w:p w14:paraId="4C0C438A" w14:textId="1E1DEC29" w:rsidR="00DE76EB" w:rsidRPr="00E23992" w:rsidRDefault="00DE76EB" w:rsidP="00DE76EB">
      <w:pPr>
        <w:pStyle w:val="ListParagraph"/>
        <w:numPr>
          <w:ilvl w:val="0"/>
          <w:numId w:val="113"/>
        </w:numPr>
        <w:spacing w:after="0" w:line="240" w:lineRule="auto"/>
      </w:pPr>
      <w:r w:rsidRPr="00E23992">
        <w:t>Manual Handling :Injuries that include</w:t>
      </w:r>
    </w:p>
    <w:p w14:paraId="0D87E86B" w14:textId="77777777" w:rsidR="00DE76EB" w:rsidRPr="00E23992" w:rsidRDefault="00DE76EB" w:rsidP="00DE76EB">
      <w:pPr>
        <w:spacing w:after="0" w:line="240" w:lineRule="auto"/>
        <w:ind w:left="990" w:hanging="18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Fractures</w:t>
      </w:r>
    </w:p>
    <w:p w14:paraId="31EBF7D6" w14:textId="77777777" w:rsidR="00DE76EB" w:rsidRPr="00E23992" w:rsidRDefault="00DE76EB" w:rsidP="00DE76EB">
      <w:pPr>
        <w:spacing w:after="0" w:line="240" w:lineRule="auto"/>
        <w:ind w:left="990" w:hanging="18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Damage to muscles, ligaments, and tendons</w:t>
      </w:r>
    </w:p>
    <w:p w14:paraId="448F919A" w14:textId="77777777" w:rsidR="00DE76EB" w:rsidRPr="00E23992" w:rsidRDefault="00DE76EB" w:rsidP="00DE76EB">
      <w:pPr>
        <w:spacing w:after="0" w:line="240" w:lineRule="auto"/>
        <w:ind w:left="990" w:hanging="18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Spinal disc injuries</w:t>
      </w:r>
    </w:p>
    <w:p w14:paraId="52D19803" w14:textId="77777777" w:rsidR="00DE76EB" w:rsidRPr="00E23992" w:rsidRDefault="00DE76EB" w:rsidP="00DE76EB">
      <w:pPr>
        <w:spacing w:after="0" w:line="240" w:lineRule="auto"/>
        <w:ind w:left="990" w:hanging="18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Trapped nerves</w:t>
      </w:r>
    </w:p>
    <w:p w14:paraId="4DC1877A" w14:textId="77777777" w:rsidR="00DE76EB" w:rsidRPr="00E23992" w:rsidRDefault="00DE76EB" w:rsidP="00DE76EB">
      <w:pPr>
        <w:spacing w:after="0" w:line="240" w:lineRule="auto"/>
        <w:ind w:left="990" w:hanging="18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Abrasions and cuts</w:t>
      </w:r>
    </w:p>
    <w:p w14:paraId="14772BBD" w14:textId="77777777" w:rsidR="00DE76EB" w:rsidRPr="00E23992" w:rsidRDefault="00DE76EB" w:rsidP="00DE76EB">
      <w:pPr>
        <w:spacing w:after="0" w:line="240" w:lineRule="auto"/>
        <w:ind w:left="990" w:hanging="18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Burns</w:t>
      </w:r>
    </w:p>
    <w:p w14:paraId="3AD5B206" w14:textId="77777777" w:rsidR="00DE76EB" w:rsidRPr="00E23992" w:rsidRDefault="00DE76EB" w:rsidP="00DE76EB">
      <w:pPr>
        <w:spacing w:after="0" w:line="240" w:lineRule="auto"/>
        <w:ind w:left="990" w:hanging="18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Hernias</w:t>
      </w:r>
    </w:p>
    <w:p w14:paraId="331B6B25" w14:textId="77777777" w:rsidR="00DE76EB" w:rsidRPr="00E23992" w:rsidRDefault="00DE76EB" w:rsidP="00DE76EB">
      <w:pPr>
        <w:pStyle w:val="ListParagraph"/>
        <w:numPr>
          <w:ilvl w:val="0"/>
          <w:numId w:val="113"/>
        </w:numPr>
        <w:spacing w:after="0" w:line="240" w:lineRule="auto"/>
      </w:pPr>
      <w:r w:rsidRPr="00E23992">
        <w:t xml:space="preserve">Excavation </w:t>
      </w:r>
    </w:p>
    <w:p w14:paraId="3DEA318C" w14:textId="77777777" w:rsidR="00DE76EB" w:rsidRDefault="00DE76EB" w:rsidP="00DE76EB">
      <w:pPr>
        <w:spacing w:after="0" w:line="240" w:lineRule="auto"/>
        <w:ind w:left="990" w:hanging="18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Falling in excavated areas and breathing dust during excavation</w:t>
      </w:r>
    </w:p>
    <w:p w14:paraId="5C7BB028" w14:textId="77777777" w:rsidR="00DE76EB" w:rsidRPr="00072E35" w:rsidRDefault="00DE76EB" w:rsidP="00DE76EB">
      <w:pPr>
        <w:pStyle w:val="ListParagraph"/>
        <w:numPr>
          <w:ilvl w:val="0"/>
          <w:numId w:val="115"/>
        </w:numPr>
        <w:spacing w:after="0" w:line="240" w:lineRule="auto"/>
        <w:ind w:left="990" w:hanging="180"/>
      </w:pPr>
      <w:r w:rsidRPr="00072E35">
        <w:t>Collapse of excavated trenches, soil on unstable ground.</w:t>
      </w:r>
    </w:p>
    <w:p w14:paraId="4309CA0C" w14:textId="754CD3F8" w:rsidR="004D2B22" w:rsidRDefault="004D2B22" w:rsidP="004D2B22">
      <w:pPr>
        <w:pStyle w:val="ListParagraph"/>
        <w:numPr>
          <w:ilvl w:val="0"/>
          <w:numId w:val="113"/>
        </w:numPr>
        <w:spacing w:after="0" w:line="240" w:lineRule="auto"/>
      </w:pPr>
      <w:r w:rsidRPr="00316EC3">
        <w:t>Risks from accidental electrical shocks from electrical poles</w:t>
      </w:r>
    </w:p>
    <w:p w14:paraId="633A2943" w14:textId="7E41CFD5" w:rsidR="00455F05" w:rsidRPr="00E23992" w:rsidRDefault="00DE76EB" w:rsidP="00455F05">
      <w:pPr>
        <w:pStyle w:val="ListParagraph"/>
        <w:numPr>
          <w:ilvl w:val="0"/>
          <w:numId w:val="113"/>
        </w:numPr>
        <w:spacing w:after="0" w:line="240" w:lineRule="auto"/>
      </w:pPr>
      <w:r w:rsidRPr="00E23992">
        <w:t>Accidents and injuries and handling hazardous materials</w:t>
      </w:r>
      <w:r w:rsidR="00455F05">
        <w:t>/chemicals</w:t>
      </w:r>
      <w:r w:rsidRPr="00E23992">
        <w:t xml:space="preserve"> and waste</w:t>
      </w:r>
      <w:r w:rsidR="00455F05">
        <w:t xml:space="preserve"> (including skin burns from concrete mixing and epoxy, </w:t>
      </w:r>
      <w:r w:rsidR="002F6911">
        <w:t>berating</w:t>
      </w:r>
      <w:r w:rsidR="00455F05">
        <w:t xml:space="preserve"> difficulty/hazards from epoxy usage and asphalt</w:t>
      </w:r>
      <w:r w:rsidR="0087426E">
        <w:t xml:space="preserve"> and lung </w:t>
      </w:r>
      <w:r w:rsidR="002F6911">
        <w:t>damage</w:t>
      </w:r>
      <w:r w:rsidR="0087426E">
        <w:t xml:space="preserve"> from concrete mixing particles </w:t>
      </w:r>
      <w:r w:rsidR="002F6911">
        <w:t>etc.</w:t>
      </w:r>
      <w:r w:rsidR="0087426E">
        <w:t>).</w:t>
      </w:r>
    </w:p>
    <w:p w14:paraId="7FEA7E50" w14:textId="77777777" w:rsidR="00DE76EB" w:rsidRPr="00E23992" w:rsidRDefault="00DE76EB" w:rsidP="00DE76EB">
      <w:pPr>
        <w:pStyle w:val="ListParagraph"/>
        <w:numPr>
          <w:ilvl w:val="0"/>
          <w:numId w:val="113"/>
        </w:numPr>
        <w:spacing w:after="0" w:line="240" w:lineRule="auto"/>
      </w:pPr>
      <w:r w:rsidRPr="00E23992">
        <w:t xml:space="preserve">Road accidents while transporting equipment and materials </w:t>
      </w:r>
    </w:p>
    <w:p w14:paraId="61FCB33A" w14:textId="77777777" w:rsidR="00DE76EB" w:rsidRPr="00E23992" w:rsidRDefault="00DE76EB" w:rsidP="00DE76EB">
      <w:pPr>
        <w:pStyle w:val="ListParagraph"/>
        <w:numPr>
          <w:ilvl w:val="0"/>
          <w:numId w:val="113"/>
        </w:numPr>
        <w:spacing w:after="0" w:line="240" w:lineRule="auto"/>
      </w:pPr>
      <w:r w:rsidRPr="00E23992">
        <w:t>Dust and noise emissions during excavation and while using machineries and equipment (OHS)</w:t>
      </w:r>
    </w:p>
    <w:p w14:paraId="3674B520" w14:textId="66F63944" w:rsidR="00DE76EB" w:rsidRDefault="00DE76EB" w:rsidP="00DE76EB">
      <w:pPr>
        <w:pStyle w:val="ListParagraph"/>
        <w:numPr>
          <w:ilvl w:val="0"/>
          <w:numId w:val="113"/>
        </w:numPr>
        <w:spacing w:after="0" w:line="240" w:lineRule="auto"/>
      </w:pPr>
      <w:r w:rsidRPr="00E23992">
        <w:t>‘Environmental pressures on workers (heat strokes, dust storms)</w:t>
      </w:r>
      <w:r w:rsidR="00A1257A">
        <w:t xml:space="preserve"> and working during bad weather conditions</w:t>
      </w:r>
    </w:p>
    <w:p w14:paraId="0EFFC192" w14:textId="407C4CEB" w:rsidR="005A1F6F" w:rsidRPr="00E23992" w:rsidRDefault="005A1F6F" w:rsidP="00DE76EB">
      <w:pPr>
        <w:pStyle w:val="ListParagraph"/>
        <w:numPr>
          <w:ilvl w:val="0"/>
          <w:numId w:val="113"/>
        </w:numPr>
        <w:spacing w:after="0" w:line="240" w:lineRule="auto"/>
      </w:pPr>
      <w:r>
        <w:t>Gas emissions from generator and risks on workers</w:t>
      </w:r>
    </w:p>
    <w:p w14:paraId="36556C89" w14:textId="77777777" w:rsidR="00DE76EB" w:rsidRPr="00E23992" w:rsidRDefault="00DE76EB" w:rsidP="00DE76EB">
      <w:pPr>
        <w:pStyle w:val="ListParagraph"/>
        <w:numPr>
          <w:ilvl w:val="0"/>
          <w:numId w:val="113"/>
        </w:numPr>
        <w:spacing w:after="0" w:line="240" w:lineRule="auto"/>
      </w:pPr>
      <w:r w:rsidRPr="00E23992">
        <w:t xml:space="preserve">Risk of working activities involving entry into confined spaces, including tank, </w:t>
      </w:r>
    </w:p>
    <w:p w14:paraId="06318A6E" w14:textId="2C55FC3E" w:rsidR="00DE76EB" w:rsidRDefault="00DE76EB" w:rsidP="00DE76EB">
      <w:pPr>
        <w:pStyle w:val="ListParagraph"/>
        <w:numPr>
          <w:ilvl w:val="0"/>
          <w:numId w:val="113"/>
        </w:numPr>
        <w:spacing w:after="0" w:line="240" w:lineRule="auto"/>
      </w:pPr>
      <w:r w:rsidRPr="00E23992">
        <w:t>Poor onsite sanitation or water supply, leading to illness and disease.</w:t>
      </w:r>
    </w:p>
    <w:p w14:paraId="79BA98AF" w14:textId="2D1FCDCD" w:rsidR="00455F05" w:rsidRDefault="00455F05" w:rsidP="00DE76EB">
      <w:pPr>
        <w:pStyle w:val="ListParagraph"/>
        <w:numPr>
          <w:ilvl w:val="0"/>
          <w:numId w:val="113"/>
        </w:numPr>
        <w:spacing w:after="0" w:line="240" w:lineRule="auto"/>
      </w:pPr>
      <w:r>
        <w:t>Risks from electrocution</w:t>
      </w:r>
    </w:p>
    <w:p w14:paraId="3826FF2D" w14:textId="3D040877" w:rsidR="00455F05" w:rsidRDefault="00455F05" w:rsidP="00DE76EB">
      <w:pPr>
        <w:pStyle w:val="ListParagraph"/>
        <w:numPr>
          <w:ilvl w:val="0"/>
          <w:numId w:val="113"/>
        </w:numPr>
        <w:spacing w:after="0" w:line="240" w:lineRule="auto"/>
      </w:pPr>
      <w:r>
        <w:t>Fire risks from hazardous chemi</w:t>
      </w:r>
      <w:r w:rsidR="00BB1B41">
        <w:t>c</w:t>
      </w:r>
      <w:r>
        <w:t>als used such as fuel for generator</w:t>
      </w:r>
    </w:p>
    <w:p w14:paraId="154942BD" w14:textId="4451CC5F" w:rsidR="00455F05" w:rsidRDefault="00455F05" w:rsidP="00DE76EB">
      <w:pPr>
        <w:pStyle w:val="ListParagraph"/>
        <w:numPr>
          <w:ilvl w:val="0"/>
          <w:numId w:val="113"/>
        </w:numPr>
        <w:spacing w:after="0" w:line="240" w:lineRule="auto"/>
      </w:pPr>
      <w:r>
        <w:t xml:space="preserve">Risks from welding activities  such as skin burns </w:t>
      </w:r>
    </w:p>
    <w:p w14:paraId="5BA6EFB0" w14:textId="2BC74080" w:rsidR="00455F05" w:rsidRDefault="00455F05" w:rsidP="00DE76EB">
      <w:pPr>
        <w:pStyle w:val="ListParagraph"/>
        <w:numPr>
          <w:ilvl w:val="0"/>
          <w:numId w:val="113"/>
        </w:numPr>
        <w:spacing w:after="0" w:line="240" w:lineRule="auto"/>
      </w:pPr>
      <w:r>
        <w:lastRenderedPageBreak/>
        <w:t>Vehicles running into workers while laying out  pipelines</w:t>
      </w:r>
    </w:p>
    <w:p w14:paraId="3676EBD4" w14:textId="77777777" w:rsidR="00A80CC8" w:rsidRPr="00A80CC8" w:rsidRDefault="00A80CC8" w:rsidP="00316EC3">
      <w:pPr>
        <w:pStyle w:val="BodyText"/>
        <w:spacing w:line="276" w:lineRule="auto"/>
        <w:ind w:left="0"/>
        <w:rPr>
          <w:b/>
          <w:bCs/>
        </w:rPr>
      </w:pPr>
      <w:r w:rsidRPr="00A80CC8">
        <w:rPr>
          <w:b/>
          <w:bCs/>
        </w:rPr>
        <w:t xml:space="preserve">Social </w:t>
      </w:r>
      <w:r w:rsidRPr="00316EC3">
        <w:rPr>
          <w:rFonts w:asciiTheme="majorBidi" w:hAnsiTheme="majorBidi" w:cstheme="majorBidi"/>
          <w:b/>
          <w:bCs/>
        </w:rPr>
        <w:t>Risk</w:t>
      </w:r>
      <w:r w:rsidRPr="00A80CC8">
        <w:rPr>
          <w:b/>
          <w:bCs/>
        </w:rPr>
        <w:t xml:space="preserve"> and Impacts:</w:t>
      </w:r>
    </w:p>
    <w:p w14:paraId="3B319924" w14:textId="77777777" w:rsidR="0070067C" w:rsidRPr="00E23992" w:rsidRDefault="0070067C" w:rsidP="00316EC3">
      <w:pPr>
        <w:pStyle w:val="ListParagraph"/>
        <w:spacing w:after="0" w:line="240" w:lineRule="auto"/>
      </w:pPr>
    </w:p>
    <w:p w14:paraId="35985C74" w14:textId="77777777" w:rsidR="00DE76EB" w:rsidRPr="00E23992" w:rsidRDefault="00DE76EB" w:rsidP="00DE76EB">
      <w:pPr>
        <w:pStyle w:val="ListParagraph"/>
        <w:numPr>
          <w:ilvl w:val="0"/>
          <w:numId w:val="113"/>
        </w:numPr>
        <w:spacing w:after="0" w:line="240" w:lineRule="auto"/>
      </w:pPr>
      <w:r w:rsidRPr="00E23992">
        <w:t>Lack of workers awareness and knowledge on ESF requirements  on gender, SEA/SH and GBV.</w:t>
      </w:r>
    </w:p>
    <w:p w14:paraId="311F945A" w14:textId="77777777" w:rsidR="00DE76EB" w:rsidRPr="00E23992" w:rsidRDefault="00DE76EB" w:rsidP="00DE76EB">
      <w:pPr>
        <w:pStyle w:val="ListParagraph"/>
        <w:numPr>
          <w:ilvl w:val="0"/>
          <w:numId w:val="113"/>
        </w:numPr>
        <w:spacing w:after="0" w:line="240" w:lineRule="auto"/>
      </w:pPr>
      <w:r w:rsidRPr="00E23992">
        <w:t xml:space="preserve">Child Labor </w:t>
      </w:r>
    </w:p>
    <w:p w14:paraId="238AFBBE" w14:textId="77777777" w:rsidR="00DE76EB" w:rsidRPr="00E23992" w:rsidRDefault="00DE76EB" w:rsidP="00DE76EB">
      <w:pPr>
        <w:pStyle w:val="ListParagraph"/>
        <w:numPr>
          <w:ilvl w:val="0"/>
          <w:numId w:val="113"/>
        </w:numPr>
        <w:spacing w:after="0" w:line="240" w:lineRule="auto"/>
      </w:pPr>
      <w:r w:rsidRPr="00E23992">
        <w:t xml:space="preserve">Damage to the utilities and services located underground (electricity, water, telephone, etc.) </w:t>
      </w:r>
    </w:p>
    <w:p w14:paraId="25E86099" w14:textId="77777777" w:rsidR="00DE76EB" w:rsidRPr="00E23992" w:rsidRDefault="00DE76EB" w:rsidP="00DE76EB">
      <w:pPr>
        <w:pStyle w:val="ListParagraph"/>
        <w:numPr>
          <w:ilvl w:val="0"/>
          <w:numId w:val="113"/>
        </w:numPr>
        <w:spacing w:after="0" w:line="240" w:lineRule="auto"/>
      </w:pPr>
      <w:r w:rsidRPr="00E23992">
        <w:t>Inadequate slope of the road after the excavation for the water network.</w:t>
      </w:r>
    </w:p>
    <w:p w14:paraId="5ECE8660" w14:textId="77777777" w:rsidR="00DE76EB" w:rsidRDefault="00DE76EB" w:rsidP="00DE76EB">
      <w:pPr>
        <w:pStyle w:val="ListParagraph"/>
        <w:numPr>
          <w:ilvl w:val="0"/>
          <w:numId w:val="113"/>
        </w:numPr>
        <w:spacing w:after="0" w:line="240" w:lineRule="auto"/>
      </w:pPr>
      <w:r w:rsidRPr="00E23992">
        <w:t>Temporary disruption of access to the home/ economic activities</w:t>
      </w:r>
      <w:r>
        <w:t xml:space="preserve"> and school </w:t>
      </w:r>
      <w:r w:rsidRPr="00E23992">
        <w:t xml:space="preserve"> due implementation process</w:t>
      </w:r>
    </w:p>
    <w:p w14:paraId="34DECBEA" w14:textId="5BD5B800" w:rsidR="00BC6B08" w:rsidRPr="00E23992" w:rsidRDefault="009316D4" w:rsidP="00DE76EB">
      <w:pPr>
        <w:pStyle w:val="ListParagraph"/>
        <w:numPr>
          <w:ilvl w:val="0"/>
          <w:numId w:val="113"/>
        </w:numPr>
        <w:spacing w:after="0" w:line="240" w:lineRule="auto"/>
      </w:pPr>
      <w:r>
        <w:t xml:space="preserve">Risks to community </w:t>
      </w:r>
      <w:r w:rsidR="00A570C0">
        <w:t xml:space="preserve">health and safety </w:t>
      </w:r>
    </w:p>
    <w:p w14:paraId="5D50D097" w14:textId="6C6D6721" w:rsidR="0070067C" w:rsidRPr="00316EC3" w:rsidRDefault="0070067C" w:rsidP="00316EC3">
      <w:pPr>
        <w:pStyle w:val="BodyText"/>
        <w:spacing w:line="276" w:lineRule="auto"/>
        <w:ind w:left="0"/>
        <w:rPr>
          <w:rFonts w:asciiTheme="majorBidi" w:hAnsiTheme="majorBidi" w:cstheme="majorBidi"/>
          <w:b/>
          <w:bCs/>
        </w:rPr>
      </w:pPr>
      <w:r w:rsidRPr="00316EC3">
        <w:rPr>
          <w:rFonts w:asciiTheme="majorBidi" w:hAnsiTheme="majorBidi" w:cstheme="majorBidi"/>
          <w:b/>
          <w:bCs/>
        </w:rPr>
        <w:t>Potential Environmental Risks and Impacts</w:t>
      </w:r>
    </w:p>
    <w:p w14:paraId="65F852E3" w14:textId="3DCF0C73" w:rsidR="00DE76EB" w:rsidRPr="00E23992" w:rsidRDefault="00DE76EB" w:rsidP="00DE76EB">
      <w:pPr>
        <w:pStyle w:val="ListParagraph"/>
        <w:numPr>
          <w:ilvl w:val="0"/>
          <w:numId w:val="113"/>
        </w:numPr>
        <w:spacing w:after="0" w:line="240" w:lineRule="auto"/>
      </w:pPr>
      <w:r w:rsidRPr="00E23992">
        <w:t xml:space="preserve">Noise </w:t>
      </w:r>
      <w:r w:rsidR="00455F05">
        <w:t xml:space="preserve">generation </w:t>
      </w:r>
      <w:r w:rsidRPr="00E23992">
        <w:t>from machineries</w:t>
      </w:r>
      <w:r w:rsidR="00455F05">
        <w:t xml:space="preserve"> used</w:t>
      </w:r>
    </w:p>
    <w:p w14:paraId="0290B74B" w14:textId="77777777" w:rsidR="00DE76EB" w:rsidRPr="00E23992" w:rsidRDefault="00DE76EB" w:rsidP="00DE76EB">
      <w:pPr>
        <w:pStyle w:val="ListParagraph"/>
        <w:numPr>
          <w:ilvl w:val="0"/>
          <w:numId w:val="113"/>
        </w:numPr>
        <w:spacing w:after="0" w:line="240" w:lineRule="auto"/>
      </w:pPr>
      <w:r w:rsidRPr="00E23992">
        <w:t xml:space="preserve">Solid waste produced by work </w:t>
      </w:r>
    </w:p>
    <w:p w14:paraId="04D47026" w14:textId="4E88E561" w:rsidR="00DE76EB" w:rsidRPr="00E23992" w:rsidRDefault="00DE76EB" w:rsidP="00DE76EB">
      <w:pPr>
        <w:pStyle w:val="ListParagraph"/>
        <w:numPr>
          <w:ilvl w:val="0"/>
          <w:numId w:val="113"/>
        </w:numPr>
        <w:spacing w:after="0" w:line="240" w:lineRule="auto"/>
      </w:pPr>
      <w:r w:rsidRPr="00E23992">
        <w:t>Hazardous Substances and wastes</w:t>
      </w:r>
      <w:r w:rsidR="0016680D">
        <w:t xml:space="preserve"> such as asphalt</w:t>
      </w:r>
      <w:r w:rsidR="00455F05">
        <w:t xml:space="preserve"> causing environmental pollution and soil and groundwater contamination</w:t>
      </w:r>
    </w:p>
    <w:p w14:paraId="64DF0240" w14:textId="081A3F07" w:rsidR="00DE76EB" w:rsidRPr="00E23992" w:rsidRDefault="00455F05" w:rsidP="00DE76EB">
      <w:pPr>
        <w:pStyle w:val="ListParagraph"/>
        <w:numPr>
          <w:ilvl w:val="0"/>
          <w:numId w:val="113"/>
        </w:numPr>
        <w:spacing w:after="0" w:line="240" w:lineRule="auto"/>
      </w:pPr>
      <w:r>
        <w:t xml:space="preserve">Ambient </w:t>
      </w:r>
      <w:r w:rsidR="00DE76EB" w:rsidRPr="00E23992">
        <w:t>Air pollution due to</w:t>
      </w:r>
    </w:p>
    <w:p w14:paraId="5A6634AB" w14:textId="77777777" w:rsidR="00DE76EB" w:rsidRPr="00E23992" w:rsidRDefault="00DE76EB" w:rsidP="00316EC3">
      <w:pPr>
        <w:spacing w:after="0" w:line="240" w:lineRule="auto"/>
        <w:ind w:left="72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Emissions from lifting equipment/ transportation equipment.</w:t>
      </w:r>
    </w:p>
    <w:p w14:paraId="32A60CF8" w14:textId="35E751B9" w:rsidR="0016680D" w:rsidRDefault="00DE76EB" w:rsidP="00316EC3">
      <w:pPr>
        <w:spacing w:after="0" w:line="240" w:lineRule="auto"/>
        <w:ind w:left="720"/>
        <w:rPr>
          <w:rFonts w:asciiTheme="majorBidi" w:hAnsiTheme="majorBidi" w:cstheme="majorBidi"/>
        </w:rPr>
      </w:pPr>
      <w:r w:rsidRPr="00E23992">
        <w:rPr>
          <w:rFonts w:asciiTheme="majorBidi" w:hAnsiTheme="majorBidi" w:cstheme="majorBidi"/>
        </w:rPr>
        <w:t>-</w:t>
      </w:r>
      <w:r w:rsidRPr="00E23992">
        <w:rPr>
          <w:rFonts w:asciiTheme="majorBidi" w:hAnsiTheme="majorBidi" w:cstheme="majorBidi"/>
        </w:rPr>
        <w:tab/>
        <w:t>Dust generation during excavation</w:t>
      </w:r>
    </w:p>
    <w:p w14:paraId="0636E5D3" w14:textId="34291C0F" w:rsidR="0016680D" w:rsidRPr="00E23992" w:rsidRDefault="0016680D" w:rsidP="00316EC3">
      <w:pPr>
        <w:spacing w:after="0" w:line="240" w:lineRule="auto"/>
        <w:ind w:left="720"/>
        <w:rPr>
          <w:rFonts w:asciiTheme="majorBidi" w:hAnsiTheme="majorBidi" w:cstheme="majorBidi"/>
        </w:rPr>
      </w:pPr>
      <w:r>
        <w:rPr>
          <w:rFonts w:asciiTheme="majorBidi" w:hAnsiTheme="majorBidi" w:cstheme="majorBidi"/>
        </w:rPr>
        <w:t>-            Asphalt pollution/emissions to the air</w:t>
      </w:r>
    </w:p>
    <w:p w14:paraId="6C706DBF" w14:textId="3F56600D" w:rsidR="00DE76EB" w:rsidRPr="00E23992" w:rsidRDefault="00DE76EB" w:rsidP="00DE76EB">
      <w:pPr>
        <w:pStyle w:val="ListParagraph"/>
        <w:numPr>
          <w:ilvl w:val="0"/>
          <w:numId w:val="113"/>
        </w:numPr>
        <w:spacing w:after="0" w:line="240" w:lineRule="auto"/>
      </w:pPr>
      <w:r w:rsidRPr="00E23992">
        <w:t>Soil, surface and ground water</w:t>
      </w:r>
      <w:r w:rsidR="00455F05">
        <w:t xml:space="preserve"> contamination from generator and fuel and from using chemicals and asphalt</w:t>
      </w:r>
      <w:r w:rsidR="00A1257A">
        <w:t xml:space="preserve"> and latrines for workers</w:t>
      </w:r>
      <w:r w:rsidR="00455F05">
        <w:t>.</w:t>
      </w:r>
    </w:p>
    <w:p w14:paraId="70429334" w14:textId="77777777" w:rsidR="0070067C" w:rsidRDefault="0070067C" w:rsidP="00316EC3">
      <w:pPr>
        <w:pStyle w:val="BodyText"/>
        <w:spacing w:line="276" w:lineRule="auto"/>
        <w:ind w:left="0"/>
        <w:rPr>
          <w:b/>
          <w:bCs/>
        </w:rPr>
      </w:pPr>
      <w:r>
        <w:rPr>
          <w:b/>
          <w:bCs/>
        </w:rPr>
        <w:t>Risks and impacts during operation and maintenance</w:t>
      </w:r>
    </w:p>
    <w:p w14:paraId="1DCEB3B6" w14:textId="77777777" w:rsidR="00DE76EB" w:rsidRPr="00E23992" w:rsidRDefault="00DE76EB" w:rsidP="00DE76EB">
      <w:pPr>
        <w:pStyle w:val="ListParagraph"/>
        <w:numPr>
          <w:ilvl w:val="0"/>
          <w:numId w:val="113"/>
        </w:numPr>
        <w:spacing w:after="0" w:line="240" w:lineRule="auto"/>
      </w:pPr>
      <w:r w:rsidRPr="00E23992">
        <w:t>OHS risks from drowning in the tank during maintenance work</w:t>
      </w:r>
    </w:p>
    <w:p w14:paraId="1DD11833" w14:textId="77777777" w:rsidR="00DE76EB" w:rsidRPr="00E23992" w:rsidRDefault="00DE76EB" w:rsidP="00DE76EB">
      <w:pPr>
        <w:pStyle w:val="ListParagraph"/>
        <w:numPr>
          <w:ilvl w:val="0"/>
          <w:numId w:val="113"/>
        </w:numPr>
        <w:spacing w:after="0" w:line="240" w:lineRule="auto"/>
      </w:pPr>
      <w:r w:rsidRPr="00E23992">
        <w:t>OHS risks from working in confined areas and risks of low oxygen in the tank and risk of asphyxiation</w:t>
      </w:r>
    </w:p>
    <w:p w14:paraId="799A1026" w14:textId="77777777" w:rsidR="00DE76EB" w:rsidRPr="00E23992" w:rsidRDefault="00DE76EB" w:rsidP="00DE76EB">
      <w:pPr>
        <w:pStyle w:val="ListParagraph"/>
        <w:numPr>
          <w:ilvl w:val="0"/>
          <w:numId w:val="113"/>
        </w:numPr>
        <w:spacing w:after="0" w:line="240" w:lineRule="auto"/>
      </w:pPr>
      <w:r w:rsidRPr="00E23992">
        <w:t>Risks of falling from height</w:t>
      </w:r>
    </w:p>
    <w:p w14:paraId="266A87C7" w14:textId="77777777" w:rsidR="00DE76EB" w:rsidRPr="00E23992" w:rsidRDefault="00DE76EB" w:rsidP="00DE76EB">
      <w:pPr>
        <w:pStyle w:val="ListParagraph"/>
        <w:numPr>
          <w:ilvl w:val="0"/>
          <w:numId w:val="113"/>
        </w:numPr>
        <w:spacing w:after="0" w:line="240" w:lineRule="auto"/>
      </w:pPr>
      <w:r w:rsidRPr="00E23992">
        <w:t xml:space="preserve">Water cuts to the community during maintenance work </w:t>
      </w:r>
    </w:p>
    <w:p w14:paraId="25EF083A" w14:textId="69884229" w:rsidR="00A80CC8" w:rsidRPr="00316EC3" w:rsidRDefault="005A1F6F" w:rsidP="00CA65ED">
      <w:pPr>
        <w:pStyle w:val="ListParagraph"/>
        <w:numPr>
          <w:ilvl w:val="0"/>
          <w:numId w:val="113"/>
        </w:numPr>
        <w:spacing w:after="0" w:line="240" w:lineRule="auto"/>
        <w:rPr>
          <w:color w:val="000000" w:themeColor="text1"/>
        </w:rPr>
      </w:pPr>
      <w:r>
        <w:t xml:space="preserve">Other </w:t>
      </w:r>
      <w:r w:rsidR="00DE76EB" w:rsidRPr="00A80CC8">
        <w:t>Operation and Maintenance (Staff Health and Safety)</w:t>
      </w:r>
      <w:r>
        <w:t xml:space="preserve"> risks including gas emissions from generator</w:t>
      </w:r>
    </w:p>
    <w:p w14:paraId="37013ADC" w14:textId="04BCE5FD" w:rsidR="00DE76EB" w:rsidRPr="00316EC3" w:rsidRDefault="00DE76EB" w:rsidP="00CA65ED">
      <w:pPr>
        <w:pStyle w:val="ListParagraph"/>
        <w:numPr>
          <w:ilvl w:val="0"/>
          <w:numId w:val="113"/>
        </w:numPr>
        <w:spacing w:after="0" w:line="240" w:lineRule="auto"/>
        <w:rPr>
          <w:color w:val="000000" w:themeColor="text1"/>
        </w:rPr>
      </w:pPr>
      <w:r w:rsidRPr="00A80CC8">
        <w:t>Water abstraction risks</w:t>
      </w:r>
      <w:r w:rsidR="00455F05">
        <w:t xml:space="preserve"> which may result in groundwater depletion and water contamination from generator and fuel</w:t>
      </w:r>
    </w:p>
    <w:p w14:paraId="5DCFDCD8" w14:textId="1826A27A" w:rsidR="005A1F6F" w:rsidRPr="00316EC3" w:rsidRDefault="005A1F6F" w:rsidP="00CA65ED">
      <w:pPr>
        <w:pStyle w:val="ListParagraph"/>
        <w:numPr>
          <w:ilvl w:val="0"/>
          <w:numId w:val="113"/>
        </w:numPr>
        <w:spacing w:after="0" w:line="240" w:lineRule="auto"/>
        <w:rPr>
          <w:color w:val="000000" w:themeColor="text1"/>
        </w:rPr>
      </w:pPr>
      <w:r>
        <w:rPr>
          <w:color w:val="000000" w:themeColor="text1"/>
        </w:rPr>
        <w:t>Air emissions and soil spills from generator and fuel storage area</w:t>
      </w:r>
    </w:p>
    <w:p w14:paraId="29B64A1A" w14:textId="77777777" w:rsidR="005A1F6F" w:rsidRPr="00316EC3" w:rsidRDefault="005A1F6F" w:rsidP="00CA65ED">
      <w:pPr>
        <w:pStyle w:val="ListParagraph"/>
        <w:numPr>
          <w:ilvl w:val="0"/>
          <w:numId w:val="113"/>
        </w:numPr>
        <w:spacing w:after="0" w:line="240" w:lineRule="auto"/>
        <w:rPr>
          <w:color w:val="000000" w:themeColor="text1"/>
        </w:rPr>
      </w:pPr>
    </w:p>
    <w:p w14:paraId="511C6839" w14:textId="60DB0155" w:rsidR="00D52D13" w:rsidRPr="00316EC3" w:rsidRDefault="00D52D13" w:rsidP="0018432F">
      <w:pPr>
        <w:ind w:left="720"/>
        <w:jc w:val="both"/>
        <w:rPr>
          <w:rFonts w:asciiTheme="majorBidi" w:hAnsiTheme="majorBidi" w:cstheme="majorBidi"/>
          <w:color w:val="000000" w:themeColor="text1"/>
          <w:sz w:val="24"/>
          <w:szCs w:val="24"/>
        </w:rPr>
      </w:pPr>
    </w:p>
    <w:p w14:paraId="33BBDAF7" w14:textId="77777777" w:rsidR="00DF6E49" w:rsidRPr="00DF6E49" w:rsidRDefault="00DF6E49" w:rsidP="00EA5C2C">
      <w:pPr>
        <w:pStyle w:val="Heading2"/>
      </w:pPr>
      <w:bookmarkStart w:id="167" w:name="_Toc128622649"/>
      <w:bookmarkStart w:id="168" w:name="_Toc145809666"/>
      <w:bookmarkStart w:id="169" w:name="_Toc158491673"/>
      <w:bookmarkStart w:id="170" w:name="_Toc158492739"/>
      <w:bookmarkStart w:id="171" w:name="_Toc166191534"/>
      <w:r w:rsidRPr="00DF6E49">
        <w:t>Resources and Services' access restrictions</w:t>
      </w:r>
      <w:r w:rsidRPr="00DF6E49">
        <w:rPr>
          <w:rFonts w:hint="cs"/>
          <w:rtl/>
        </w:rPr>
        <w:t>:</w:t>
      </w:r>
      <w:bookmarkEnd w:id="167"/>
      <w:bookmarkEnd w:id="168"/>
      <w:bookmarkEnd w:id="169"/>
      <w:bookmarkEnd w:id="170"/>
      <w:bookmarkEnd w:id="171"/>
    </w:p>
    <w:p w14:paraId="48CC1005" w14:textId="67F475F5" w:rsidR="00DF6E49" w:rsidRDefault="00DF6E49" w:rsidP="003A4870">
      <w:pPr>
        <w:jc w:val="both"/>
        <w:rPr>
          <w:rFonts w:asciiTheme="majorBidi" w:eastAsia="Times New Roman" w:hAnsiTheme="majorBidi" w:cstheme="majorBidi"/>
        </w:rPr>
      </w:pPr>
      <w:r w:rsidRPr="00316EC3">
        <w:rPr>
          <w:rFonts w:asciiTheme="majorBidi" w:eastAsia="Times New Roman" w:hAnsiTheme="majorBidi" w:cstheme="majorBidi"/>
        </w:rPr>
        <w:t xml:space="preserve">The </w:t>
      </w:r>
      <w:r>
        <w:rPr>
          <w:rFonts w:asciiTheme="majorBidi" w:eastAsia="Times New Roman" w:hAnsiTheme="majorBidi" w:cstheme="majorBidi"/>
        </w:rPr>
        <w:t>water network</w:t>
      </w:r>
      <w:r w:rsidRPr="00316EC3">
        <w:rPr>
          <w:rFonts w:asciiTheme="majorBidi" w:eastAsia="Times New Roman" w:hAnsiTheme="majorBidi" w:cstheme="majorBidi"/>
        </w:rPr>
        <w:t xml:space="preserve"> will be implemented on the streets which will cause temporary restrictions on the services and resources. the activities will be conducted section by section, and alternative roads will be available for road users during implementation. And  side route with a width of at least 1.2 meters will be provided to allow inhabitants to access their homes.</w:t>
      </w:r>
    </w:p>
    <w:p w14:paraId="39853669" w14:textId="77777777" w:rsidR="00CB1DD8" w:rsidRPr="004D3C0C" w:rsidRDefault="00CB1DD8" w:rsidP="00EA5C2C">
      <w:pPr>
        <w:pStyle w:val="Heading2"/>
        <w:numPr>
          <w:ilvl w:val="1"/>
          <w:numId w:val="116"/>
        </w:numPr>
      </w:pPr>
      <w:bookmarkStart w:id="172" w:name="_Toc125130097"/>
      <w:bookmarkStart w:id="173" w:name="_Toc127115536"/>
      <w:bookmarkStart w:id="174" w:name="_Toc139590360"/>
      <w:bookmarkStart w:id="175" w:name="_Toc158491674"/>
      <w:bookmarkStart w:id="176" w:name="_Toc158492740"/>
      <w:bookmarkStart w:id="177" w:name="_Toc166191535"/>
      <w:r w:rsidRPr="004D3C0C">
        <w:t>Labor Management:</w:t>
      </w:r>
      <w:bookmarkEnd w:id="172"/>
      <w:bookmarkEnd w:id="173"/>
      <w:bookmarkEnd w:id="174"/>
      <w:bookmarkEnd w:id="175"/>
      <w:bookmarkEnd w:id="176"/>
      <w:bookmarkEnd w:id="177"/>
    </w:p>
    <w:p w14:paraId="00248954" w14:textId="77777777" w:rsidR="00CB1DD8" w:rsidRDefault="00CB1DD8" w:rsidP="00DF6E49">
      <w:pPr>
        <w:rPr>
          <w:rFonts w:asciiTheme="majorBidi" w:eastAsia="Times New Roman" w:hAnsiTheme="majorBidi" w:cstheme="majorBidi"/>
        </w:rPr>
      </w:pPr>
    </w:p>
    <w:p w14:paraId="13185644" w14:textId="763FFCC7" w:rsidR="0018432F" w:rsidRPr="003A4870" w:rsidRDefault="00CB1DD8" w:rsidP="003A4870">
      <w:pPr>
        <w:pBdr>
          <w:between w:val="nil"/>
        </w:pBdr>
        <w:spacing w:after="0"/>
        <w:jc w:val="both"/>
        <w:rPr>
          <w:rFonts w:asciiTheme="majorBidi" w:eastAsia="Times New Roman" w:hAnsiTheme="majorBidi" w:cstheme="majorBidi"/>
        </w:rPr>
      </w:pPr>
      <w:r w:rsidRPr="003A4870">
        <w:rPr>
          <w:rFonts w:asciiTheme="majorBidi" w:hAnsiTheme="majorBidi" w:cstheme="majorBidi"/>
        </w:rPr>
        <w:t xml:space="preserve">Estimated number of contractor workers the  subproject that will between </w:t>
      </w:r>
      <w:r w:rsidR="00B015B4" w:rsidRPr="003A4870">
        <w:rPr>
          <w:rFonts w:asciiTheme="majorBidi" w:hAnsiTheme="majorBidi" w:cstheme="majorBidi"/>
        </w:rPr>
        <w:t>25</w:t>
      </w:r>
      <w:r w:rsidRPr="003A4870">
        <w:rPr>
          <w:rFonts w:asciiTheme="majorBidi" w:hAnsiTheme="majorBidi" w:cstheme="majorBidi"/>
        </w:rPr>
        <w:t xml:space="preserve"> to </w:t>
      </w:r>
      <w:r w:rsidR="00B015B4" w:rsidRPr="003A4870">
        <w:rPr>
          <w:rFonts w:asciiTheme="majorBidi" w:hAnsiTheme="majorBidi" w:cstheme="majorBidi"/>
        </w:rPr>
        <w:t>30</w:t>
      </w:r>
      <w:r w:rsidRPr="003A4870">
        <w:rPr>
          <w:rFonts w:asciiTheme="majorBidi" w:hAnsiTheme="majorBidi" w:cstheme="majorBidi"/>
        </w:rPr>
        <w:t xml:space="preserve"> workers and the estimated total number of working days in subproject  is </w:t>
      </w:r>
      <w:r w:rsidR="00B015B4" w:rsidRPr="003A4870">
        <w:rPr>
          <w:rFonts w:asciiTheme="majorBidi" w:hAnsiTheme="majorBidi" w:cstheme="majorBidi"/>
        </w:rPr>
        <w:t>3900</w:t>
      </w:r>
      <w:r w:rsidRPr="003A4870">
        <w:rPr>
          <w:rFonts w:asciiTheme="majorBidi" w:hAnsiTheme="majorBidi" w:cstheme="majorBidi"/>
        </w:rPr>
        <w:t xml:space="preserve"> to </w:t>
      </w:r>
      <w:r w:rsidR="00B015B4" w:rsidRPr="003A4870">
        <w:rPr>
          <w:rFonts w:asciiTheme="majorBidi" w:hAnsiTheme="majorBidi" w:cstheme="majorBidi"/>
        </w:rPr>
        <w:t>4680</w:t>
      </w:r>
      <w:r w:rsidRPr="003A4870">
        <w:rPr>
          <w:rFonts w:asciiTheme="majorBidi" w:hAnsiTheme="majorBidi" w:cstheme="majorBidi"/>
        </w:rPr>
        <w:t xml:space="preserve">, which </w:t>
      </w:r>
      <w:r w:rsidR="00BD2DA4" w:rsidRPr="003A4870">
        <w:rPr>
          <w:rFonts w:asciiTheme="majorBidi" w:hAnsiTheme="majorBidi" w:cstheme="majorBidi"/>
        </w:rPr>
        <w:t xml:space="preserve">is </w:t>
      </w:r>
      <w:r w:rsidRPr="003A4870">
        <w:rPr>
          <w:rFonts w:asciiTheme="majorBidi" w:hAnsiTheme="majorBidi" w:cstheme="majorBidi"/>
        </w:rPr>
        <w:t>calculate</w:t>
      </w:r>
      <w:r w:rsidR="00BD2DA4" w:rsidRPr="003A4870">
        <w:rPr>
          <w:rFonts w:asciiTheme="majorBidi" w:hAnsiTheme="majorBidi" w:cstheme="majorBidi"/>
        </w:rPr>
        <w:t>d by the</w:t>
      </w:r>
      <w:r w:rsidRPr="003A4870">
        <w:rPr>
          <w:rFonts w:asciiTheme="majorBidi" w:hAnsiTheme="majorBidi" w:cstheme="majorBidi"/>
        </w:rPr>
        <w:t xml:space="preserve"> number of working days (</w:t>
      </w:r>
      <w:r w:rsidR="0018432F" w:rsidRPr="003A4870">
        <w:rPr>
          <w:rFonts w:asciiTheme="majorBidi" w:hAnsiTheme="majorBidi" w:cstheme="majorBidi"/>
        </w:rPr>
        <w:t>156</w:t>
      </w:r>
      <w:r w:rsidRPr="003A4870">
        <w:rPr>
          <w:rFonts w:asciiTheme="majorBidi" w:hAnsiTheme="majorBidi" w:cstheme="majorBidi"/>
        </w:rPr>
        <w:t xml:space="preserve"> days) X number of workers (</w:t>
      </w:r>
      <w:r w:rsidR="00CD7DDA" w:rsidRPr="003A4870">
        <w:rPr>
          <w:rFonts w:asciiTheme="majorBidi" w:hAnsiTheme="majorBidi" w:cstheme="majorBidi"/>
        </w:rPr>
        <w:t>25</w:t>
      </w:r>
      <w:r w:rsidRPr="003A4870">
        <w:rPr>
          <w:rFonts w:asciiTheme="majorBidi" w:hAnsiTheme="majorBidi" w:cstheme="majorBidi"/>
        </w:rPr>
        <w:t>-</w:t>
      </w:r>
      <w:r w:rsidR="00CD7DDA" w:rsidRPr="003A4870">
        <w:rPr>
          <w:rFonts w:asciiTheme="majorBidi" w:hAnsiTheme="majorBidi" w:cstheme="majorBidi"/>
        </w:rPr>
        <w:t>30</w:t>
      </w:r>
      <w:r w:rsidRPr="003A4870">
        <w:rPr>
          <w:rFonts w:asciiTheme="majorBidi" w:hAnsiTheme="majorBidi" w:cstheme="majorBidi"/>
        </w:rPr>
        <w:t xml:space="preserve"> workers)</w:t>
      </w:r>
      <w:r w:rsidR="0018432F" w:rsidRPr="003A4870">
        <w:rPr>
          <w:rFonts w:asciiTheme="majorBidi" w:hAnsiTheme="majorBidi" w:cstheme="majorBidi"/>
        </w:rPr>
        <w:t xml:space="preserve">. There will be no need for accommodations because the contractor will hire skilled and unskilled labor from the available labor in Sana </w:t>
      </w:r>
      <w:r w:rsidR="0018432F" w:rsidRPr="003A4870">
        <w:rPr>
          <w:rFonts w:asciiTheme="majorBidi" w:hAnsiTheme="majorBidi" w:cstheme="majorBidi"/>
          <w:cs/>
        </w:rPr>
        <w:t>‎</w:t>
      </w:r>
      <w:r w:rsidR="0018432F" w:rsidRPr="003A4870">
        <w:rPr>
          <w:rFonts w:asciiTheme="majorBidi" w:hAnsiTheme="majorBidi" w:cstheme="majorBidi"/>
        </w:rPr>
        <w:t xml:space="preserve"> city</w:t>
      </w:r>
      <w:r w:rsidR="00BD2DA4" w:rsidRPr="003A4870">
        <w:rPr>
          <w:rFonts w:asciiTheme="majorBidi" w:hAnsiTheme="majorBidi" w:cstheme="majorBidi"/>
        </w:rPr>
        <w:t>.</w:t>
      </w:r>
      <w:r w:rsidR="00B33106" w:rsidRPr="003A4870">
        <w:rPr>
          <w:rFonts w:asciiTheme="majorBidi" w:hAnsiTheme="majorBidi" w:cstheme="majorBidi"/>
        </w:rPr>
        <w:t xml:space="preserve"> Work will be done throughout the week except Friday</w:t>
      </w:r>
      <w:r w:rsidR="00B33106" w:rsidRPr="003A4870">
        <w:rPr>
          <w:rFonts w:asciiTheme="majorBidi" w:hAnsiTheme="majorBidi" w:cstheme="majorBidi"/>
          <w:rtl/>
        </w:rPr>
        <w:t xml:space="preserve"> </w:t>
      </w:r>
      <w:r w:rsidR="00B33106" w:rsidRPr="003A4870">
        <w:rPr>
          <w:rFonts w:asciiTheme="majorBidi" w:hAnsiTheme="majorBidi" w:cstheme="majorBidi"/>
        </w:rPr>
        <w:t>and the daily working hours must not exceed 8 hours</w:t>
      </w:r>
    </w:p>
    <w:p w14:paraId="2A77959D" w14:textId="27B227B0" w:rsidR="0018432F" w:rsidRDefault="0018432F" w:rsidP="003A4870">
      <w:pPr>
        <w:tabs>
          <w:tab w:val="left" w:pos="440"/>
          <w:tab w:val="left" w:pos="440"/>
          <w:tab w:val="left" w:pos="440"/>
          <w:tab w:val="left" w:pos="440"/>
          <w:tab w:val="left" w:pos="440"/>
          <w:tab w:val="left" w:pos="440"/>
          <w:tab w:val="left" w:pos="440"/>
        </w:tabs>
        <w:jc w:val="both"/>
      </w:pPr>
    </w:p>
    <w:p w14:paraId="01D74457" w14:textId="77777777" w:rsidR="00CB1DD8" w:rsidRPr="00316EC3" w:rsidRDefault="00CB1DD8" w:rsidP="00CB1DD8">
      <w:pPr>
        <w:spacing w:after="0"/>
        <w:rPr>
          <w:rFonts w:asciiTheme="majorBidi" w:hAnsiTheme="majorBidi" w:cstheme="majorBidi"/>
          <w:b/>
          <w:bCs/>
        </w:rPr>
      </w:pPr>
      <w:r w:rsidRPr="00316EC3">
        <w:rPr>
          <w:rFonts w:asciiTheme="majorBidi" w:hAnsiTheme="majorBidi" w:cstheme="majorBidi"/>
          <w:b/>
          <w:bCs/>
        </w:rPr>
        <w:t>The contractor shall:</w:t>
      </w:r>
    </w:p>
    <w:p w14:paraId="3A656132" w14:textId="77777777" w:rsidR="00CB1DD8" w:rsidRPr="0018432F" w:rsidRDefault="00CB1DD8" w:rsidP="00CB1DD8">
      <w:pPr>
        <w:pStyle w:val="ListParagraph"/>
        <w:numPr>
          <w:ilvl w:val="0"/>
          <w:numId w:val="111"/>
        </w:numPr>
        <w:spacing w:after="0"/>
      </w:pPr>
      <w:r w:rsidRPr="0018432F">
        <w:t>Ensure all workers are older than 18 Years old.</w:t>
      </w:r>
    </w:p>
    <w:p w14:paraId="5E4E9FB8" w14:textId="77777777" w:rsidR="00CB1DD8" w:rsidRPr="0018432F" w:rsidRDefault="00CB1DD8" w:rsidP="00CB1DD8">
      <w:pPr>
        <w:pStyle w:val="ListParagraph"/>
        <w:numPr>
          <w:ilvl w:val="0"/>
          <w:numId w:val="111"/>
        </w:numPr>
        <w:spacing w:after="0"/>
      </w:pPr>
      <w:r w:rsidRPr="0018432F">
        <w:t xml:space="preserve">Maintain occupational health and safety system in the site to protect workers from hazards and risks and provide adequate health and safety training, required PPE, first aid box, </w:t>
      </w:r>
    </w:p>
    <w:p w14:paraId="09523D8C" w14:textId="77777777" w:rsidR="00CB1DD8" w:rsidRPr="0018432F" w:rsidRDefault="00CB1DD8" w:rsidP="00CB1DD8">
      <w:pPr>
        <w:pStyle w:val="ListParagraph"/>
        <w:numPr>
          <w:ilvl w:val="0"/>
          <w:numId w:val="111"/>
        </w:numPr>
      </w:pPr>
      <w:r w:rsidRPr="0018432F">
        <w:t>OHS training should include trainings on dealing with chemicals and handling machines  and tools and first aid training</w:t>
      </w:r>
    </w:p>
    <w:p w14:paraId="330FE652" w14:textId="77777777" w:rsidR="00CB1DD8" w:rsidRPr="0018432F" w:rsidRDefault="00CB1DD8" w:rsidP="00CB1DD8">
      <w:pPr>
        <w:pStyle w:val="ListParagraph"/>
        <w:numPr>
          <w:ilvl w:val="0"/>
          <w:numId w:val="111"/>
        </w:numPr>
        <w:spacing w:after="0"/>
      </w:pPr>
      <w:r w:rsidRPr="0018432F">
        <w:t>Provide the workers with potable drinking water, and shade during hottest hours</w:t>
      </w:r>
    </w:p>
    <w:p w14:paraId="0403B60E" w14:textId="77777777" w:rsidR="00CB1DD8" w:rsidRPr="0018432F" w:rsidRDefault="00CB1DD8" w:rsidP="00CB1DD8">
      <w:pPr>
        <w:pStyle w:val="ListParagraph"/>
        <w:numPr>
          <w:ilvl w:val="0"/>
          <w:numId w:val="111"/>
        </w:numPr>
        <w:spacing w:after="0"/>
      </w:pPr>
      <w:r w:rsidRPr="0018432F">
        <w:t>Avoid all forms of forced, involuntary, unpaid or compulsory labor</w:t>
      </w:r>
    </w:p>
    <w:p w14:paraId="1D6BD788" w14:textId="77777777" w:rsidR="00CB1DD8" w:rsidRPr="0018432F" w:rsidRDefault="00CB1DD8" w:rsidP="00CB1DD8">
      <w:pPr>
        <w:pStyle w:val="ListParagraph"/>
        <w:numPr>
          <w:ilvl w:val="0"/>
          <w:numId w:val="111"/>
        </w:numPr>
        <w:spacing w:after="0"/>
      </w:pPr>
      <w:r w:rsidRPr="0018432F">
        <w:t>Provide insurance(Health and life) for all employees involved in onsite activities</w:t>
      </w:r>
    </w:p>
    <w:p w14:paraId="4D3848D5" w14:textId="77777777" w:rsidR="00CB1DD8" w:rsidRPr="0018432F" w:rsidRDefault="00CB1DD8" w:rsidP="00CB1DD8">
      <w:pPr>
        <w:pStyle w:val="ListParagraph"/>
        <w:numPr>
          <w:ilvl w:val="0"/>
          <w:numId w:val="111"/>
        </w:numPr>
        <w:spacing w:after="0"/>
      </w:pPr>
      <w:r w:rsidRPr="0018432F">
        <w:t>The daily working hours must not exceed 8 hours.</w:t>
      </w:r>
    </w:p>
    <w:p w14:paraId="6F5513BE" w14:textId="6128110A" w:rsidR="00CB1DD8" w:rsidRPr="00316EC3" w:rsidRDefault="00CB1DD8" w:rsidP="00316EC3">
      <w:pPr>
        <w:pStyle w:val="ListParagraph"/>
        <w:numPr>
          <w:ilvl w:val="0"/>
          <w:numId w:val="111"/>
        </w:numPr>
        <w:spacing w:after="0"/>
        <w:rPr>
          <w:rFonts w:eastAsia="Times New Roman"/>
        </w:rPr>
      </w:pPr>
      <w:r w:rsidRPr="00B015B4">
        <w:t xml:space="preserve">The contractor has to construct mobile latrines, which must contain wash hands and soap, that will be connected to cesspits . The cesspits will be dismantled immediately by filling them with gravelly soil after the activities are completed, </w:t>
      </w:r>
    </w:p>
    <w:p w14:paraId="0B3165E2" w14:textId="77777777" w:rsidR="00B015B4" w:rsidRPr="006C178A" w:rsidRDefault="00B015B4" w:rsidP="00316EC3">
      <w:pPr>
        <w:pStyle w:val="Heading2"/>
      </w:pPr>
      <w:bookmarkStart w:id="178" w:name="_Toc125130098"/>
      <w:bookmarkStart w:id="179" w:name="_Toc127115537"/>
      <w:bookmarkStart w:id="180" w:name="_Toc146147757"/>
      <w:bookmarkStart w:id="181" w:name="_Toc158491675"/>
      <w:bookmarkStart w:id="182" w:name="_Toc158492741"/>
      <w:bookmarkStart w:id="183" w:name="_Toc166191536"/>
      <w:r w:rsidRPr="006C178A">
        <w:t>Gender:</w:t>
      </w:r>
      <w:bookmarkEnd w:id="178"/>
      <w:bookmarkEnd w:id="179"/>
      <w:bookmarkEnd w:id="180"/>
      <w:bookmarkEnd w:id="181"/>
      <w:bookmarkEnd w:id="182"/>
      <w:bookmarkEnd w:id="183"/>
    </w:p>
    <w:p w14:paraId="011E4521" w14:textId="77777777" w:rsidR="00B015B4" w:rsidRPr="003A4870" w:rsidRDefault="00B015B4" w:rsidP="003A4870">
      <w:pPr>
        <w:jc w:val="both"/>
        <w:rPr>
          <w:rFonts w:asciiTheme="majorBidi" w:hAnsiTheme="majorBidi" w:cstheme="majorBidi"/>
        </w:rPr>
      </w:pPr>
      <w:r w:rsidRPr="003A4870">
        <w:rPr>
          <w:rFonts w:asciiTheme="majorBidi" w:hAnsiTheme="majorBidi" w:cstheme="majorBidi"/>
        </w:rPr>
        <w:t>The sub-projects are a priority to all community’s groups, men and women, and will serve all families living in the targeted areas without exclusion. It will contribute to ensure the access of water to the beneficiaries and improving the health and environment in the area. As well as, prevent beneficiaries from using alternative systems that are susceptible to pollution and help consumers, especially women and children, save time and effort</w:t>
      </w:r>
    </w:p>
    <w:p w14:paraId="0BE3A883" w14:textId="77777777" w:rsidR="00D52D13" w:rsidRPr="00316EC3" w:rsidRDefault="00D52D13" w:rsidP="00E42F64">
      <w:pPr>
        <w:ind w:left="720"/>
        <w:jc w:val="both"/>
        <w:rPr>
          <w:rFonts w:asciiTheme="majorBidi" w:hAnsiTheme="majorBidi" w:cstheme="majorBidi"/>
          <w:color w:val="000000" w:themeColor="text1"/>
          <w:sz w:val="24"/>
          <w:szCs w:val="24"/>
        </w:rPr>
      </w:pPr>
    </w:p>
    <w:p w14:paraId="3106FD31" w14:textId="77777777" w:rsidR="00E42F64" w:rsidRPr="00316EC3" w:rsidRDefault="00E42F64" w:rsidP="0035690D">
      <w:pPr>
        <w:jc w:val="both"/>
        <w:rPr>
          <w:rFonts w:asciiTheme="majorBidi" w:hAnsiTheme="majorBidi" w:cstheme="majorBidi"/>
          <w:color w:val="000000" w:themeColor="text1"/>
          <w:sz w:val="24"/>
          <w:szCs w:val="24"/>
        </w:rPr>
      </w:pPr>
    </w:p>
    <w:p w14:paraId="39B7C4CE" w14:textId="77777777" w:rsidR="003E2524" w:rsidRPr="00316EC3" w:rsidRDefault="003E2524" w:rsidP="0035690D">
      <w:pPr>
        <w:jc w:val="both"/>
        <w:rPr>
          <w:rFonts w:asciiTheme="majorBidi" w:hAnsiTheme="majorBidi" w:cstheme="majorBidi"/>
          <w:color w:val="000000" w:themeColor="text1"/>
          <w:sz w:val="24"/>
          <w:szCs w:val="24"/>
        </w:rPr>
      </w:pPr>
    </w:p>
    <w:p w14:paraId="78D53A1E" w14:textId="77777777" w:rsidR="003E2524" w:rsidRPr="00316EC3" w:rsidRDefault="003E2524" w:rsidP="003E2524">
      <w:pPr>
        <w:rPr>
          <w:rFonts w:asciiTheme="majorBidi" w:hAnsiTheme="majorBidi" w:cstheme="majorBidi"/>
          <w:b/>
          <w:bCs/>
          <w:sz w:val="28"/>
          <w:szCs w:val="28"/>
        </w:rPr>
      </w:pPr>
    </w:p>
    <w:p w14:paraId="1AC76117" w14:textId="77777777" w:rsidR="003E2524" w:rsidRPr="00316EC3" w:rsidRDefault="003E2524" w:rsidP="003E2524">
      <w:pPr>
        <w:rPr>
          <w:rFonts w:asciiTheme="majorBidi" w:hAnsiTheme="majorBidi" w:cstheme="majorBidi"/>
          <w:b/>
          <w:bCs/>
          <w:sz w:val="28"/>
          <w:szCs w:val="28"/>
        </w:rPr>
      </w:pPr>
    </w:p>
    <w:p w14:paraId="71174FDD" w14:textId="77777777" w:rsidR="003E2524" w:rsidRPr="00316EC3" w:rsidRDefault="003E2524" w:rsidP="003E2524">
      <w:pPr>
        <w:rPr>
          <w:rFonts w:asciiTheme="majorBidi" w:hAnsiTheme="majorBidi" w:cstheme="majorBidi"/>
          <w:b/>
          <w:bCs/>
          <w:sz w:val="28"/>
          <w:szCs w:val="28"/>
        </w:rPr>
      </w:pPr>
      <w:commentRangeStart w:id="184"/>
      <w:commentRangeEnd w:id="184"/>
    </w:p>
    <w:p w14:paraId="41BE5F25" w14:textId="77777777" w:rsidR="003E2524" w:rsidRPr="00316EC3" w:rsidRDefault="003E2524" w:rsidP="003E2524">
      <w:pPr>
        <w:rPr>
          <w:rFonts w:asciiTheme="majorBidi" w:hAnsiTheme="majorBidi" w:cstheme="majorBidi"/>
          <w:b/>
          <w:bCs/>
          <w:sz w:val="28"/>
          <w:szCs w:val="28"/>
        </w:rPr>
      </w:pPr>
    </w:p>
    <w:p w14:paraId="36C1CAF1" w14:textId="77777777" w:rsidR="003E2524" w:rsidRPr="00316EC3" w:rsidRDefault="003E2524" w:rsidP="003E2524">
      <w:pPr>
        <w:rPr>
          <w:rFonts w:asciiTheme="majorBidi" w:hAnsiTheme="majorBidi" w:cstheme="majorBidi"/>
          <w:b/>
          <w:bCs/>
          <w:sz w:val="28"/>
          <w:szCs w:val="28"/>
        </w:rPr>
      </w:pPr>
    </w:p>
    <w:p w14:paraId="162B157C" w14:textId="3BA7BD29" w:rsidR="00EB497C" w:rsidRPr="00316EC3" w:rsidRDefault="00D675FD" w:rsidP="00316EC3">
      <w:pPr>
        <w:pStyle w:val="Heading1"/>
        <w:numPr>
          <w:ilvl w:val="0"/>
          <w:numId w:val="47"/>
        </w:numPr>
        <w:rPr>
          <w:b w:val="0"/>
          <w:bCs w:val="0"/>
        </w:rPr>
      </w:pPr>
      <w:r w:rsidRPr="00232FAE">
        <w:lastRenderedPageBreak/>
        <w:t xml:space="preserve"> </w:t>
      </w:r>
      <w:bookmarkStart w:id="185" w:name="_Toc158491676"/>
      <w:bookmarkStart w:id="186" w:name="_Toc158492742"/>
      <w:bookmarkStart w:id="187" w:name="_Toc166191537"/>
      <w:r w:rsidR="003E2524" w:rsidRPr="00316EC3">
        <w:t>Consultations</w:t>
      </w:r>
      <w:bookmarkEnd w:id="185"/>
      <w:bookmarkEnd w:id="186"/>
      <w:bookmarkEnd w:id="187"/>
    </w:p>
    <w:p w14:paraId="0636080D" w14:textId="735E84B3" w:rsidR="00EB497C" w:rsidRDefault="00EB497C" w:rsidP="00B60A3C">
      <w:pPr>
        <w:jc w:val="both"/>
        <w:rPr>
          <w:rFonts w:asciiTheme="majorBidi" w:hAnsiTheme="majorBidi" w:cstheme="majorBidi"/>
        </w:rPr>
      </w:pPr>
      <w:r w:rsidRPr="00316EC3">
        <w:rPr>
          <w:rFonts w:asciiTheme="majorBidi" w:hAnsiTheme="majorBidi" w:cstheme="majorBidi"/>
        </w:rPr>
        <w:t xml:space="preserve">Public consultation process takes the form of semi-structured and direct interviews with local communities and group </w:t>
      </w:r>
      <w:r w:rsidRPr="003A4870">
        <w:rPr>
          <w:rFonts w:asciiTheme="majorBidi" w:hAnsiTheme="majorBidi" w:cstheme="majorBidi"/>
        </w:rPr>
        <w:t xml:space="preserve">discussions with other stakeholders in the selected Sub-project area: AlNahdeen, Bait Bous. The consultations were conducted in the subproject areas with total of </w:t>
      </w:r>
      <w:r w:rsidR="00A83FBF" w:rsidRPr="003A4870">
        <w:rPr>
          <w:rFonts w:asciiTheme="majorBidi" w:hAnsiTheme="majorBidi" w:cstheme="majorBidi"/>
        </w:rPr>
        <w:t xml:space="preserve">19 </w:t>
      </w:r>
      <w:r w:rsidRPr="003A4870">
        <w:rPr>
          <w:rFonts w:asciiTheme="majorBidi" w:hAnsiTheme="majorBidi" w:cstheme="majorBidi"/>
        </w:rPr>
        <w:t>persons. The consultations with beneficiaries, that utilize water, such as housewives the old and young, as well as the educated and illiterate</w:t>
      </w:r>
      <w:r w:rsidR="00F25CC9" w:rsidRPr="003A4870">
        <w:rPr>
          <w:rFonts w:asciiTheme="majorBidi" w:hAnsiTheme="majorBidi" w:cstheme="majorBidi"/>
        </w:rPr>
        <w:t xml:space="preserve"> and WSLC staff as shown in table </w:t>
      </w:r>
      <w:r w:rsidR="002B6347" w:rsidRPr="003A4870">
        <w:rPr>
          <w:rFonts w:asciiTheme="majorBidi" w:hAnsiTheme="majorBidi" w:cstheme="majorBidi" w:hint="cs"/>
          <w:rtl/>
        </w:rPr>
        <w:t>9</w:t>
      </w:r>
      <w:r w:rsidR="00F25CC9" w:rsidRPr="003A4870">
        <w:rPr>
          <w:rFonts w:asciiTheme="majorBidi" w:hAnsiTheme="majorBidi" w:cstheme="majorBidi"/>
        </w:rPr>
        <w:t xml:space="preserve"> </w:t>
      </w:r>
      <w:r w:rsidRPr="003A4870">
        <w:rPr>
          <w:rFonts w:asciiTheme="majorBidi" w:hAnsiTheme="majorBidi" w:cstheme="majorBidi"/>
        </w:rPr>
        <w:t xml:space="preserve">, were conducted on 10 of October 2023 by UWSSP social specialist with 15 males (2 IDPs), and </w:t>
      </w:r>
      <w:r w:rsidR="000332C5" w:rsidRPr="003A4870">
        <w:rPr>
          <w:rFonts w:asciiTheme="majorBidi" w:hAnsiTheme="majorBidi" w:cstheme="majorBidi"/>
        </w:rPr>
        <w:t xml:space="preserve">4 </w:t>
      </w:r>
      <w:r w:rsidRPr="003A4870">
        <w:rPr>
          <w:rFonts w:asciiTheme="majorBidi" w:hAnsiTheme="majorBidi" w:cstheme="majorBidi"/>
        </w:rPr>
        <w:t>female. Consultation questionnaire</w:t>
      </w:r>
      <w:r w:rsidRPr="00316EC3">
        <w:rPr>
          <w:rFonts w:asciiTheme="majorBidi" w:hAnsiTheme="majorBidi" w:cstheme="majorBidi"/>
        </w:rPr>
        <w:t xml:space="preserve"> was distributed to the interviewees.</w:t>
      </w:r>
    </w:p>
    <w:p w14:paraId="158211E9" w14:textId="174CCE92" w:rsidR="00251910" w:rsidRDefault="00251910" w:rsidP="00316EC3">
      <w:pPr>
        <w:pStyle w:val="Caption"/>
      </w:pPr>
      <w:bookmarkStart w:id="188" w:name="_Toc160493872"/>
      <w:r>
        <w:t xml:space="preserve">Table </w:t>
      </w:r>
      <w:r>
        <w:fldChar w:fldCharType="begin"/>
      </w:r>
      <w:r>
        <w:instrText xml:space="preserve"> SEQ Table \* ARABIC </w:instrText>
      </w:r>
      <w:r>
        <w:fldChar w:fldCharType="separate"/>
      </w:r>
      <w:r w:rsidR="00B606A9">
        <w:rPr>
          <w:noProof/>
        </w:rPr>
        <w:t>9</w:t>
      </w:r>
      <w:r>
        <w:fldChar w:fldCharType="end"/>
      </w:r>
      <w:r>
        <w:t>:</w:t>
      </w:r>
      <w:r w:rsidRPr="001230C8">
        <w:t>Consultants by gender.</w:t>
      </w:r>
      <w:bookmarkEnd w:id="188"/>
    </w:p>
    <w:tbl>
      <w:tblPr>
        <w:tblStyle w:val="TableGrid"/>
        <w:tblW w:w="0" w:type="auto"/>
        <w:tblInd w:w="715" w:type="dxa"/>
        <w:tblLook w:val="04A0" w:firstRow="1" w:lastRow="0" w:firstColumn="1" w:lastColumn="0" w:noHBand="0" w:noVBand="1"/>
      </w:tblPr>
      <w:tblGrid>
        <w:gridCol w:w="2340"/>
        <w:gridCol w:w="1980"/>
        <w:gridCol w:w="2322"/>
        <w:gridCol w:w="1543"/>
      </w:tblGrid>
      <w:tr w:rsidR="00E92A83" w14:paraId="703B0DF9" w14:textId="77777777" w:rsidTr="00C02A09">
        <w:tc>
          <w:tcPr>
            <w:tcW w:w="2340" w:type="dxa"/>
            <w:shd w:val="clear" w:color="auto" w:fill="D5DCE4" w:themeFill="text2" w:themeFillTint="33"/>
          </w:tcPr>
          <w:p w14:paraId="694055A4" w14:textId="77777777" w:rsidR="00F25CC9" w:rsidRDefault="00F25CC9" w:rsidP="00B60A3C">
            <w:pPr>
              <w:jc w:val="both"/>
              <w:rPr>
                <w:rFonts w:asciiTheme="majorBidi" w:hAnsiTheme="majorBidi" w:cstheme="majorBidi"/>
              </w:rPr>
            </w:pPr>
          </w:p>
        </w:tc>
        <w:tc>
          <w:tcPr>
            <w:tcW w:w="1980" w:type="dxa"/>
            <w:shd w:val="clear" w:color="auto" w:fill="D5DCE4" w:themeFill="text2" w:themeFillTint="33"/>
          </w:tcPr>
          <w:p w14:paraId="642260FF" w14:textId="0A1DBDE9" w:rsidR="00F25CC9" w:rsidRDefault="00F25CC9" w:rsidP="003A4870">
            <w:pPr>
              <w:jc w:val="center"/>
              <w:rPr>
                <w:rFonts w:asciiTheme="majorBidi" w:hAnsiTheme="majorBidi" w:cstheme="majorBidi"/>
              </w:rPr>
            </w:pPr>
            <w:r w:rsidRPr="002C5CB7">
              <w:rPr>
                <w:rFonts w:asciiTheme="majorBidi" w:hAnsiTheme="majorBidi" w:cstheme="majorBidi"/>
              </w:rPr>
              <w:t>Males</w:t>
            </w:r>
          </w:p>
        </w:tc>
        <w:tc>
          <w:tcPr>
            <w:tcW w:w="2322" w:type="dxa"/>
            <w:shd w:val="clear" w:color="auto" w:fill="D5DCE4" w:themeFill="text2" w:themeFillTint="33"/>
          </w:tcPr>
          <w:p w14:paraId="15F01079" w14:textId="73897AE4" w:rsidR="00F25CC9" w:rsidRDefault="00F25CC9" w:rsidP="003A4870">
            <w:pPr>
              <w:jc w:val="center"/>
              <w:rPr>
                <w:rFonts w:asciiTheme="majorBidi" w:hAnsiTheme="majorBidi" w:cstheme="majorBidi"/>
              </w:rPr>
            </w:pPr>
            <w:r w:rsidRPr="002C5CB7">
              <w:rPr>
                <w:rFonts w:asciiTheme="majorBidi" w:hAnsiTheme="majorBidi" w:cstheme="majorBidi"/>
              </w:rPr>
              <w:t>Female</w:t>
            </w:r>
          </w:p>
        </w:tc>
        <w:tc>
          <w:tcPr>
            <w:tcW w:w="1543" w:type="dxa"/>
            <w:shd w:val="clear" w:color="auto" w:fill="D5DCE4" w:themeFill="text2" w:themeFillTint="33"/>
          </w:tcPr>
          <w:p w14:paraId="35B4B2C5" w14:textId="018C1F8A" w:rsidR="00F25CC9" w:rsidRDefault="00F25CC9" w:rsidP="003A4870">
            <w:pPr>
              <w:jc w:val="center"/>
              <w:rPr>
                <w:rFonts w:asciiTheme="majorBidi" w:hAnsiTheme="majorBidi" w:cstheme="majorBidi"/>
              </w:rPr>
            </w:pPr>
            <w:r>
              <w:rPr>
                <w:rFonts w:asciiTheme="majorBidi" w:hAnsiTheme="majorBidi" w:cstheme="majorBidi"/>
              </w:rPr>
              <w:t>Total</w:t>
            </w:r>
          </w:p>
        </w:tc>
      </w:tr>
      <w:tr w:rsidR="00F25CC9" w:rsidRPr="003A4870" w14:paraId="2F464BC8" w14:textId="77777777" w:rsidTr="00316EC3">
        <w:tc>
          <w:tcPr>
            <w:tcW w:w="2340" w:type="dxa"/>
          </w:tcPr>
          <w:p w14:paraId="24940491" w14:textId="01B32E4D" w:rsidR="00F25CC9" w:rsidRPr="003A4870" w:rsidRDefault="00A83FBF" w:rsidP="00B60A3C">
            <w:pPr>
              <w:jc w:val="both"/>
              <w:rPr>
                <w:rFonts w:asciiTheme="majorBidi" w:hAnsiTheme="majorBidi" w:cstheme="majorBidi"/>
              </w:rPr>
            </w:pPr>
            <w:r w:rsidRPr="003A4870">
              <w:rPr>
                <w:rFonts w:asciiTheme="majorBidi" w:hAnsiTheme="majorBidi" w:cstheme="majorBidi"/>
              </w:rPr>
              <w:t>WSLC Staff</w:t>
            </w:r>
          </w:p>
        </w:tc>
        <w:tc>
          <w:tcPr>
            <w:tcW w:w="1980" w:type="dxa"/>
          </w:tcPr>
          <w:p w14:paraId="5D7FF2EF" w14:textId="4B733CBD" w:rsidR="00F25CC9" w:rsidRPr="003A4870" w:rsidRDefault="00C524C2" w:rsidP="003A4870">
            <w:pPr>
              <w:jc w:val="center"/>
              <w:rPr>
                <w:rFonts w:asciiTheme="majorBidi" w:hAnsiTheme="majorBidi" w:cstheme="majorBidi"/>
              </w:rPr>
            </w:pPr>
            <w:r w:rsidRPr="003A4870">
              <w:rPr>
                <w:rFonts w:asciiTheme="majorBidi" w:hAnsiTheme="majorBidi" w:cstheme="majorBidi"/>
              </w:rPr>
              <w:t>4</w:t>
            </w:r>
          </w:p>
        </w:tc>
        <w:tc>
          <w:tcPr>
            <w:tcW w:w="2322" w:type="dxa"/>
          </w:tcPr>
          <w:p w14:paraId="1097A6E0" w14:textId="4830B664" w:rsidR="00F25CC9" w:rsidRPr="003A4870" w:rsidRDefault="00C524C2" w:rsidP="003A4870">
            <w:pPr>
              <w:jc w:val="center"/>
              <w:rPr>
                <w:rFonts w:asciiTheme="majorBidi" w:hAnsiTheme="majorBidi" w:cstheme="majorBidi"/>
              </w:rPr>
            </w:pPr>
            <w:r w:rsidRPr="003A4870">
              <w:rPr>
                <w:rFonts w:asciiTheme="majorBidi" w:hAnsiTheme="majorBidi" w:cstheme="majorBidi"/>
              </w:rPr>
              <w:t>0</w:t>
            </w:r>
          </w:p>
        </w:tc>
        <w:tc>
          <w:tcPr>
            <w:tcW w:w="1543" w:type="dxa"/>
          </w:tcPr>
          <w:p w14:paraId="24E99001" w14:textId="086CD443" w:rsidR="00F25CC9" w:rsidRPr="003A4870" w:rsidRDefault="00C524C2" w:rsidP="003A4870">
            <w:pPr>
              <w:jc w:val="center"/>
              <w:rPr>
                <w:rFonts w:asciiTheme="majorBidi" w:hAnsiTheme="majorBidi" w:cstheme="majorBidi"/>
              </w:rPr>
            </w:pPr>
            <w:r w:rsidRPr="003A4870">
              <w:rPr>
                <w:rFonts w:asciiTheme="majorBidi" w:hAnsiTheme="majorBidi" w:cstheme="majorBidi"/>
              </w:rPr>
              <w:fldChar w:fldCharType="begin"/>
            </w:r>
            <w:r w:rsidRPr="003A4870">
              <w:rPr>
                <w:rFonts w:asciiTheme="majorBidi" w:hAnsiTheme="majorBidi" w:cstheme="majorBidi"/>
              </w:rPr>
              <w:instrText xml:space="preserve"> =SUM(LEFT) </w:instrText>
            </w:r>
            <w:r w:rsidRPr="003A4870">
              <w:rPr>
                <w:rFonts w:asciiTheme="majorBidi" w:hAnsiTheme="majorBidi" w:cstheme="majorBidi"/>
              </w:rPr>
              <w:fldChar w:fldCharType="separate"/>
            </w:r>
            <w:r w:rsidRPr="003A4870">
              <w:rPr>
                <w:rFonts w:asciiTheme="majorBidi" w:hAnsiTheme="majorBidi" w:cstheme="majorBidi"/>
                <w:noProof/>
              </w:rPr>
              <w:t>4</w:t>
            </w:r>
            <w:r w:rsidRPr="003A4870">
              <w:rPr>
                <w:rFonts w:asciiTheme="majorBidi" w:hAnsiTheme="majorBidi" w:cstheme="majorBidi"/>
              </w:rPr>
              <w:fldChar w:fldCharType="end"/>
            </w:r>
          </w:p>
        </w:tc>
      </w:tr>
      <w:tr w:rsidR="00F25CC9" w:rsidRPr="003A4870" w14:paraId="242AE00B" w14:textId="77777777" w:rsidTr="00316EC3">
        <w:tc>
          <w:tcPr>
            <w:tcW w:w="2340" w:type="dxa"/>
          </w:tcPr>
          <w:p w14:paraId="6B4CF758" w14:textId="60112ACC" w:rsidR="00F25CC9" w:rsidRPr="003A4870" w:rsidRDefault="00A83FBF" w:rsidP="00B60A3C">
            <w:pPr>
              <w:jc w:val="both"/>
              <w:rPr>
                <w:rFonts w:asciiTheme="majorBidi" w:hAnsiTheme="majorBidi" w:cstheme="majorBidi"/>
              </w:rPr>
            </w:pPr>
            <w:r w:rsidRPr="003A4870">
              <w:rPr>
                <w:rFonts w:asciiTheme="majorBidi" w:hAnsiTheme="majorBidi" w:cstheme="majorBidi"/>
              </w:rPr>
              <w:t>Beneficiaries</w:t>
            </w:r>
          </w:p>
        </w:tc>
        <w:tc>
          <w:tcPr>
            <w:tcW w:w="1980" w:type="dxa"/>
          </w:tcPr>
          <w:p w14:paraId="02B9D7D8" w14:textId="40271AC2" w:rsidR="00F25CC9" w:rsidRPr="003A4870" w:rsidRDefault="00C524C2" w:rsidP="003A4870">
            <w:pPr>
              <w:jc w:val="center"/>
              <w:rPr>
                <w:rFonts w:asciiTheme="majorBidi" w:hAnsiTheme="majorBidi" w:cstheme="majorBidi"/>
              </w:rPr>
            </w:pPr>
            <w:r w:rsidRPr="003A4870">
              <w:rPr>
                <w:rFonts w:asciiTheme="majorBidi" w:hAnsiTheme="majorBidi" w:cstheme="majorBidi"/>
              </w:rPr>
              <w:t>11</w:t>
            </w:r>
          </w:p>
        </w:tc>
        <w:tc>
          <w:tcPr>
            <w:tcW w:w="2322" w:type="dxa"/>
          </w:tcPr>
          <w:p w14:paraId="2E9A2A19" w14:textId="7C418EA6" w:rsidR="00F25CC9" w:rsidRPr="003A4870" w:rsidRDefault="00C524C2" w:rsidP="003A4870">
            <w:pPr>
              <w:jc w:val="center"/>
              <w:rPr>
                <w:rFonts w:asciiTheme="majorBidi" w:hAnsiTheme="majorBidi" w:cstheme="majorBidi"/>
              </w:rPr>
            </w:pPr>
            <w:r w:rsidRPr="003A4870">
              <w:rPr>
                <w:rFonts w:asciiTheme="majorBidi" w:hAnsiTheme="majorBidi" w:cstheme="majorBidi"/>
              </w:rPr>
              <w:t>4</w:t>
            </w:r>
          </w:p>
        </w:tc>
        <w:tc>
          <w:tcPr>
            <w:tcW w:w="1543" w:type="dxa"/>
          </w:tcPr>
          <w:p w14:paraId="6B4DD680" w14:textId="14D9126C" w:rsidR="00F25CC9" w:rsidRPr="003A4870" w:rsidRDefault="00C524C2" w:rsidP="003A4870">
            <w:pPr>
              <w:jc w:val="center"/>
              <w:rPr>
                <w:rFonts w:asciiTheme="majorBidi" w:hAnsiTheme="majorBidi" w:cstheme="majorBidi"/>
              </w:rPr>
            </w:pPr>
            <w:r w:rsidRPr="003A4870">
              <w:rPr>
                <w:rFonts w:asciiTheme="majorBidi" w:hAnsiTheme="majorBidi" w:cstheme="majorBidi"/>
              </w:rPr>
              <w:fldChar w:fldCharType="begin"/>
            </w:r>
            <w:r w:rsidRPr="003A4870">
              <w:rPr>
                <w:rFonts w:asciiTheme="majorBidi" w:hAnsiTheme="majorBidi" w:cstheme="majorBidi"/>
              </w:rPr>
              <w:instrText xml:space="preserve"> =SUM(LEFT) </w:instrText>
            </w:r>
            <w:r w:rsidRPr="003A4870">
              <w:rPr>
                <w:rFonts w:asciiTheme="majorBidi" w:hAnsiTheme="majorBidi" w:cstheme="majorBidi"/>
              </w:rPr>
              <w:fldChar w:fldCharType="separate"/>
            </w:r>
            <w:r w:rsidRPr="003A4870">
              <w:rPr>
                <w:rFonts w:asciiTheme="majorBidi" w:hAnsiTheme="majorBidi" w:cstheme="majorBidi"/>
                <w:noProof/>
              </w:rPr>
              <w:t>15</w:t>
            </w:r>
            <w:r w:rsidRPr="003A4870">
              <w:rPr>
                <w:rFonts w:asciiTheme="majorBidi" w:hAnsiTheme="majorBidi" w:cstheme="majorBidi"/>
              </w:rPr>
              <w:fldChar w:fldCharType="end"/>
            </w:r>
          </w:p>
        </w:tc>
      </w:tr>
      <w:tr w:rsidR="00E92A83" w14:paraId="4C20F9AA" w14:textId="77777777" w:rsidTr="00C02A09">
        <w:tc>
          <w:tcPr>
            <w:tcW w:w="2340" w:type="dxa"/>
            <w:shd w:val="clear" w:color="auto" w:fill="D5DCE4" w:themeFill="text2" w:themeFillTint="33"/>
          </w:tcPr>
          <w:p w14:paraId="36D61432" w14:textId="348EC2B7" w:rsidR="00F25CC9" w:rsidRPr="003A4870" w:rsidRDefault="00F25CC9" w:rsidP="00B60A3C">
            <w:pPr>
              <w:jc w:val="both"/>
              <w:rPr>
                <w:rFonts w:asciiTheme="majorBidi" w:hAnsiTheme="majorBidi" w:cstheme="majorBidi"/>
              </w:rPr>
            </w:pPr>
            <w:r w:rsidRPr="003A4870">
              <w:rPr>
                <w:rFonts w:asciiTheme="majorBidi" w:hAnsiTheme="majorBidi" w:cstheme="majorBidi"/>
              </w:rPr>
              <w:t xml:space="preserve">Total </w:t>
            </w:r>
          </w:p>
        </w:tc>
        <w:tc>
          <w:tcPr>
            <w:tcW w:w="1980" w:type="dxa"/>
            <w:shd w:val="clear" w:color="auto" w:fill="D5DCE4" w:themeFill="text2" w:themeFillTint="33"/>
          </w:tcPr>
          <w:p w14:paraId="4DD18227" w14:textId="11D87672" w:rsidR="00F25CC9" w:rsidRPr="003A4870" w:rsidRDefault="00C524C2" w:rsidP="003A4870">
            <w:pPr>
              <w:jc w:val="center"/>
              <w:rPr>
                <w:rFonts w:asciiTheme="majorBidi" w:hAnsiTheme="majorBidi" w:cstheme="majorBidi"/>
              </w:rPr>
            </w:pPr>
            <w:r w:rsidRPr="003A4870">
              <w:rPr>
                <w:rFonts w:asciiTheme="majorBidi" w:hAnsiTheme="majorBidi" w:cstheme="majorBidi"/>
              </w:rPr>
              <w:fldChar w:fldCharType="begin"/>
            </w:r>
            <w:r w:rsidRPr="003A4870">
              <w:rPr>
                <w:rFonts w:asciiTheme="majorBidi" w:hAnsiTheme="majorBidi" w:cstheme="majorBidi"/>
              </w:rPr>
              <w:instrText xml:space="preserve"> =SUM(ABOVE) </w:instrText>
            </w:r>
            <w:r w:rsidRPr="003A4870">
              <w:rPr>
                <w:rFonts w:asciiTheme="majorBidi" w:hAnsiTheme="majorBidi" w:cstheme="majorBidi"/>
              </w:rPr>
              <w:fldChar w:fldCharType="separate"/>
            </w:r>
            <w:r w:rsidRPr="003A4870">
              <w:rPr>
                <w:rFonts w:asciiTheme="majorBidi" w:hAnsiTheme="majorBidi" w:cstheme="majorBidi"/>
                <w:noProof/>
              </w:rPr>
              <w:t>15</w:t>
            </w:r>
            <w:r w:rsidRPr="003A4870">
              <w:rPr>
                <w:rFonts w:asciiTheme="majorBidi" w:hAnsiTheme="majorBidi" w:cstheme="majorBidi"/>
              </w:rPr>
              <w:fldChar w:fldCharType="end"/>
            </w:r>
          </w:p>
        </w:tc>
        <w:tc>
          <w:tcPr>
            <w:tcW w:w="2322" w:type="dxa"/>
            <w:shd w:val="clear" w:color="auto" w:fill="D5DCE4" w:themeFill="text2" w:themeFillTint="33"/>
          </w:tcPr>
          <w:p w14:paraId="797AF0A6" w14:textId="3CE7F7DD" w:rsidR="00F25CC9" w:rsidRPr="003A4870" w:rsidRDefault="00C524C2" w:rsidP="003A4870">
            <w:pPr>
              <w:jc w:val="center"/>
              <w:rPr>
                <w:rFonts w:asciiTheme="majorBidi" w:hAnsiTheme="majorBidi" w:cstheme="majorBidi"/>
              </w:rPr>
            </w:pPr>
            <w:r w:rsidRPr="003A4870">
              <w:rPr>
                <w:rFonts w:asciiTheme="majorBidi" w:hAnsiTheme="majorBidi" w:cstheme="majorBidi"/>
              </w:rPr>
              <w:fldChar w:fldCharType="begin"/>
            </w:r>
            <w:r w:rsidRPr="003A4870">
              <w:rPr>
                <w:rFonts w:asciiTheme="majorBidi" w:hAnsiTheme="majorBidi" w:cstheme="majorBidi"/>
              </w:rPr>
              <w:instrText xml:space="preserve"> =SUM(ABOVE) </w:instrText>
            </w:r>
            <w:r w:rsidRPr="003A4870">
              <w:rPr>
                <w:rFonts w:asciiTheme="majorBidi" w:hAnsiTheme="majorBidi" w:cstheme="majorBidi"/>
              </w:rPr>
              <w:fldChar w:fldCharType="separate"/>
            </w:r>
            <w:r w:rsidRPr="003A4870">
              <w:rPr>
                <w:rFonts w:asciiTheme="majorBidi" w:hAnsiTheme="majorBidi" w:cstheme="majorBidi"/>
                <w:noProof/>
              </w:rPr>
              <w:t>4</w:t>
            </w:r>
            <w:r w:rsidRPr="003A4870">
              <w:rPr>
                <w:rFonts w:asciiTheme="majorBidi" w:hAnsiTheme="majorBidi" w:cstheme="majorBidi"/>
              </w:rPr>
              <w:fldChar w:fldCharType="end"/>
            </w:r>
          </w:p>
        </w:tc>
        <w:tc>
          <w:tcPr>
            <w:tcW w:w="1543" w:type="dxa"/>
            <w:shd w:val="clear" w:color="auto" w:fill="D5DCE4" w:themeFill="text2" w:themeFillTint="33"/>
          </w:tcPr>
          <w:p w14:paraId="7C6F1260" w14:textId="0B8B1F5A" w:rsidR="00F25CC9" w:rsidRDefault="00C524C2" w:rsidP="003A4870">
            <w:pPr>
              <w:jc w:val="center"/>
              <w:rPr>
                <w:rFonts w:asciiTheme="majorBidi" w:hAnsiTheme="majorBidi" w:cstheme="majorBidi"/>
              </w:rPr>
            </w:pPr>
            <w:r w:rsidRPr="003A4870">
              <w:rPr>
                <w:rFonts w:asciiTheme="majorBidi" w:hAnsiTheme="majorBidi" w:cstheme="majorBidi"/>
              </w:rPr>
              <w:fldChar w:fldCharType="begin"/>
            </w:r>
            <w:r w:rsidRPr="003A4870">
              <w:rPr>
                <w:rFonts w:asciiTheme="majorBidi" w:hAnsiTheme="majorBidi" w:cstheme="majorBidi"/>
              </w:rPr>
              <w:instrText xml:space="preserve"> =SUM(ABOVE) </w:instrText>
            </w:r>
            <w:r w:rsidRPr="003A4870">
              <w:rPr>
                <w:rFonts w:asciiTheme="majorBidi" w:hAnsiTheme="majorBidi" w:cstheme="majorBidi"/>
              </w:rPr>
              <w:fldChar w:fldCharType="separate"/>
            </w:r>
            <w:r w:rsidRPr="003A4870">
              <w:rPr>
                <w:rFonts w:asciiTheme="majorBidi" w:hAnsiTheme="majorBidi" w:cstheme="majorBidi"/>
                <w:noProof/>
              </w:rPr>
              <w:t>19</w:t>
            </w:r>
            <w:r w:rsidRPr="003A4870">
              <w:rPr>
                <w:rFonts w:asciiTheme="majorBidi" w:hAnsiTheme="majorBidi" w:cstheme="majorBidi"/>
              </w:rPr>
              <w:fldChar w:fldCharType="end"/>
            </w:r>
          </w:p>
        </w:tc>
      </w:tr>
    </w:tbl>
    <w:p w14:paraId="781D39FC" w14:textId="77777777" w:rsidR="00600EE8" w:rsidRPr="00316EC3" w:rsidRDefault="00600EE8" w:rsidP="00B60A3C">
      <w:pPr>
        <w:jc w:val="both"/>
        <w:rPr>
          <w:rFonts w:asciiTheme="majorBidi" w:hAnsiTheme="majorBidi" w:cstheme="majorBidi"/>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C02A09" w14:paraId="1B0A2AA6" w14:textId="77777777" w:rsidTr="00316EC3">
        <w:trPr>
          <w:jc w:val="center"/>
        </w:trPr>
        <w:tc>
          <w:tcPr>
            <w:tcW w:w="4675" w:type="dxa"/>
            <w:vAlign w:val="center"/>
          </w:tcPr>
          <w:p w14:paraId="552DE097" w14:textId="7459A612" w:rsidR="00C02A09" w:rsidRDefault="00C02A09" w:rsidP="00316EC3">
            <w:pPr>
              <w:jc w:val="center"/>
              <w:rPr>
                <w:rFonts w:asciiTheme="majorBidi" w:hAnsiTheme="majorBidi" w:cstheme="majorBidi"/>
              </w:rPr>
            </w:pPr>
            <w:r w:rsidRPr="00316EC3">
              <w:rPr>
                <w:rFonts w:asciiTheme="majorBidi" w:hAnsiTheme="majorBidi" w:cstheme="majorBidi"/>
                <w:noProof/>
                <w:sz w:val="24"/>
                <w:szCs w:val="24"/>
              </w:rPr>
              <w:drawing>
                <wp:inline distT="0" distB="0" distL="0" distR="0" wp14:anchorId="2E44E3AC" wp14:editId="1EAFFE93">
                  <wp:extent cx="2015571" cy="2286000"/>
                  <wp:effectExtent l="0" t="0" r="3810" b="0"/>
                  <wp:docPr id="1054641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452362" name=""/>
                          <pic:cNvPicPr/>
                        </pic:nvPicPr>
                        <pic:blipFill rotWithShape="1">
                          <a:blip r:embed="rId21" cstate="email">
                            <a:extLst>
                              <a:ext uri="{28A0092B-C50C-407E-A947-70E740481C1C}">
                                <a14:useLocalDpi xmlns:a14="http://schemas.microsoft.com/office/drawing/2010/main"/>
                              </a:ext>
                            </a:extLst>
                          </a:blip>
                          <a:srcRect l="5203" r="4377" b="21084"/>
                          <a:stretch/>
                        </pic:blipFill>
                        <pic:spPr bwMode="auto">
                          <a:xfrm>
                            <a:off x="0" y="0"/>
                            <a:ext cx="2015571" cy="2286000"/>
                          </a:xfrm>
                          <a:prstGeom prst="rect">
                            <a:avLst/>
                          </a:prstGeom>
                          <a:ln>
                            <a:noFill/>
                          </a:ln>
                          <a:extLst>
                            <a:ext uri="{53640926-AAD7-44D8-BBD7-CCE9431645EC}">
                              <a14:shadowObscured xmlns:a14="http://schemas.microsoft.com/office/drawing/2010/main"/>
                            </a:ext>
                          </a:extLst>
                        </pic:spPr>
                      </pic:pic>
                    </a:graphicData>
                  </a:graphic>
                </wp:inline>
              </w:drawing>
            </w:r>
          </w:p>
        </w:tc>
        <w:tc>
          <w:tcPr>
            <w:tcW w:w="4675" w:type="dxa"/>
            <w:vAlign w:val="center"/>
          </w:tcPr>
          <w:p w14:paraId="5C0DDDFD" w14:textId="0EA54389" w:rsidR="00C02A09" w:rsidRDefault="00C02A09" w:rsidP="00316EC3">
            <w:pPr>
              <w:keepNext/>
              <w:jc w:val="center"/>
              <w:rPr>
                <w:rFonts w:asciiTheme="majorBidi" w:hAnsiTheme="majorBidi" w:cstheme="majorBidi"/>
              </w:rPr>
            </w:pPr>
            <w:r w:rsidRPr="00316EC3">
              <w:rPr>
                <w:rFonts w:asciiTheme="majorBidi" w:hAnsiTheme="majorBidi" w:cstheme="majorBidi"/>
                <w:b/>
                <w:bCs/>
                <w:noProof/>
                <w:sz w:val="28"/>
                <w:szCs w:val="28"/>
              </w:rPr>
              <w:drawing>
                <wp:inline distT="0" distB="0" distL="0" distR="0" wp14:anchorId="751C9F21" wp14:editId="2D7A2F35">
                  <wp:extent cx="2343392" cy="2286000"/>
                  <wp:effectExtent l="0" t="0" r="0" b="0"/>
                  <wp:docPr id="15781900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730907" name=""/>
                          <pic:cNvPicPr/>
                        </pic:nvPicPr>
                        <pic:blipFill rotWithShape="1">
                          <a:blip r:embed="rId22" cstate="email">
                            <a:extLst>
                              <a:ext uri="{28A0092B-C50C-407E-A947-70E740481C1C}">
                                <a14:useLocalDpi xmlns:a14="http://schemas.microsoft.com/office/drawing/2010/main"/>
                              </a:ext>
                            </a:extLst>
                          </a:blip>
                          <a:srcRect b="10799"/>
                          <a:stretch/>
                        </pic:blipFill>
                        <pic:spPr bwMode="auto">
                          <a:xfrm>
                            <a:off x="0" y="0"/>
                            <a:ext cx="2343392" cy="2286000"/>
                          </a:xfrm>
                          <a:prstGeom prst="rect">
                            <a:avLst/>
                          </a:prstGeom>
                          <a:ln>
                            <a:noFill/>
                          </a:ln>
                          <a:extLst>
                            <a:ext uri="{53640926-AAD7-44D8-BBD7-CCE9431645EC}">
                              <a14:shadowObscured xmlns:a14="http://schemas.microsoft.com/office/drawing/2010/main"/>
                            </a:ext>
                          </a:extLst>
                        </pic:spPr>
                      </pic:pic>
                    </a:graphicData>
                  </a:graphic>
                </wp:inline>
              </w:drawing>
            </w:r>
          </w:p>
        </w:tc>
      </w:tr>
    </w:tbl>
    <w:p w14:paraId="2F5FA7C6" w14:textId="284C5600" w:rsidR="00C02A09" w:rsidRDefault="00C02A09">
      <w:pPr>
        <w:pStyle w:val="Caption"/>
      </w:pPr>
      <w:bookmarkStart w:id="189" w:name="_Toc160493863"/>
      <w:r>
        <w:t xml:space="preserve">Figure </w:t>
      </w:r>
      <w:r>
        <w:fldChar w:fldCharType="begin"/>
      </w:r>
      <w:r>
        <w:instrText xml:space="preserve"> SEQ Figure \* ARABIC </w:instrText>
      </w:r>
      <w:r>
        <w:fldChar w:fldCharType="separate"/>
      </w:r>
      <w:r w:rsidR="004D3D40">
        <w:rPr>
          <w:noProof/>
        </w:rPr>
        <w:t>8</w:t>
      </w:r>
      <w:r>
        <w:fldChar w:fldCharType="end"/>
      </w:r>
      <w:r>
        <w:t>:</w:t>
      </w:r>
      <w:r w:rsidRPr="000F19D0">
        <w:t>Photos of Public Consultation</w:t>
      </w:r>
      <w:bookmarkEnd w:id="189"/>
    </w:p>
    <w:p w14:paraId="77A1051E" w14:textId="77777777" w:rsidR="00EB497C" w:rsidRPr="00316EC3" w:rsidRDefault="00EB497C" w:rsidP="003E2524">
      <w:pPr>
        <w:rPr>
          <w:rFonts w:asciiTheme="majorBidi" w:hAnsiTheme="majorBidi" w:cstheme="majorBidi"/>
        </w:rPr>
      </w:pPr>
    </w:p>
    <w:p w14:paraId="12D10248" w14:textId="14594565" w:rsidR="00EB497C" w:rsidRPr="00316EC3" w:rsidRDefault="00EB497C" w:rsidP="00316EC3">
      <w:pPr>
        <w:pStyle w:val="Heading2"/>
        <w:rPr>
          <w:b w:val="0"/>
          <w:bCs w:val="0"/>
        </w:rPr>
      </w:pPr>
      <w:bookmarkStart w:id="190" w:name="_Toc158491677"/>
      <w:bookmarkStart w:id="191" w:name="_Toc158492743"/>
      <w:bookmarkStart w:id="192" w:name="_Toc166191538"/>
      <w:r w:rsidRPr="00316EC3">
        <w:t>Consultation topics</w:t>
      </w:r>
      <w:bookmarkEnd w:id="190"/>
      <w:bookmarkEnd w:id="191"/>
      <w:bookmarkEnd w:id="192"/>
    </w:p>
    <w:p w14:paraId="4653217E" w14:textId="77777777" w:rsidR="00EB497C" w:rsidRPr="00316EC3" w:rsidRDefault="00EB497C" w:rsidP="008F5D97">
      <w:pPr>
        <w:rPr>
          <w:rFonts w:asciiTheme="majorBidi" w:hAnsiTheme="majorBidi" w:cstheme="majorBidi"/>
        </w:rPr>
      </w:pPr>
      <w:r w:rsidRPr="00316EC3">
        <w:rPr>
          <w:rFonts w:asciiTheme="majorBidi" w:hAnsiTheme="majorBidi" w:cstheme="majorBidi"/>
        </w:rPr>
        <w:t>The consultations with men and women covered several issues and topics including:</w:t>
      </w:r>
    </w:p>
    <w:p w14:paraId="7E38BC6E" w14:textId="3FC7E764" w:rsidR="00EB497C" w:rsidRPr="00316EC3" w:rsidRDefault="00EB497C" w:rsidP="00316EC3">
      <w:pPr>
        <w:pStyle w:val="ListParagraph"/>
        <w:numPr>
          <w:ilvl w:val="0"/>
          <w:numId w:val="68"/>
        </w:numPr>
      </w:pPr>
      <w:r w:rsidRPr="00316EC3">
        <w:t xml:space="preserve"> Ensure communities' needs and confirm the selection priority;</w:t>
      </w:r>
    </w:p>
    <w:p w14:paraId="16D381A5" w14:textId="1A5C0A4F" w:rsidR="00EB497C" w:rsidRPr="008F5D97" w:rsidRDefault="00EB497C" w:rsidP="00316EC3">
      <w:pPr>
        <w:pStyle w:val="ListParagraph"/>
        <w:numPr>
          <w:ilvl w:val="0"/>
          <w:numId w:val="68"/>
        </w:numPr>
      </w:pPr>
      <w:r w:rsidRPr="00316EC3">
        <w:t>Inform local communities about the subproject and its activities to be undertaken, its</w:t>
      </w:r>
      <w:r w:rsidR="008F5D97" w:rsidRPr="00316EC3">
        <w:t xml:space="preserve"> </w:t>
      </w:r>
      <w:r w:rsidRPr="008F5D97">
        <w:t>timetable;</w:t>
      </w:r>
    </w:p>
    <w:p w14:paraId="4B2158E1" w14:textId="5804480C" w:rsidR="00EB497C" w:rsidRPr="00316EC3" w:rsidRDefault="00EB497C" w:rsidP="00316EC3">
      <w:pPr>
        <w:pStyle w:val="ListParagraph"/>
        <w:numPr>
          <w:ilvl w:val="0"/>
          <w:numId w:val="68"/>
        </w:numPr>
      </w:pPr>
      <w:r w:rsidRPr="00316EC3">
        <w:t>Inform them about their rights to have a job opportunity during implementation.</w:t>
      </w:r>
    </w:p>
    <w:p w14:paraId="595B8395" w14:textId="374CDBE9" w:rsidR="00EB497C" w:rsidRPr="00316EC3" w:rsidRDefault="00EB497C" w:rsidP="00316EC3">
      <w:pPr>
        <w:pStyle w:val="ListParagraph"/>
        <w:numPr>
          <w:ilvl w:val="0"/>
          <w:numId w:val="68"/>
        </w:numPr>
      </w:pPr>
      <w:r w:rsidRPr="00316EC3">
        <w:t xml:space="preserve">Raise their awareness about subprojects' potential risks such as safety, health, </w:t>
      </w:r>
    </w:p>
    <w:p w14:paraId="26D3CEC9" w14:textId="34D12F03" w:rsidR="00EB497C" w:rsidRPr="00316EC3" w:rsidRDefault="003A4870" w:rsidP="00316EC3">
      <w:pPr>
        <w:pStyle w:val="ListParagraph"/>
        <w:numPr>
          <w:ilvl w:val="0"/>
          <w:numId w:val="68"/>
        </w:numPr>
      </w:pPr>
      <w:r w:rsidRPr="00316EC3">
        <w:t>Environmental</w:t>
      </w:r>
      <w:r w:rsidR="00EB497C" w:rsidRPr="00316EC3">
        <w:t>, and social risks and required control measures.</w:t>
      </w:r>
    </w:p>
    <w:p w14:paraId="26B0BED3" w14:textId="1A9D5489" w:rsidR="00EB497C" w:rsidRPr="00316EC3" w:rsidRDefault="00EB497C" w:rsidP="00316EC3">
      <w:pPr>
        <w:pStyle w:val="ListParagraph"/>
        <w:numPr>
          <w:ilvl w:val="0"/>
          <w:numId w:val="68"/>
        </w:numPr>
      </w:pPr>
      <w:r w:rsidRPr="00316EC3">
        <w:t>Document and address the local communities’ concerns, expectations, and feedback.</w:t>
      </w:r>
    </w:p>
    <w:p w14:paraId="6A6D640D" w14:textId="11D91FDD" w:rsidR="008F5D97" w:rsidRPr="008F5D97" w:rsidRDefault="00EB497C" w:rsidP="008F5D97">
      <w:pPr>
        <w:pStyle w:val="ListParagraph"/>
        <w:numPr>
          <w:ilvl w:val="0"/>
          <w:numId w:val="68"/>
        </w:numPr>
      </w:pPr>
      <w:r w:rsidRPr="00316EC3">
        <w:t>Ensure the participation of subproject beneficiaries both females and males.</w:t>
      </w:r>
    </w:p>
    <w:p w14:paraId="513DB71C" w14:textId="51A82219" w:rsidR="00EB497C" w:rsidRPr="008F5D97" w:rsidRDefault="00EB497C" w:rsidP="00316EC3">
      <w:pPr>
        <w:pStyle w:val="ListParagraph"/>
        <w:numPr>
          <w:ilvl w:val="0"/>
          <w:numId w:val="68"/>
        </w:numPr>
      </w:pPr>
      <w:r w:rsidRPr="00316EC3">
        <w:t xml:space="preserve">Discuss the positive impacts that the subprojects will have such as improved sanitation </w:t>
      </w:r>
      <w:r w:rsidRPr="008F5D97">
        <w:t>services and accessibility to cleaner water.</w:t>
      </w:r>
    </w:p>
    <w:p w14:paraId="590C47A8" w14:textId="3A30F77E" w:rsidR="00EB497C" w:rsidRPr="00316EC3" w:rsidRDefault="00EB497C" w:rsidP="00316EC3">
      <w:pPr>
        <w:pStyle w:val="ListParagraph"/>
        <w:numPr>
          <w:ilvl w:val="0"/>
          <w:numId w:val="68"/>
        </w:numPr>
      </w:pPr>
      <w:r w:rsidRPr="00316EC3">
        <w:t xml:space="preserve"> Discuss subprojects' possible negative impacts such as odors and safety of workers and </w:t>
      </w:r>
    </w:p>
    <w:p w14:paraId="4725CAC1" w14:textId="77777777" w:rsidR="00EB497C" w:rsidRPr="00316EC3" w:rsidRDefault="00EB497C" w:rsidP="00316EC3">
      <w:pPr>
        <w:pStyle w:val="ListParagraph"/>
        <w:numPr>
          <w:ilvl w:val="0"/>
          <w:numId w:val="68"/>
        </w:numPr>
      </w:pPr>
      <w:r w:rsidRPr="00316EC3">
        <w:t>proposed mitigation measures and how to avoid and mitigate them.</w:t>
      </w:r>
    </w:p>
    <w:p w14:paraId="0FE015F9" w14:textId="03937185" w:rsidR="00EB497C" w:rsidRPr="00316EC3" w:rsidRDefault="00EB497C" w:rsidP="00316EC3">
      <w:pPr>
        <w:pStyle w:val="ListParagraph"/>
        <w:numPr>
          <w:ilvl w:val="0"/>
          <w:numId w:val="68"/>
        </w:numPr>
      </w:pPr>
      <w:r w:rsidRPr="00316EC3">
        <w:lastRenderedPageBreak/>
        <w:t xml:space="preserve">Raise awareness regarding social safeguards such as GBV, SH, and abuse that may occur </w:t>
      </w:r>
    </w:p>
    <w:p w14:paraId="7B5BC9B1" w14:textId="4A76BF80" w:rsidR="00EB497C" w:rsidRPr="00316EC3" w:rsidRDefault="00EB497C" w:rsidP="00316EC3">
      <w:pPr>
        <w:pStyle w:val="ListParagraph"/>
        <w:numPr>
          <w:ilvl w:val="0"/>
          <w:numId w:val="68"/>
        </w:numPr>
      </w:pPr>
      <w:r w:rsidRPr="00316EC3">
        <w:t>during the implementation and the required measures that should be taken in case of</w:t>
      </w:r>
      <w:r w:rsidR="00013075">
        <w:rPr>
          <w:rFonts w:hint="cs"/>
          <w:rtl/>
        </w:rPr>
        <w:t xml:space="preserve"> </w:t>
      </w:r>
      <w:r w:rsidRPr="00316EC3">
        <w:t>occurrence.</w:t>
      </w:r>
    </w:p>
    <w:p w14:paraId="0B5572B5" w14:textId="489D7694" w:rsidR="00EB497C" w:rsidRPr="00316EC3" w:rsidRDefault="00EB497C" w:rsidP="00316EC3">
      <w:pPr>
        <w:pStyle w:val="ListParagraph"/>
        <w:numPr>
          <w:ilvl w:val="0"/>
          <w:numId w:val="68"/>
        </w:numPr>
      </w:pPr>
      <w:r w:rsidRPr="00316EC3">
        <w:t xml:space="preserve"> Inform them about how to use the GM to give their opinions regarding social safeguard, </w:t>
      </w:r>
    </w:p>
    <w:p w14:paraId="66AA48A6" w14:textId="681E3057" w:rsidR="00EB497C" w:rsidRDefault="00EB497C" w:rsidP="008F5D97">
      <w:pPr>
        <w:pStyle w:val="ListParagraph"/>
        <w:numPr>
          <w:ilvl w:val="0"/>
          <w:numId w:val="68"/>
        </w:numPr>
      </w:pPr>
      <w:r w:rsidRPr="00316EC3">
        <w:t>OHS, and any complaints and concerns without fear.</w:t>
      </w:r>
    </w:p>
    <w:p w14:paraId="6CA94873" w14:textId="77777777" w:rsidR="000332C5" w:rsidRPr="00316EC3" w:rsidRDefault="000332C5" w:rsidP="00316EC3">
      <w:pPr>
        <w:pStyle w:val="ListParagraph"/>
      </w:pPr>
    </w:p>
    <w:p w14:paraId="3C565D83" w14:textId="77777777" w:rsidR="008F5D97" w:rsidRPr="000332C5" w:rsidRDefault="008F5D97" w:rsidP="00316EC3">
      <w:pPr>
        <w:pStyle w:val="Heading2"/>
      </w:pPr>
      <w:bookmarkStart w:id="193" w:name="_Toc158491678"/>
      <w:bookmarkStart w:id="194" w:name="_Toc158492744"/>
      <w:bookmarkStart w:id="195" w:name="_Toc166191539"/>
      <w:r w:rsidRPr="000332C5">
        <w:t>Consultation Findings and Feedback</w:t>
      </w:r>
      <w:bookmarkEnd w:id="193"/>
      <w:bookmarkEnd w:id="194"/>
      <w:bookmarkEnd w:id="195"/>
    </w:p>
    <w:p w14:paraId="4EDA73AA" w14:textId="5F29DDFC" w:rsidR="008F5D97" w:rsidRPr="00351F86" w:rsidRDefault="008F5D97" w:rsidP="00316EC3">
      <w:pPr>
        <w:pStyle w:val="ListParagraph"/>
      </w:pPr>
      <w:r w:rsidRPr="003A4870">
        <w:rPr>
          <w:szCs w:val="24"/>
        </w:rPr>
        <w:t>The various concerns raised related with</w:t>
      </w:r>
      <w:r w:rsidRPr="003A4870">
        <w:rPr>
          <w:spacing w:val="-1"/>
          <w:szCs w:val="24"/>
        </w:rPr>
        <w:t xml:space="preserve"> </w:t>
      </w:r>
      <w:r w:rsidRPr="003A4870">
        <w:rPr>
          <w:szCs w:val="24"/>
        </w:rPr>
        <w:t>their responses</w:t>
      </w:r>
      <w:r w:rsidRPr="003A4870">
        <w:rPr>
          <w:spacing w:val="-3"/>
          <w:szCs w:val="24"/>
        </w:rPr>
        <w:t xml:space="preserve"> </w:t>
      </w:r>
      <w:r w:rsidRPr="003A4870">
        <w:rPr>
          <w:szCs w:val="24"/>
        </w:rPr>
        <w:t>are</w:t>
      </w:r>
      <w:r w:rsidRPr="003A4870">
        <w:rPr>
          <w:spacing w:val="-1"/>
          <w:szCs w:val="24"/>
        </w:rPr>
        <w:t xml:space="preserve"> </w:t>
      </w:r>
      <w:r w:rsidRPr="003A4870">
        <w:rPr>
          <w:szCs w:val="24"/>
        </w:rPr>
        <w:t>given</w:t>
      </w:r>
      <w:r w:rsidRPr="003A4870">
        <w:rPr>
          <w:spacing w:val="-1"/>
          <w:szCs w:val="24"/>
        </w:rPr>
        <w:t xml:space="preserve"> </w:t>
      </w:r>
      <w:r w:rsidRPr="003A4870">
        <w:rPr>
          <w:szCs w:val="24"/>
        </w:rPr>
        <w:t xml:space="preserve">in table </w:t>
      </w:r>
      <w:r w:rsidR="00C4640B" w:rsidRPr="003A4870">
        <w:rPr>
          <w:szCs w:val="24"/>
        </w:rPr>
        <w:t>10</w:t>
      </w:r>
      <w:r w:rsidRPr="003A4870">
        <w:rPr>
          <w:szCs w:val="24"/>
        </w:rPr>
        <w:t>:</w:t>
      </w:r>
    </w:p>
    <w:p w14:paraId="09AF2D33" w14:textId="71188432" w:rsidR="008F5D97" w:rsidRDefault="008F5D97" w:rsidP="00316EC3">
      <w:pPr>
        <w:pStyle w:val="Caption"/>
      </w:pPr>
      <w:bookmarkStart w:id="196" w:name="_Toc160493873"/>
      <w:r>
        <w:t xml:space="preserve">Table </w:t>
      </w:r>
      <w:r>
        <w:fldChar w:fldCharType="begin"/>
      </w:r>
      <w:r>
        <w:instrText xml:space="preserve"> SEQ Table \* ARABIC </w:instrText>
      </w:r>
      <w:r>
        <w:fldChar w:fldCharType="separate"/>
      </w:r>
      <w:r w:rsidR="00B606A9">
        <w:rPr>
          <w:noProof/>
        </w:rPr>
        <w:t>10</w:t>
      </w:r>
      <w:r>
        <w:fldChar w:fldCharType="end"/>
      </w:r>
      <w:r>
        <w:t>:</w:t>
      </w:r>
      <w:r w:rsidRPr="008D2EA6">
        <w:t>Public consultations concerns raised and their Responses</w:t>
      </w:r>
      <w:bookmarkEnd w:id="196"/>
    </w:p>
    <w:tbl>
      <w:tblPr>
        <w:tblW w:w="9336" w:type="dxa"/>
        <w:tblInd w:w="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72"/>
        <w:gridCol w:w="4864"/>
      </w:tblGrid>
      <w:tr w:rsidR="00F457A3" w:rsidRPr="00385A00" w14:paraId="13FA50BD" w14:textId="77777777" w:rsidTr="00CA65ED">
        <w:trPr>
          <w:trHeight w:val="144"/>
        </w:trPr>
        <w:tc>
          <w:tcPr>
            <w:tcW w:w="4472" w:type="dxa"/>
            <w:shd w:val="clear" w:color="auto" w:fill="D9E2F3" w:themeFill="accent1" w:themeFillTint="33"/>
            <w:vAlign w:val="center"/>
          </w:tcPr>
          <w:p w14:paraId="280657A6" w14:textId="22DAF1A7" w:rsidR="00F457A3" w:rsidRPr="00385A00" w:rsidRDefault="00F457A3" w:rsidP="00CA65ED">
            <w:pPr>
              <w:pStyle w:val="TableParagraph"/>
              <w:spacing w:line="225" w:lineRule="exact"/>
              <w:ind w:left="907"/>
              <w:jc w:val="center"/>
              <w:rPr>
                <w:rFonts w:asciiTheme="majorBidi" w:hAnsiTheme="majorBidi" w:cstheme="majorBidi"/>
                <w:b/>
                <w:szCs w:val="24"/>
              </w:rPr>
            </w:pPr>
            <w:r w:rsidRPr="00385A00">
              <w:rPr>
                <w:rFonts w:asciiTheme="majorBidi" w:hAnsiTheme="majorBidi" w:cstheme="majorBidi"/>
                <w:b/>
                <w:szCs w:val="24"/>
              </w:rPr>
              <w:t>Concerns</w:t>
            </w:r>
            <w:r w:rsidRPr="00385A00">
              <w:rPr>
                <w:rFonts w:asciiTheme="majorBidi" w:hAnsiTheme="majorBidi" w:cstheme="majorBidi"/>
                <w:b/>
                <w:spacing w:val="-2"/>
                <w:szCs w:val="24"/>
              </w:rPr>
              <w:t xml:space="preserve"> </w:t>
            </w:r>
            <w:r w:rsidRPr="00385A00">
              <w:rPr>
                <w:rFonts w:asciiTheme="majorBidi" w:hAnsiTheme="majorBidi" w:cstheme="majorBidi"/>
                <w:b/>
                <w:szCs w:val="24"/>
              </w:rPr>
              <w:t>Raised</w:t>
            </w:r>
          </w:p>
        </w:tc>
        <w:tc>
          <w:tcPr>
            <w:tcW w:w="4864" w:type="dxa"/>
            <w:shd w:val="clear" w:color="auto" w:fill="D9E2F3" w:themeFill="accent1" w:themeFillTint="33"/>
            <w:vAlign w:val="center"/>
          </w:tcPr>
          <w:p w14:paraId="165D4A5B" w14:textId="77777777" w:rsidR="00F457A3" w:rsidRPr="00385A00" w:rsidRDefault="00F457A3" w:rsidP="00CA65ED">
            <w:pPr>
              <w:pStyle w:val="TableParagraph"/>
              <w:spacing w:line="225" w:lineRule="exact"/>
              <w:ind w:left="1854" w:right="1849"/>
              <w:jc w:val="center"/>
              <w:rPr>
                <w:rFonts w:asciiTheme="majorBidi" w:hAnsiTheme="majorBidi" w:cstheme="majorBidi"/>
                <w:b/>
                <w:szCs w:val="24"/>
              </w:rPr>
            </w:pPr>
            <w:r w:rsidRPr="00385A00">
              <w:rPr>
                <w:rFonts w:asciiTheme="majorBidi" w:hAnsiTheme="majorBidi" w:cstheme="majorBidi"/>
                <w:b/>
                <w:szCs w:val="24"/>
              </w:rPr>
              <w:t>Responses</w:t>
            </w:r>
          </w:p>
        </w:tc>
      </w:tr>
      <w:tr w:rsidR="008F5D97" w:rsidRPr="00385A00" w14:paraId="646F8FC4" w14:textId="77777777" w:rsidTr="00CA65ED">
        <w:trPr>
          <w:trHeight w:val="1924"/>
        </w:trPr>
        <w:tc>
          <w:tcPr>
            <w:tcW w:w="4472" w:type="dxa"/>
          </w:tcPr>
          <w:p w14:paraId="04F827AC" w14:textId="77777777" w:rsidR="008F5D97" w:rsidRPr="00385A00" w:rsidRDefault="008F5D97" w:rsidP="00CA65ED">
            <w:pPr>
              <w:pStyle w:val="TableParagraph"/>
              <w:ind w:left="110" w:right="146"/>
              <w:jc w:val="both"/>
              <w:rPr>
                <w:rFonts w:asciiTheme="majorBidi" w:hAnsiTheme="majorBidi" w:cstheme="majorBidi"/>
                <w:szCs w:val="24"/>
              </w:rPr>
            </w:pPr>
            <w:r w:rsidRPr="00385A00">
              <w:rPr>
                <w:rFonts w:asciiTheme="majorBidi" w:hAnsiTheme="majorBidi" w:cstheme="majorBidi"/>
                <w:szCs w:val="24"/>
              </w:rPr>
              <w:t>Minimize the effects of noise, dust, vibration,</w:t>
            </w:r>
            <w:r w:rsidRPr="00385A00">
              <w:rPr>
                <w:rFonts w:asciiTheme="majorBidi" w:hAnsiTheme="majorBidi" w:cstheme="majorBidi"/>
                <w:spacing w:val="1"/>
                <w:szCs w:val="24"/>
              </w:rPr>
              <w:t xml:space="preserve"> </w:t>
            </w:r>
            <w:r w:rsidRPr="00385A00">
              <w:rPr>
                <w:rFonts w:asciiTheme="majorBidi" w:hAnsiTheme="majorBidi" w:cstheme="majorBidi"/>
                <w:szCs w:val="24"/>
              </w:rPr>
              <w:t>traffic</w:t>
            </w:r>
            <w:r w:rsidRPr="00385A00">
              <w:rPr>
                <w:rFonts w:asciiTheme="majorBidi" w:hAnsiTheme="majorBidi" w:cstheme="majorBidi"/>
                <w:spacing w:val="1"/>
                <w:szCs w:val="24"/>
              </w:rPr>
              <w:t xml:space="preserve"> </w:t>
            </w:r>
            <w:r w:rsidRPr="00385A00">
              <w:rPr>
                <w:rFonts w:asciiTheme="majorBidi" w:hAnsiTheme="majorBidi" w:cstheme="majorBidi"/>
                <w:szCs w:val="24"/>
              </w:rPr>
              <w:t>associated</w:t>
            </w:r>
            <w:r w:rsidRPr="00385A00">
              <w:rPr>
                <w:rFonts w:asciiTheme="majorBidi" w:hAnsiTheme="majorBidi" w:cstheme="majorBidi"/>
                <w:spacing w:val="1"/>
                <w:szCs w:val="24"/>
              </w:rPr>
              <w:t xml:space="preserve"> </w:t>
            </w:r>
            <w:r w:rsidRPr="00385A00">
              <w:rPr>
                <w:rFonts w:asciiTheme="majorBidi" w:hAnsiTheme="majorBidi" w:cstheme="majorBidi"/>
                <w:szCs w:val="24"/>
              </w:rPr>
              <w:t>with</w:t>
            </w:r>
            <w:r w:rsidRPr="00385A00">
              <w:rPr>
                <w:rFonts w:asciiTheme="majorBidi" w:hAnsiTheme="majorBidi" w:cstheme="majorBidi"/>
                <w:spacing w:val="1"/>
                <w:szCs w:val="24"/>
              </w:rPr>
              <w:t xml:space="preserve"> </w:t>
            </w:r>
            <w:r w:rsidRPr="00385A00">
              <w:rPr>
                <w:rFonts w:asciiTheme="majorBidi" w:hAnsiTheme="majorBidi" w:cstheme="majorBidi"/>
                <w:szCs w:val="24"/>
              </w:rPr>
              <w:t>excavation and other work activities</w:t>
            </w:r>
            <w:r w:rsidRPr="00385A00">
              <w:rPr>
                <w:rFonts w:asciiTheme="majorBidi" w:hAnsiTheme="majorBidi" w:cstheme="majorBidi"/>
                <w:spacing w:val="1"/>
                <w:szCs w:val="24"/>
              </w:rPr>
              <w:t xml:space="preserve"> </w:t>
            </w:r>
            <w:r w:rsidRPr="00385A00">
              <w:rPr>
                <w:rFonts w:asciiTheme="majorBidi" w:hAnsiTheme="majorBidi" w:cstheme="majorBidi"/>
                <w:szCs w:val="24"/>
              </w:rPr>
              <w:t>on</w:t>
            </w:r>
            <w:r w:rsidRPr="00385A00">
              <w:rPr>
                <w:rFonts w:asciiTheme="majorBidi" w:hAnsiTheme="majorBidi" w:cstheme="majorBidi"/>
                <w:spacing w:val="1"/>
                <w:szCs w:val="24"/>
              </w:rPr>
              <w:t xml:space="preserve"> </w:t>
            </w:r>
            <w:r w:rsidRPr="00385A00">
              <w:rPr>
                <w:rFonts w:asciiTheme="majorBidi" w:hAnsiTheme="majorBidi" w:cstheme="majorBidi"/>
                <w:szCs w:val="24"/>
              </w:rPr>
              <w:t>the</w:t>
            </w:r>
            <w:r w:rsidRPr="00385A00">
              <w:rPr>
                <w:rFonts w:asciiTheme="majorBidi" w:hAnsiTheme="majorBidi" w:cstheme="majorBidi"/>
                <w:spacing w:val="1"/>
                <w:szCs w:val="24"/>
              </w:rPr>
              <w:t xml:space="preserve"> </w:t>
            </w:r>
            <w:r w:rsidRPr="00385A00">
              <w:rPr>
                <w:rFonts w:asciiTheme="majorBidi" w:hAnsiTheme="majorBidi" w:cstheme="majorBidi"/>
                <w:szCs w:val="24"/>
              </w:rPr>
              <w:t>nearby</w:t>
            </w:r>
            <w:r w:rsidRPr="00385A00">
              <w:rPr>
                <w:rFonts w:asciiTheme="majorBidi" w:hAnsiTheme="majorBidi" w:cstheme="majorBidi"/>
                <w:spacing w:val="1"/>
                <w:szCs w:val="24"/>
              </w:rPr>
              <w:t xml:space="preserve"> </w:t>
            </w:r>
            <w:r w:rsidRPr="00385A00">
              <w:rPr>
                <w:rFonts w:asciiTheme="majorBidi" w:hAnsiTheme="majorBidi" w:cstheme="majorBidi"/>
                <w:szCs w:val="24"/>
              </w:rPr>
              <w:t>communities</w:t>
            </w:r>
            <w:r w:rsidRPr="00385A00">
              <w:rPr>
                <w:rFonts w:asciiTheme="majorBidi" w:hAnsiTheme="majorBidi" w:cstheme="majorBidi"/>
                <w:spacing w:val="1"/>
                <w:szCs w:val="24"/>
              </w:rPr>
              <w:t xml:space="preserve"> </w:t>
            </w:r>
            <w:r w:rsidRPr="00385A00">
              <w:rPr>
                <w:rFonts w:asciiTheme="majorBidi" w:hAnsiTheme="majorBidi" w:cstheme="majorBidi"/>
                <w:szCs w:val="24"/>
              </w:rPr>
              <w:t>living</w:t>
            </w:r>
            <w:r w:rsidRPr="00385A00">
              <w:rPr>
                <w:rFonts w:asciiTheme="majorBidi" w:hAnsiTheme="majorBidi" w:cstheme="majorBidi"/>
                <w:spacing w:val="1"/>
                <w:szCs w:val="24"/>
              </w:rPr>
              <w:t xml:space="preserve"> </w:t>
            </w:r>
            <w:r w:rsidRPr="00385A00">
              <w:rPr>
                <w:rFonts w:asciiTheme="majorBidi" w:hAnsiTheme="majorBidi" w:cstheme="majorBidi"/>
                <w:szCs w:val="24"/>
              </w:rPr>
              <w:t>along</w:t>
            </w:r>
            <w:r w:rsidRPr="00385A00">
              <w:rPr>
                <w:rFonts w:asciiTheme="majorBidi" w:hAnsiTheme="majorBidi" w:cstheme="majorBidi"/>
                <w:spacing w:val="1"/>
                <w:szCs w:val="24"/>
              </w:rPr>
              <w:t xml:space="preserve"> </w:t>
            </w:r>
            <w:r w:rsidRPr="00385A00">
              <w:rPr>
                <w:rFonts w:asciiTheme="majorBidi" w:hAnsiTheme="majorBidi" w:cstheme="majorBidi"/>
                <w:szCs w:val="24"/>
              </w:rPr>
              <w:t>the</w:t>
            </w:r>
            <w:r w:rsidRPr="00385A00">
              <w:rPr>
                <w:rFonts w:asciiTheme="majorBidi" w:hAnsiTheme="majorBidi" w:cstheme="majorBidi"/>
                <w:spacing w:val="56"/>
                <w:szCs w:val="24"/>
              </w:rPr>
              <w:t xml:space="preserve"> </w:t>
            </w:r>
            <w:r w:rsidRPr="00385A00">
              <w:rPr>
                <w:rFonts w:asciiTheme="majorBidi" w:hAnsiTheme="majorBidi" w:cstheme="majorBidi"/>
                <w:szCs w:val="24"/>
              </w:rPr>
              <w:t>subprojects’</w:t>
            </w:r>
            <w:r w:rsidRPr="00385A00">
              <w:rPr>
                <w:rFonts w:asciiTheme="majorBidi" w:hAnsiTheme="majorBidi" w:cstheme="majorBidi"/>
                <w:spacing w:val="1"/>
                <w:szCs w:val="24"/>
              </w:rPr>
              <w:t xml:space="preserve"> </w:t>
            </w:r>
            <w:r w:rsidRPr="00385A00">
              <w:rPr>
                <w:rFonts w:asciiTheme="majorBidi" w:hAnsiTheme="majorBidi" w:cstheme="majorBidi"/>
                <w:szCs w:val="24"/>
              </w:rPr>
              <w:t>areas.</w:t>
            </w:r>
          </w:p>
        </w:tc>
        <w:tc>
          <w:tcPr>
            <w:tcW w:w="4864" w:type="dxa"/>
          </w:tcPr>
          <w:p w14:paraId="3F16B020" w14:textId="77777777" w:rsidR="008F5D97" w:rsidRPr="00385A00" w:rsidRDefault="008F5D97" w:rsidP="00CA65ED">
            <w:pPr>
              <w:pStyle w:val="TableParagraph"/>
              <w:spacing w:line="230" w:lineRule="exact"/>
              <w:ind w:left="105" w:right="153"/>
              <w:jc w:val="both"/>
              <w:rPr>
                <w:rFonts w:asciiTheme="majorBidi" w:hAnsiTheme="majorBidi" w:cstheme="majorBidi"/>
                <w:szCs w:val="24"/>
              </w:rPr>
            </w:pPr>
            <w:r w:rsidRPr="00385A00">
              <w:rPr>
                <w:rFonts w:asciiTheme="majorBidi" w:hAnsiTheme="majorBidi" w:cstheme="majorBidi"/>
                <w:szCs w:val="24"/>
              </w:rPr>
              <w:t>If the contractor encounters a solid, challenging rock, he may use a variety of machineries to speed up the process, but he will keep them in good working order, properly tuned, and maintained to reduce exhaust emissions and vibration issues. The Contractor will also ensure that the suggestions made in this ESMP are implemented.</w:t>
            </w:r>
          </w:p>
        </w:tc>
      </w:tr>
      <w:tr w:rsidR="008F5D97" w:rsidRPr="00385A00" w14:paraId="1F3045CF" w14:textId="77777777" w:rsidTr="00CA65ED">
        <w:trPr>
          <w:trHeight w:val="836"/>
        </w:trPr>
        <w:tc>
          <w:tcPr>
            <w:tcW w:w="4472" w:type="dxa"/>
          </w:tcPr>
          <w:p w14:paraId="26EB51BC" w14:textId="77777777" w:rsidR="008F5D97" w:rsidRPr="00385A00" w:rsidRDefault="008F5D97" w:rsidP="00CA65ED">
            <w:pPr>
              <w:pStyle w:val="TableParagraph"/>
              <w:spacing w:line="261" w:lineRule="auto"/>
              <w:ind w:left="110" w:right="161"/>
              <w:rPr>
                <w:rFonts w:asciiTheme="majorBidi" w:hAnsiTheme="majorBidi" w:cstheme="majorBidi"/>
                <w:szCs w:val="24"/>
              </w:rPr>
            </w:pPr>
            <w:r w:rsidRPr="00385A00">
              <w:rPr>
                <w:rFonts w:asciiTheme="majorBidi" w:hAnsiTheme="majorBidi" w:cstheme="majorBidi"/>
                <w:szCs w:val="24"/>
              </w:rPr>
              <w:t>The</w:t>
            </w:r>
            <w:r w:rsidRPr="00385A00">
              <w:rPr>
                <w:rFonts w:asciiTheme="majorBidi" w:hAnsiTheme="majorBidi" w:cstheme="majorBidi"/>
                <w:spacing w:val="43"/>
                <w:szCs w:val="24"/>
              </w:rPr>
              <w:t xml:space="preserve"> </w:t>
            </w:r>
            <w:r w:rsidRPr="00385A00">
              <w:rPr>
                <w:rFonts w:asciiTheme="majorBidi" w:hAnsiTheme="majorBidi" w:cstheme="majorBidi"/>
                <w:szCs w:val="24"/>
              </w:rPr>
              <w:t>Contractor</w:t>
            </w:r>
            <w:r w:rsidRPr="00385A00">
              <w:rPr>
                <w:rFonts w:asciiTheme="majorBidi" w:hAnsiTheme="majorBidi" w:cstheme="majorBidi"/>
                <w:spacing w:val="45"/>
                <w:szCs w:val="24"/>
              </w:rPr>
              <w:t xml:space="preserve"> </w:t>
            </w:r>
            <w:r w:rsidRPr="00385A00">
              <w:rPr>
                <w:rFonts w:asciiTheme="majorBidi" w:hAnsiTheme="majorBidi" w:cstheme="majorBidi"/>
                <w:szCs w:val="24"/>
              </w:rPr>
              <w:t>shall</w:t>
            </w:r>
            <w:r w:rsidRPr="00385A00">
              <w:rPr>
                <w:rFonts w:asciiTheme="majorBidi" w:hAnsiTheme="majorBidi" w:cstheme="majorBidi"/>
                <w:spacing w:val="44"/>
                <w:szCs w:val="24"/>
              </w:rPr>
              <w:t xml:space="preserve"> </w:t>
            </w:r>
            <w:r w:rsidRPr="00385A00">
              <w:rPr>
                <w:rFonts w:asciiTheme="majorBidi" w:hAnsiTheme="majorBidi" w:cstheme="majorBidi"/>
                <w:szCs w:val="24"/>
              </w:rPr>
              <w:t>dispose</w:t>
            </w:r>
            <w:r w:rsidRPr="00385A00">
              <w:rPr>
                <w:rFonts w:asciiTheme="majorBidi" w:hAnsiTheme="majorBidi" w:cstheme="majorBidi"/>
                <w:spacing w:val="43"/>
                <w:szCs w:val="24"/>
              </w:rPr>
              <w:t xml:space="preserve"> </w:t>
            </w:r>
            <w:r w:rsidRPr="00385A00">
              <w:rPr>
                <w:rFonts w:asciiTheme="majorBidi" w:hAnsiTheme="majorBidi" w:cstheme="majorBidi"/>
                <w:szCs w:val="24"/>
              </w:rPr>
              <w:t>solid</w:t>
            </w:r>
            <w:r w:rsidRPr="00385A00">
              <w:rPr>
                <w:rFonts w:asciiTheme="majorBidi" w:hAnsiTheme="majorBidi" w:cstheme="majorBidi"/>
                <w:spacing w:val="44"/>
                <w:szCs w:val="24"/>
              </w:rPr>
              <w:t xml:space="preserve"> </w:t>
            </w:r>
            <w:r w:rsidRPr="00385A00">
              <w:rPr>
                <w:rFonts w:asciiTheme="majorBidi" w:hAnsiTheme="majorBidi" w:cstheme="majorBidi"/>
                <w:szCs w:val="24"/>
              </w:rPr>
              <w:t>waste</w:t>
            </w:r>
            <w:r w:rsidRPr="00385A00">
              <w:rPr>
                <w:rFonts w:asciiTheme="majorBidi" w:hAnsiTheme="majorBidi" w:cstheme="majorBidi"/>
                <w:spacing w:val="43"/>
                <w:szCs w:val="24"/>
              </w:rPr>
              <w:t xml:space="preserve"> </w:t>
            </w:r>
            <w:r w:rsidRPr="00385A00">
              <w:rPr>
                <w:rFonts w:asciiTheme="majorBidi" w:hAnsiTheme="majorBidi" w:cstheme="majorBidi"/>
                <w:szCs w:val="24"/>
              </w:rPr>
              <w:t>on</w:t>
            </w:r>
            <w:r w:rsidRPr="00385A00">
              <w:rPr>
                <w:rFonts w:asciiTheme="majorBidi" w:hAnsiTheme="majorBidi" w:cstheme="majorBidi"/>
                <w:spacing w:val="-52"/>
                <w:szCs w:val="24"/>
              </w:rPr>
              <w:t xml:space="preserve"> </w:t>
            </w:r>
            <w:r w:rsidRPr="00385A00">
              <w:rPr>
                <w:rFonts w:asciiTheme="majorBidi" w:hAnsiTheme="majorBidi" w:cstheme="majorBidi"/>
                <w:szCs w:val="24"/>
              </w:rPr>
              <w:t>regular basis.</w:t>
            </w:r>
          </w:p>
        </w:tc>
        <w:tc>
          <w:tcPr>
            <w:tcW w:w="4864" w:type="dxa"/>
          </w:tcPr>
          <w:p w14:paraId="2CAB529E" w14:textId="77777777" w:rsidR="008F5D97" w:rsidRPr="00385A00" w:rsidRDefault="008F5D97" w:rsidP="00CA65ED">
            <w:pPr>
              <w:pStyle w:val="TableParagraph"/>
              <w:spacing w:line="229" w:lineRule="exact"/>
              <w:ind w:left="105"/>
              <w:rPr>
                <w:rFonts w:asciiTheme="majorBidi" w:hAnsiTheme="majorBidi" w:cstheme="majorBidi"/>
                <w:szCs w:val="24"/>
              </w:rPr>
            </w:pPr>
            <w:r w:rsidRPr="00385A00">
              <w:rPr>
                <w:rFonts w:asciiTheme="majorBidi" w:hAnsiTheme="majorBidi" w:cstheme="majorBidi"/>
                <w:szCs w:val="24"/>
              </w:rPr>
              <w:t>It</w:t>
            </w:r>
            <w:r w:rsidRPr="00385A00">
              <w:rPr>
                <w:rFonts w:asciiTheme="majorBidi" w:hAnsiTheme="majorBidi" w:cstheme="majorBidi"/>
                <w:spacing w:val="22"/>
                <w:szCs w:val="24"/>
              </w:rPr>
              <w:t xml:space="preserve"> </w:t>
            </w:r>
            <w:r w:rsidRPr="00385A00">
              <w:rPr>
                <w:rFonts w:asciiTheme="majorBidi" w:hAnsiTheme="majorBidi" w:cstheme="majorBidi"/>
                <w:szCs w:val="24"/>
              </w:rPr>
              <w:t>was</w:t>
            </w:r>
            <w:r w:rsidRPr="00385A00">
              <w:rPr>
                <w:rFonts w:asciiTheme="majorBidi" w:hAnsiTheme="majorBidi" w:cstheme="majorBidi"/>
                <w:spacing w:val="16"/>
                <w:szCs w:val="24"/>
              </w:rPr>
              <w:t xml:space="preserve"> </w:t>
            </w:r>
            <w:r w:rsidRPr="00385A00">
              <w:rPr>
                <w:rFonts w:asciiTheme="majorBidi" w:hAnsiTheme="majorBidi" w:cstheme="majorBidi"/>
                <w:szCs w:val="24"/>
              </w:rPr>
              <w:t>briefed</w:t>
            </w:r>
            <w:r w:rsidRPr="00385A00">
              <w:rPr>
                <w:rFonts w:asciiTheme="majorBidi" w:hAnsiTheme="majorBidi" w:cstheme="majorBidi"/>
                <w:spacing w:val="19"/>
                <w:szCs w:val="24"/>
              </w:rPr>
              <w:t xml:space="preserve"> </w:t>
            </w:r>
            <w:r w:rsidRPr="00385A00">
              <w:rPr>
                <w:rFonts w:asciiTheme="majorBidi" w:hAnsiTheme="majorBidi" w:cstheme="majorBidi"/>
                <w:szCs w:val="24"/>
              </w:rPr>
              <w:t>that</w:t>
            </w:r>
            <w:r w:rsidRPr="00385A00">
              <w:rPr>
                <w:rFonts w:asciiTheme="majorBidi" w:hAnsiTheme="majorBidi" w:cstheme="majorBidi"/>
                <w:spacing w:val="17"/>
                <w:szCs w:val="24"/>
              </w:rPr>
              <w:t xml:space="preserve"> </w:t>
            </w:r>
            <w:r w:rsidRPr="00385A00">
              <w:rPr>
                <w:rFonts w:asciiTheme="majorBidi" w:hAnsiTheme="majorBidi" w:cstheme="majorBidi"/>
                <w:szCs w:val="24"/>
              </w:rPr>
              <w:t>the</w:t>
            </w:r>
            <w:r w:rsidRPr="00385A00">
              <w:rPr>
                <w:rFonts w:asciiTheme="majorBidi" w:hAnsiTheme="majorBidi" w:cstheme="majorBidi"/>
                <w:spacing w:val="19"/>
                <w:szCs w:val="24"/>
              </w:rPr>
              <w:t xml:space="preserve"> </w:t>
            </w:r>
            <w:r w:rsidRPr="00385A00">
              <w:rPr>
                <w:rFonts w:asciiTheme="majorBidi" w:hAnsiTheme="majorBidi" w:cstheme="majorBidi"/>
                <w:szCs w:val="24"/>
              </w:rPr>
              <w:t>Contractor</w:t>
            </w:r>
            <w:r w:rsidRPr="00385A00">
              <w:rPr>
                <w:rFonts w:asciiTheme="majorBidi" w:hAnsiTheme="majorBidi" w:cstheme="majorBidi"/>
                <w:spacing w:val="21"/>
                <w:szCs w:val="24"/>
              </w:rPr>
              <w:t xml:space="preserve"> </w:t>
            </w:r>
            <w:r w:rsidRPr="00385A00">
              <w:rPr>
                <w:rFonts w:asciiTheme="majorBidi" w:hAnsiTheme="majorBidi" w:cstheme="majorBidi"/>
                <w:szCs w:val="24"/>
              </w:rPr>
              <w:t>will</w:t>
            </w:r>
            <w:r w:rsidRPr="00385A00">
              <w:rPr>
                <w:rFonts w:asciiTheme="majorBidi" w:hAnsiTheme="majorBidi" w:cstheme="majorBidi"/>
                <w:spacing w:val="24"/>
                <w:szCs w:val="24"/>
              </w:rPr>
              <w:t xml:space="preserve"> </w:t>
            </w:r>
            <w:r w:rsidRPr="00385A00">
              <w:rPr>
                <w:rFonts w:asciiTheme="majorBidi" w:hAnsiTheme="majorBidi" w:cstheme="majorBidi"/>
                <w:szCs w:val="24"/>
              </w:rPr>
              <w:t>be</w:t>
            </w:r>
            <w:r w:rsidRPr="00385A00">
              <w:rPr>
                <w:rFonts w:asciiTheme="majorBidi" w:hAnsiTheme="majorBidi" w:cstheme="majorBidi"/>
                <w:spacing w:val="19"/>
                <w:szCs w:val="24"/>
              </w:rPr>
              <w:t xml:space="preserve"> </w:t>
            </w:r>
            <w:r w:rsidRPr="00385A00">
              <w:rPr>
                <w:rFonts w:asciiTheme="majorBidi" w:hAnsiTheme="majorBidi" w:cstheme="majorBidi"/>
                <w:szCs w:val="24"/>
              </w:rPr>
              <w:t>bound</w:t>
            </w:r>
            <w:r w:rsidRPr="00385A00">
              <w:rPr>
                <w:rFonts w:asciiTheme="majorBidi" w:hAnsiTheme="majorBidi" w:cstheme="majorBidi"/>
                <w:spacing w:val="20"/>
                <w:szCs w:val="24"/>
              </w:rPr>
              <w:t xml:space="preserve"> </w:t>
            </w:r>
            <w:r w:rsidRPr="00385A00">
              <w:rPr>
                <w:rFonts w:asciiTheme="majorBidi" w:hAnsiTheme="majorBidi" w:cstheme="majorBidi"/>
                <w:szCs w:val="24"/>
              </w:rPr>
              <w:t>to</w:t>
            </w:r>
          </w:p>
          <w:p w14:paraId="438D4F84" w14:textId="77777777" w:rsidR="008F5D97" w:rsidRPr="00385A00" w:rsidRDefault="008F5D97" w:rsidP="00CA65ED">
            <w:pPr>
              <w:pStyle w:val="TableParagraph"/>
              <w:spacing w:line="250" w:lineRule="atLeast"/>
              <w:ind w:left="105"/>
              <w:rPr>
                <w:rFonts w:asciiTheme="majorBidi" w:hAnsiTheme="majorBidi" w:cstheme="majorBidi"/>
                <w:szCs w:val="24"/>
              </w:rPr>
            </w:pPr>
            <w:r w:rsidRPr="00385A00">
              <w:rPr>
                <w:rFonts w:asciiTheme="majorBidi" w:hAnsiTheme="majorBidi" w:cstheme="majorBidi"/>
                <w:szCs w:val="24"/>
              </w:rPr>
              <w:t>safely</w:t>
            </w:r>
            <w:r w:rsidRPr="00385A00">
              <w:rPr>
                <w:rFonts w:asciiTheme="majorBidi" w:hAnsiTheme="majorBidi" w:cstheme="majorBidi"/>
                <w:spacing w:val="7"/>
                <w:szCs w:val="24"/>
              </w:rPr>
              <w:t xml:space="preserve"> </w:t>
            </w:r>
            <w:r w:rsidRPr="00385A00">
              <w:rPr>
                <w:rFonts w:asciiTheme="majorBidi" w:hAnsiTheme="majorBidi" w:cstheme="majorBidi"/>
                <w:szCs w:val="24"/>
              </w:rPr>
              <w:t>dispose</w:t>
            </w:r>
            <w:r w:rsidRPr="00385A00">
              <w:rPr>
                <w:rFonts w:asciiTheme="majorBidi" w:hAnsiTheme="majorBidi" w:cstheme="majorBidi"/>
                <w:spacing w:val="10"/>
                <w:szCs w:val="24"/>
              </w:rPr>
              <w:t xml:space="preserve"> </w:t>
            </w:r>
            <w:r w:rsidRPr="00385A00">
              <w:rPr>
                <w:rFonts w:asciiTheme="majorBidi" w:hAnsiTheme="majorBidi" w:cstheme="majorBidi"/>
                <w:szCs w:val="24"/>
              </w:rPr>
              <w:t>all</w:t>
            </w:r>
            <w:r w:rsidRPr="00385A00">
              <w:rPr>
                <w:rFonts w:asciiTheme="majorBidi" w:hAnsiTheme="majorBidi" w:cstheme="majorBidi"/>
                <w:spacing w:val="10"/>
                <w:szCs w:val="24"/>
              </w:rPr>
              <w:t xml:space="preserve"> </w:t>
            </w:r>
            <w:r w:rsidRPr="00385A00">
              <w:rPr>
                <w:rFonts w:asciiTheme="majorBidi" w:hAnsiTheme="majorBidi" w:cstheme="majorBidi"/>
                <w:szCs w:val="24"/>
              </w:rPr>
              <w:t>the</w:t>
            </w:r>
            <w:r w:rsidRPr="00385A00">
              <w:rPr>
                <w:rFonts w:asciiTheme="majorBidi" w:hAnsiTheme="majorBidi" w:cstheme="majorBidi"/>
                <w:spacing w:val="10"/>
                <w:szCs w:val="24"/>
              </w:rPr>
              <w:t xml:space="preserve"> </w:t>
            </w:r>
            <w:r w:rsidRPr="00385A00">
              <w:rPr>
                <w:rFonts w:asciiTheme="majorBidi" w:hAnsiTheme="majorBidi" w:cstheme="majorBidi"/>
                <w:szCs w:val="24"/>
              </w:rPr>
              <w:t>solid</w:t>
            </w:r>
            <w:r w:rsidRPr="00385A00">
              <w:rPr>
                <w:rFonts w:asciiTheme="majorBidi" w:hAnsiTheme="majorBidi" w:cstheme="majorBidi"/>
                <w:spacing w:val="10"/>
                <w:szCs w:val="24"/>
              </w:rPr>
              <w:t xml:space="preserve"> </w:t>
            </w:r>
            <w:r w:rsidRPr="00385A00">
              <w:rPr>
                <w:rFonts w:asciiTheme="majorBidi" w:hAnsiTheme="majorBidi" w:cstheme="majorBidi"/>
                <w:szCs w:val="24"/>
              </w:rPr>
              <w:t>waste</w:t>
            </w:r>
            <w:r w:rsidRPr="00385A00">
              <w:rPr>
                <w:rFonts w:asciiTheme="majorBidi" w:hAnsiTheme="majorBidi" w:cstheme="majorBidi"/>
                <w:spacing w:val="10"/>
                <w:szCs w:val="24"/>
              </w:rPr>
              <w:t xml:space="preserve"> </w:t>
            </w:r>
            <w:r w:rsidRPr="00385A00">
              <w:rPr>
                <w:rFonts w:asciiTheme="majorBidi" w:hAnsiTheme="majorBidi" w:cstheme="majorBidi"/>
                <w:szCs w:val="24"/>
              </w:rPr>
              <w:t>generated</w:t>
            </w:r>
            <w:r w:rsidRPr="00385A00">
              <w:rPr>
                <w:rFonts w:asciiTheme="majorBidi" w:hAnsiTheme="majorBidi" w:cstheme="majorBidi"/>
                <w:spacing w:val="14"/>
                <w:szCs w:val="24"/>
              </w:rPr>
              <w:t xml:space="preserve"> </w:t>
            </w:r>
            <w:r w:rsidRPr="00385A00">
              <w:rPr>
                <w:rFonts w:asciiTheme="majorBidi" w:hAnsiTheme="majorBidi" w:cstheme="majorBidi"/>
                <w:szCs w:val="24"/>
              </w:rPr>
              <w:t>in</w:t>
            </w:r>
            <w:r w:rsidRPr="00385A00">
              <w:rPr>
                <w:rFonts w:asciiTheme="majorBidi" w:hAnsiTheme="majorBidi" w:cstheme="majorBidi"/>
                <w:spacing w:val="-53"/>
                <w:szCs w:val="24"/>
              </w:rPr>
              <w:t xml:space="preserve"> </w:t>
            </w:r>
            <w:r w:rsidRPr="00385A00">
              <w:rPr>
                <w:rFonts w:asciiTheme="majorBidi" w:hAnsiTheme="majorBidi" w:cstheme="majorBidi"/>
                <w:szCs w:val="24"/>
              </w:rPr>
              <w:t>demarcated</w:t>
            </w:r>
            <w:r w:rsidRPr="00385A00">
              <w:rPr>
                <w:rFonts w:asciiTheme="majorBidi" w:hAnsiTheme="majorBidi" w:cstheme="majorBidi"/>
                <w:spacing w:val="-1"/>
                <w:szCs w:val="24"/>
              </w:rPr>
              <w:t xml:space="preserve"> </w:t>
            </w:r>
            <w:r w:rsidRPr="00385A00">
              <w:rPr>
                <w:rFonts w:asciiTheme="majorBidi" w:hAnsiTheme="majorBidi" w:cstheme="majorBidi"/>
                <w:szCs w:val="24"/>
              </w:rPr>
              <w:t>waste disposal</w:t>
            </w:r>
            <w:r w:rsidRPr="00385A00">
              <w:rPr>
                <w:rFonts w:asciiTheme="majorBidi" w:hAnsiTheme="majorBidi" w:cstheme="majorBidi"/>
                <w:spacing w:val="3"/>
                <w:szCs w:val="24"/>
              </w:rPr>
              <w:t xml:space="preserve"> </w:t>
            </w:r>
            <w:r w:rsidRPr="00385A00">
              <w:rPr>
                <w:rFonts w:asciiTheme="majorBidi" w:hAnsiTheme="majorBidi" w:cstheme="majorBidi"/>
                <w:szCs w:val="24"/>
              </w:rPr>
              <w:t>sites.</w:t>
            </w:r>
          </w:p>
        </w:tc>
      </w:tr>
      <w:tr w:rsidR="008F5D97" w:rsidRPr="00385A00" w14:paraId="621EF3A1" w14:textId="77777777" w:rsidTr="00CA65ED">
        <w:trPr>
          <w:trHeight w:val="836"/>
        </w:trPr>
        <w:tc>
          <w:tcPr>
            <w:tcW w:w="4472" w:type="dxa"/>
          </w:tcPr>
          <w:p w14:paraId="19F2DB49" w14:textId="77777777" w:rsidR="008F5D97" w:rsidRPr="00385A00" w:rsidRDefault="008F5D97" w:rsidP="00CA65ED">
            <w:pPr>
              <w:pStyle w:val="TableParagraph"/>
              <w:spacing w:line="261" w:lineRule="auto"/>
              <w:ind w:left="110" w:right="161"/>
              <w:rPr>
                <w:rFonts w:asciiTheme="majorBidi" w:hAnsiTheme="majorBidi" w:cstheme="majorBidi"/>
                <w:szCs w:val="24"/>
              </w:rPr>
            </w:pPr>
            <w:r w:rsidRPr="00F21C4C">
              <w:rPr>
                <w:rFonts w:asciiTheme="majorBidi" w:hAnsiTheme="majorBidi" w:cstheme="majorBidi"/>
                <w:szCs w:val="24"/>
              </w:rPr>
              <w:t>Temporary disruption of access to the home/ economic activities</w:t>
            </w:r>
          </w:p>
        </w:tc>
        <w:tc>
          <w:tcPr>
            <w:tcW w:w="4864" w:type="dxa"/>
          </w:tcPr>
          <w:p w14:paraId="14D34522" w14:textId="77777777" w:rsidR="008F5D97" w:rsidRDefault="008F5D97" w:rsidP="00CA65ED">
            <w:pPr>
              <w:pStyle w:val="TableParagraph"/>
              <w:spacing w:line="229" w:lineRule="exact"/>
              <w:ind w:left="105"/>
            </w:pPr>
            <w:r w:rsidRPr="00385A00">
              <w:rPr>
                <w:rFonts w:asciiTheme="majorBidi" w:hAnsiTheme="majorBidi" w:cstheme="majorBidi"/>
                <w:szCs w:val="24"/>
              </w:rPr>
              <w:t>It</w:t>
            </w:r>
            <w:r w:rsidRPr="00385A00">
              <w:rPr>
                <w:rFonts w:asciiTheme="majorBidi" w:hAnsiTheme="majorBidi" w:cstheme="majorBidi"/>
                <w:spacing w:val="22"/>
                <w:szCs w:val="24"/>
              </w:rPr>
              <w:t xml:space="preserve"> </w:t>
            </w:r>
            <w:r w:rsidRPr="00385A00">
              <w:rPr>
                <w:rFonts w:asciiTheme="majorBidi" w:hAnsiTheme="majorBidi" w:cstheme="majorBidi"/>
                <w:szCs w:val="24"/>
              </w:rPr>
              <w:t>was</w:t>
            </w:r>
            <w:r w:rsidRPr="00385A00">
              <w:rPr>
                <w:rFonts w:asciiTheme="majorBidi" w:hAnsiTheme="majorBidi" w:cstheme="majorBidi"/>
                <w:spacing w:val="16"/>
                <w:szCs w:val="24"/>
              </w:rPr>
              <w:t xml:space="preserve"> </w:t>
            </w:r>
            <w:r w:rsidRPr="00385A00">
              <w:rPr>
                <w:rFonts w:asciiTheme="majorBidi" w:hAnsiTheme="majorBidi" w:cstheme="majorBidi"/>
                <w:szCs w:val="24"/>
              </w:rPr>
              <w:t>briefed</w:t>
            </w:r>
            <w:r w:rsidRPr="00385A00">
              <w:rPr>
                <w:rFonts w:asciiTheme="majorBidi" w:hAnsiTheme="majorBidi" w:cstheme="majorBidi"/>
                <w:spacing w:val="19"/>
                <w:szCs w:val="24"/>
              </w:rPr>
              <w:t xml:space="preserve"> </w:t>
            </w:r>
            <w:r w:rsidRPr="00385A00">
              <w:rPr>
                <w:rFonts w:asciiTheme="majorBidi" w:hAnsiTheme="majorBidi" w:cstheme="majorBidi"/>
                <w:szCs w:val="24"/>
              </w:rPr>
              <w:t>that</w:t>
            </w:r>
            <w:r w:rsidRPr="00385A00">
              <w:rPr>
                <w:rFonts w:asciiTheme="majorBidi" w:hAnsiTheme="majorBidi" w:cstheme="majorBidi"/>
                <w:spacing w:val="17"/>
                <w:szCs w:val="24"/>
              </w:rPr>
              <w:t xml:space="preserve"> </w:t>
            </w:r>
            <w:r w:rsidRPr="00385A00">
              <w:rPr>
                <w:rFonts w:asciiTheme="majorBidi" w:hAnsiTheme="majorBidi" w:cstheme="majorBidi"/>
                <w:szCs w:val="24"/>
              </w:rPr>
              <w:t>the</w:t>
            </w:r>
            <w:r w:rsidRPr="00385A00">
              <w:rPr>
                <w:rFonts w:asciiTheme="majorBidi" w:hAnsiTheme="majorBidi" w:cstheme="majorBidi"/>
                <w:spacing w:val="19"/>
                <w:szCs w:val="24"/>
              </w:rPr>
              <w:t xml:space="preserve"> </w:t>
            </w:r>
            <w:r w:rsidRPr="00385A00">
              <w:rPr>
                <w:rFonts w:asciiTheme="majorBidi" w:hAnsiTheme="majorBidi" w:cstheme="majorBidi"/>
                <w:szCs w:val="24"/>
              </w:rPr>
              <w:t>Contractor</w:t>
            </w:r>
            <w:r w:rsidRPr="00385A00">
              <w:rPr>
                <w:rFonts w:asciiTheme="majorBidi" w:hAnsiTheme="majorBidi" w:cstheme="majorBidi"/>
                <w:spacing w:val="21"/>
                <w:szCs w:val="24"/>
              </w:rPr>
              <w:t xml:space="preserve"> </w:t>
            </w:r>
            <w:r w:rsidRPr="00385A00">
              <w:rPr>
                <w:rFonts w:asciiTheme="majorBidi" w:hAnsiTheme="majorBidi" w:cstheme="majorBidi"/>
                <w:szCs w:val="24"/>
              </w:rPr>
              <w:t>will</w:t>
            </w:r>
            <w:r w:rsidRPr="00385A00">
              <w:rPr>
                <w:rFonts w:asciiTheme="majorBidi" w:hAnsiTheme="majorBidi" w:cstheme="majorBidi"/>
                <w:spacing w:val="24"/>
                <w:szCs w:val="24"/>
              </w:rPr>
              <w:t xml:space="preserve"> </w:t>
            </w:r>
            <w:r w:rsidRPr="00385A00">
              <w:rPr>
                <w:rFonts w:asciiTheme="majorBidi" w:hAnsiTheme="majorBidi" w:cstheme="majorBidi"/>
                <w:szCs w:val="24"/>
              </w:rPr>
              <w:t>be</w:t>
            </w:r>
            <w:r w:rsidRPr="00385A00">
              <w:rPr>
                <w:rFonts w:asciiTheme="majorBidi" w:hAnsiTheme="majorBidi" w:cstheme="majorBidi"/>
                <w:spacing w:val="19"/>
                <w:szCs w:val="24"/>
              </w:rPr>
              <w:t xml:space="preserve"> </w:t>
            </w:r>
            <w:r w:rsidRPr="008F674E">
              <w:t xml:space="preserve">providing alternative access to residences and </w:t>
            </w:r>
            <w:r w:rsidRPr="00F21C4C">
              <w:rPr>
                <w:rFonts w:asciiTheme="majorBidi" w:hAnsiTheme="majorBidi" w:cstheme="majorBidi"/>
                <w:szCs w:val="24"/>
              </w:rPr>
              <w:t>roadside</w:t>
            </w:r>
            <w:r w:rsidRPr="008F674E">
              <w:t xml:space="preserve"> businesses.</w:t>
            </w:r>
            <w:r>
              <w:t xml:space="preserve"> and the activities are to be conducted section by section</w:t>
            </w:r>
          </w:p>
          <w:p w14:paraId="080FD304" w14:textId="77777777" w:rsidR="008F5D97" w:rsidRPr="00385A00" w:rsidRDefault="008F5D97" w:rsidP="00CA65ED">
            <w:pPr>
              <w:pStyle w:val="TableParagraph"/>
              <w:spacing w:line="229" w:lineRule="exact"/>
              <w:ind w:left="105"/>
              <w:rPr>
                <w:rFonts w:asciiTheme="majorBidi" w:hAnsiTheme="majorBidi" w:cstheme="majorBidi"/>
                <w:szCs w:val="24"/>
              </w:rPr>
            </w:pPr>
          </w:p>
        </w:tc>
      </w:tr>
      <w:tr w:rsidR="008F5D97" w:rsidRPr="00385A00" w14:paraId="1752AE71" w14:textId="77777777" w:rsidTr="00CA65ED">
        <w:trPr>
          <w:trHeight w:val="836"/>
        </w:trPr>
        <w:tc>
          <w:tcPr>
            <w:tcW w:w="4472" w:type="dxa"/>
          </w:tcPr>
          <w:p w14:paraId="587543A6" w14:textId="77777777" w:rsidR="008F5D97" w:rsidRPr="00385A00" w:rsidRDefault="008F5D97" w:rsidP="00CA65ED">
            <w:pPr>
              <w:pStyle w:val="TableParagraph"/>
              <w:spacing w:line="261" w:lineRule="auto"/>
              <w:ind w:left="110" w:right="161"/>
              <w:rPr>
                <w:rFonts w:asciiTheme="majorBidi" w:hAnsiTheme="majorBidi" w:cstheme="majorBidi"/>
                <w:szCs w:val="24"/>
              </w:rPr>
            </w:pPr>
            <w:r w:rsidRPr="003C33AA">
              <w:rPr>
                <w:rFonts w:asciiTheme="majorBidi" w:hAnsiTheme="majorBidi" w:cstheme="majorBidi"/>
                <w:szCs w:val="24"/>
              </w:rPr>
              <w:t>Inadequate slope of the road after the excavation</w:t>
            </w:r>
          </w:p>
        </w:tc>
        <w:tc>
          <w:tcPr>
            <w:tcW w:w="4864" w:type="dxa"/>
          </w:tcPr>
          <w:p w14:paraId="25B1212E" w14:textId="77777777" w:rsidR="008F5D97" w:rsidRPr="00385A00" w:rsidRDefault="008F5D97" w:rsidP="00CA65ED">
            <w:pPr>
              <w:pStyle w:val="TableParagraph"/>
              <w:spacing w:line="229" w:lineRule="exact"/>
              <w:ind w:left="105"/>
              <w:rPr>
                <w:rFonts w:asciiTheme="majorBidi" w:hAnsiTheme="majorBidi" w:cstheme="majorBidi"/>
                <w:szCs w:val="24"/>
              </w:rPr>
            </w:pPr>
            <w:r w:rsidRPr="00385A00">
              <w:rPr>
                <w:rFonts w:asciiTheme="majorBidi" w:hAnsiTheme="majorBidi" w:cstheme="majorBidi"/>
                <w:szCs w:val="24"/>
              </w:rPr>
              <w:t>It</w:t>
            </w:r>
            <w:r w:rsidRPr="00385A00">
              <w:rPr>
                <w:rFonts w:asciiTheme="majorBidi" w:hAnsiTheme="majorBidi" w:cstheme="majorBidi"/>
                <w:spacing w:val="22"/>
                <w:szCs w:val="24"/>
              </w:rPr>
              <w:t xml:space="preserve"> </w:t>
            </w:r>
            <w:r w:rsidRPr="00385A00">
              <w:rPr>
                <w:rFonts w:asciiTheme="majorBidi" w:hAnsiTheme="majorBidi" w:cstheme="majorBidi"/>
                <w:szCs w:val="24"/>
              </w:rPr>
              <w:t>was</w:t>
            </w:r>
            <w:r w:rsidRPr="00385A00">
              <w:rPr>
                <w:rFonts w:asciiTheme="majorBidi" w:hAnsiTheme="majorBidi" w:cstheme="majorBidi"/>
                <w:spacing w:val="16"/>
                <w:szCs w:val="24"/>
              </w:rPr>
              <w:t xml:space="preserve"> </w:t>
            </w:r>
            <w:r w:rsidRPr="00385A00">
              <w:rPr>
                <w:rFonts w:asciiTheme="majorBidi" w:hAnsiTheme="majorBidi" w:cstheme="majorBidi"/>
                <w:szCs w:val="24"/>
              </w:rPr>
              <w:t>briefed</w:t>
            </w:r>
            <w:r w:rsidRPr="00385A00">
              <w:rPr>
                <w:rFonts w:asciiTheme="majorBidi" w:hAnsiTheme="majorBidi" w:cstheme="majorBidi"/>
                <w:spacing w:val="19"/>
                <w:szCs w:val="24"/>
              </w:rPr>
              <w:t xml:space="preserve"> </w:t>
            </w:r>
            <w:r w:rsidRPr="00385A00">
              <w:rPr>
                <w:rFonts w:asciiTheme="majorBidi" w:hAnsiTheme="majorBidi" w:cstheme="majorBidi"/>
                <w:szCs w:val="24"/>
              </w:rPr>
              <w:t>that</w:t>
            </w:r>
            <w:r w:rsidRPr="00385A00">
              <w:rPr>
                <w:rFonts w:asciiTheme="majorBidi" w:hAnsiTheme="majorBidi" w:cstheme="majorBidi"/>
                <w:spacing w:val="17"/>
                <w:szCs w:val="24"/>
              </w:rPr>
              <w:t xml:space="preserve"> </w:t>
            </w:r>
            <w:r w:rsidRPr="00385A00">
              <w:rPr>
                <w:rFonts w:asciiTheme="majorBidi" w:hAnsiTheme="majorBidi" w:cstheme="majorBidi"/>
                <w:szCs w:val="24"/>
              </w:rPr>
              <w:t>the</w:t>
            </w:r>
            <w:r w:rsidRPr="00385A00">
              <w:rPr>
                <w:rFonts w:asciiTheme="majorBidi" w:hAnsiTheme="majorBidi" w:cstheme="majorBidi"/>
                <w:spacing w:val="19"/>
                <w:szCs w:val="24"/>
              </w:rPr>
              <w:t xml:space="preserve"> </w:t>
            </w:r>
            <w:r w:rsidRPr="00385A00">
              <w:rPr>
                <w:rFonts w:asciiTheme="majorBidi" w:hAnsiTheme="majorBidi" w:cstheme="majorBidi"/>
                <w:szCs w:val="24"/>
              </w:rPr>
              <w:t>Contractor</w:t>
            </w:r>
            <w:r w:rsidRPr="00385A00">
              <w:rPr>
                <w:rFonts w:asciiTheme="majorBidi" w:hAnsiTheme="majorBidi" w:cstheme="majorBidi"/>
                <w:spacing w:val="21"/>
                <w:szCs w:val="24"/>
              </w:rPr>
              <w:t xml:space="preserve"> </w:t>
            </w:r>
            <w:r w:rsidRPr="00385A00">
              <w:rPr>
                <w:rFonts w:asciiTheme="majorBidi" w:hAnsiTheme="majorBidi" w:cstheme="majorBidi"/>
                <w:szCs w:val="24"/>
              </w:rPr>
              <w:t>will</w:t>
            </w:r>
            <w:r w:rsidRPr="00385A00">
              <w:rPr>
                <w:rFonts w:asciiTheme="majorBidi" w:hAnsiTheme="majorBidi" w:cstheme="majorBidi"/>
                <w:spacing w:val="24"/>
                <w:szCs w:val="24"/>
              </w:rPr>
              <w:t xml:space="preserve"> </w:t>
            </w:r>
            <w:r w:rsidRPr="00385A00">
              <w:rPr>
                <w:rFonts w:asciiTheme="majorBidi" w:hAnsiTheme="majorBidi" w:cstheme="majorBidi"/>
                <w:szCs w:val="24"/>
              </w:rPr>
              <w:t>be</w:t>
            </w:r>
            <w:r w:rsidRPr="00385A00">
              <w:rPr>
                <w:rFonts w:asciiTheme="majorBidi" w:hAnsiTheme="majorBidi" w:cstheme="majorBidi"/>
                <w:spacing w:val="19"/>
                <w:szCs w:val="24"/>
              </w:rPr>
              <w:t xml:space="preserve"> </w:t>
            </w:r>
            <w:r>
              <w:rPr>
                <w:rFonts w:asciiTheme="majorBidi" w:hAnsiTheme="majorBidi" w:cstheme="majorBidi"/>
                <w:spacing w:val="19"/>
                <w:szCs w:val="24"/>
              </w:rPr>
              <w:t>l</w:t>
            </w:r>
            <w:r w:rsidRPr="008F674E">
              <w:t xml:space="preserve">eveling and surveying </w:t>
            </w:r>
            <w:r w:rsidRPr="00615AB1">
              <w:t>should</w:t>
            </w:r>
            <w:r w:rsidRPr="008F674E">
              <w:t xml:space="preserve"> be conducted by the </w:t>
            </w:r>
            <w:r>
              <w:t xml:space="preserve">instrument of </w:t>
            </w:r>
            <w:r w:rsidRPr="008F674E">
              <w:t xml:space="preserve">total station to guarantee the drainage of the </w:t>
            </w:r>
            <w:r w:rsidRPr="00615AB1">
              <w:rPr>
                <w:rFonts w:eastAsia="Arial"/>
              </w:rPr>
              <w:t>stormwater</w:t>
            </w:r>
            <w:r w:rsidRPr="008F674E">
              <w:t xml:space="preserve"> and no flooding of water during the rainy season in the targeted areas</w:t>
            </w:r>
          </w:p>
        </w:tc>
      </w:tr>
      <w:tr w:rsidR="00BB647D" w:rsidRPr="00385A00" w14:paraId="09E5CFEE" w14:textId="77777777" w:rsidTr="00CA65ED">
        <w:trPr>
          <w:trHeight w:val="836"/>
        </w:trPr>
        <w:tc>
          <w:tcPr>
            <w:tcW w:w="4472" w:type="dxa"/>
          </w:tcPr>
          <w:p w14:paraId="651C9A6D" w14:textId="38884AB7" w:rsidR="00BB647D" w:rsidRPr="00316EC3" w:rsidRDefault="00BB647D" w:rsidP="00316EC3">
            <w:pPr>
              <w:pStyle w:val="TableParagraph"/>
              <w:spacing w:line="261" w:lineRule="auto"/>
              <w:ind w:left="110" w:right="161"/>
              <w:rPr>
                <w:rFonts w:asciiTheme="majorBidi" w:hAnsiTheme="majorBidi" w:cstheme="majorBidi"/>
                <w:szCs w:val="24"/>
              </w:rPr>
            </w:pPr>
            <w:r w:rsidRPr="00316EC3">
              <w:rPr>
                <w:rFonts w:asciiTheme="majorBidi" w:hAnsiTheme="majorBidi" w:cstheme="majorBidi"/>
                <w:szCs w:val="24"/>
              </w:rPr>
              <w:t xml:space="preserve">Temporary disruption of access to </w:t>
            </w:r>
            <w:r w:rsidR="00CF2B56">
              <w:rPr>
                <w:rFonts w:asciiTheme="majorBidi" w:hAnsiTheme="majorBidi" w:cstheme="majorBidi"/>
                <w:szCs w:val="24"/>
              </w:rPr>
              <w:t>t bus</w:t>
            </w:r>
            <w:r w:rsidR="002740B6">
              <w:rPr>
                <w:rFonts w:asciiTheme="majorBidi" w:hAnsiTheme="majorBidi" w:cstheme="majorBidi"/>
                <w:szCs w:val="24"/>
              </w:rPr>
              <w:t xml:space="preserve">inesses due to </w:t>
            </w:r>
            <w:r w:rsidRPr="00316EC3">
              <w:rPr>
                <w:rFonts w:asciiTheme="majorBidi" w:hAnsiTheme="majorBidi" w:cstheme="majorBidi"/>
                <w:szCs w:val="24"/>
              </w:rPr>
              <w:t xml:space="preserve"> implementation process</w:t>
            </w:r>
          </w:p>
          <w:p w14:paraId="5E9FC72B" w14:textId="77777777" w:rsidR="00BB647D" w:rsidRPr="003C33AA" w:rsidRDefault="00BB647D" w:rsidP="000332C5">
            <w:pPr>
              <w:pStyle w:val="TableParagraph"/>
              <w:spacing w:line="261" w:lineRule="auto"/>
              <w:ind w:left="110" w:right="161"/>
              <w:rPr>
                <w:rFonts w:asciiTheme="majorBidi" w:hAnsiTheme="majorBidi" w:cstheme="majorBidi"/>
                <w:szCs w:val="24"/>
              </w:rPr>
            </w:pPr>
          </w:p>
        </w:tc>
        <w:tc>
          <w:tcPr>
            <w:tcW w:w="4864" w:type="dxa"/>
          </w:tcPr>
          <w:p w14:paraId="32A89EEE" w14:textId="3280BABB" w:rsidR="00BB647D" w:rsidRPr="00385A00" w:rsidRDefault="000332C5" w:rsidP="00BB647D">
            <w:pPr>
              <w:pStyle w:val="TableParagraph"/>
              <w:spacing w:line="229" w:lineRule="exact"/>
              <w:ind w:left="105"/>
              <w:rPr>
                <w:rFonts w:asciiTheme="majorBidi" w:hAnsiTheme="majorBidi" w:cstheme="majorBidi"/>
                <w:szCs w:val="24"/>
              </w:rPr>
            </w:pPr>
            <w:r w:rsidRPr="002C5CB7">
              <w:rPr>
                <w:rFonts w:asciiTheme="majorBidi" w:hAnsiTheme="majorBidi" w:cstheme="majorBidi"/>
              </w:rPr>
              <w:t>It</w:t>
            </w:r>
            <w:r w:rsidRPr="002C5CB7">
              <w:rPr>
                <w:rFonts w:asciiTheme="majorBidi" w:hAnsiTheme="majorBidi" w:cstheme="majorBidi"/>
                <w:spacing w:val="22"/>
              </w:rPr>
              <w:t xml:space="preserve"> </w:t>
            </w:r>
            <w:r w:rsidRPr="002C5CB7">
              <w:rPr>
                <w:rFonts w:asciiTheme="majorBidi" w:hAnsiTheme="majorBidi" w:cstheme="majorBidi"/>
              </w:rPr>
              <w:t>was</w:t>
            </w:r>
            <w:r w:rsidRPr="002C5CB7">
              <w:rPr>
                <w:rFonts w:asciiTheme="majorBidi" w:hAnsiTheme="majorBidi" w:cstheme="majorBidi"/>
                <w:spacing w:val="16"/>
              </w:rPr>
              <w:t xml:space="preserve"> </w:t>
            </w:r>
            <w:r w:rsidRPr="002C5CB7">
              <w:rPr>
                <w:rFonts w:asciiTheme="majorBidi" w:hAnsiTheme="majorBidi" w:cstheme="majorBidi"/>
              </w:rPr>
              <w:t>briefed</w:t>
            </w:r>
            <w:r w:rsidRPr="002C5CB7">
              <w:rPr>
                <w:rFonts w:asciiTheme="majorBidi" w:hAnsiTheme="majorBidi" w:cstheme="majorBidi"/>
                <w:spacing w:val="19"/>
              </w:rPr>
              <w:t xml:space="preserve"> </w:t>
            </w:r>
            <w:r w:rsidRPr="002C5CB7">
              <w:rPr>
                <w:rFonts w:asciiTheme="majorBidi" w:hAnsiTheme="majorBidi" w:cstheme="majorBidi"/>
              </w:rPr>
              <w:t>that</w:t>
            </w:r>
            <w:r w:rsidRPr="002C5CB7">
              <w:rPr>
                <w:rFonts w:asciiTheme="majorBidi" w:hAnsiTheme="majorBidi" w:cstheme="majorBidi"/>
                <w:spacing w:val="17"/>
              </w:rPr>
              <w:t xml:space="preserve"> </w:t>
            </w:r>
            <w:r>
              <w:t>to prevent income loss for roadside businesses by providing alternative access to residences and businesses, conducting activities section by section, coordinating with the public, and ensuring citizens' access to homes, markets, and daily subsistence zones without disruption.</w:t>
            </w:r>
          </w:p>
        </w:tc>
      </w:tr>
      <w:tr w:rsidR="00BB647D" w:rsidRPr="00385A00" w14:paraId="19B79277" w14:textId="77777777" w:rsidTr="00CA65ED">
        <w:trPr>
          <w:trHeight w:val="836"/>
        </w:trPr>
        <w:tc>
          <w:tcPr>
            <w:tcW w:w="4472" w:type="dxa"/>
          </w:tcPr>
          <w:p w14:paraId="0EAE6CAE" w14:textId="1718B364" w:rsidR="00BB647D" w:rsidRPr="00316EC3" w:rsidRDefault="00BB647D" w:rsidP="00316EC3">
            <w:pPr>
              <w:pStyle w:val="TableParagraph"/>
              <w:spacing w:line="261" w:lineRule="auto"/>
              <w:ind w:left="110" w:right="161"/>
              <w:rPr>
                <w:rFonts w:asciiTheme="majorBidi" w:hAnsiTheme="majorBidi" w:cstheme="majorBidi"/>
                <w:szCs w:val="24"/>
              </w:rPr>
            </w:pPr>
            <w:r w:rsidRPr="00316EC3">
              <w:rPr>
                <w:rFonts w:asciiTheme="majorBidi" w:hAnsiTheme="majorBidi" w:cstheme="majorBidi"/>
                <w:szCs w:val="24"/>
              </w:rPr>
              <w:t xml:space="preserve">Damage to the utilities and services located underground (electricity, water, telephone, etc.) </w:t>
            </w:r>
          </w:p>
        </w:tc>
        <w:tc>
          <w:tcPr>
            <w:tcW w:w="4864" w:type="dxa"/>
          </w:tcPr>
          <w:p w14:paraId="548BFEB7" w14:textId="4724C603" w:rsidR="00BB647D" w:rsidRPr="00316EC3" w:rsidRDefault="005570CA" w:rsidP="00BB647D">
            <w:pPr>
              <w:pStyle w:val="ListBullet"/>
              <w:ind w:left="92"/>
              <w:rPr>
                <w:color w:val="000000" w:themeColor="text1"/>
                <w:sz w:val="22"/>
                <w:szCs w:val="22"/>
              </w:rPr>
            </w:pPr>
            <w:r w:rsidRPr="00316EC3">
              <w:rPr>
                <w:rFonts w:asciiTheme="majorBidi" w:hAnsiTheme="majorBidi" w:cstheme="majorBidi"/>
                <w:sz w:val="22"/>
                <w:szCs w:val="22"/>
              </w:rPr>
              <w:t>It</w:t>
            </w:r>
            <w:r w:rsidRPr="00316EC3">
              <w:rPr>
                <w:rFonts w:asciiTheme="majorBidi" w:hAnsiTheme="majorBidi" w:cstheme="majorBidi"/>
                <w:spacing w:val="22"/>
                <w:sz w:val="22"/>
                <w:szCs w:val="22"/>
              </w:rPr>
              <w:t xml:space="preserve"> </w:t>
            </w:r>
            <w:r w:rsidRPr="00316EC3">
              <w:rPr>
                <w:rFonts w:asciiTheme="majorBidi" w:hAnsiTheme="majorBidi" w:cstheme="majorBidi"/>
                <w:sz w:val="22"/>
                <w:szCs w:val="22"/>
              </w:rPr>
              <w:t>was</w:t>
            </w:r>
            <w:r w:rsidRPr="00316EC3">
              <w:rPr>
                <w:rFonts w:asciiTheme="majorBidi" w:hAnsiTheme="majorBidi" w:cstheme="majorBidi"/>
                <w:spacing w:val="16"/>
                <w:sz w:val="22"/>
                <w:szCs w:val="22"/>
              </w:rPr>
              <w:t xml:space="preserve"> </w:t>
            </w:r>
            <w:r w:rsidRPr="00316EC3">
              <w:rPr>
                <w:rFonts w:asciiTheme="majorBidi" w:hAnsiTheme="majorBidi" w:cstheme="majorBidi"/>
                <w:sz w:val="22"/>
                <w:szCs w:val="22"/>
              </w:rPr>
              <w:t>briefed</w:t>
            </w:r>
            <w:r w:rsidRPr="00316EC3">
              <w:rPr>
                <w:rFonts w:asciiTheme="majorBidi" w:hAnsiTheme="majorBidi" w:cstheme="majorBidi"/>
                <w:spacing w:val="19"/>
                <w:sz w:val="22"/>
                <w:szCs w:val="22"/>
              </w:rPr>
              <w:t xml:space="preserve"> </w:t>
            </w:r>
            <w:r w:rsidRPr="00316EC3">
              <w:rPr>
                <w:rFonts w:asciiTheme="majorBidi" w:hAnsiTheme="majorBidi" w:cstheme="majorBidi"/>
                <w:sz w:val="22"/>
                <w:szCs w:val="22"/>
              </w:rPr>
              <w:t>that</w:t>
            </w:r>
            <w:r w:rsidRPr="00316EC3">
              <w:rPr>
                <w:rFonts w:asciiTheme="majorBidi" w:hAnsiTheme="majorBidi" w:cstheme="majorBidi"/>
                <w:spacing w:val="17"/>
                <w:sz w:val="22"/>
                <w:szCs w:val="22"/>
              </w:rPr>
              <w:t xml:space="preserve"> </w:t>
            </w:r>
            <w:r w:rsidRPr="00316EC3">
              <w:rPr>
                <w:rFonts w:asciiTheme="majorBidi" w:hAnsiTheme="majorBidi" w:cstheme="majorBidi"/>
                <w:sz w:val="22"/>
                <w:szCs w:val="22"/>
              </w:rPr>
              <w:t>the</w:t>
            </w:r>
            <w:r w:rsidRPr="00316EC3">
              <w:rPr>
                <w:rFonts w:eastAsia="Arial"/>
                <w:sz w:val="22"/>
                <w:szCs w:val="22"/>
              </w:rPr>
              <w:t xml:space="preserve"> process involves coordination with local authorities, obtaining detailed underground service drawings, manual excavation, scanning the area, ensuring contractor repairs, and installing shoring and support systems to prevent soil collapse and maintain stability during excavation, ensuring protection for workers and houses.</w:t>
            </w:r>
          </w:p>
        </w:tc>
      </w:tr>
      <w:tr w:rsidR="0022622C" w:rsidRPr="00385A00" w14:paraId="7583D7D8" w14:textId="77777777" w:rsidTr="00CA65ED">
        <w:trPr>
          <w:trHeight w:val="836"/>
        </w:trPr>
        <w:tc>
          <w:tcPr>
            <w:tcW w:w="4472" w:type="dxa"/>
          </w:tcPr>
          <w:p w14:paraId="752F0D8D" w14:textId="750712A3" w:rsidR="0022622C" w:rsidRPr="0022622C" w:rsidRDefault="00F457A3" w:rsidP="000332C5">
            <w:pPr>
              <w:pStyle w:val="TableParagraph"/>
              <w:spacing w:line="261" w:lineRule="auto"/>
              <w:ind w:left="110" w:right="161"/>
              <w:rPr>
                <w:rFonts w:asciiTheme="majorBidi" w:hAnsiTheme="majorBidi" w:cstheme="majorBidi"/>
                <w:szCs w:val="24"/>
              </w:rPr>
            </w:pPr>
            <w:r w:rsidRPr="00F457A3">
              <w:rPr>
                <w:rFonts w:asciiTheme="majorBidi" w:hAnsiTheme="majorBidi" w:cstheme="majorBidi"/>
                <w:szCs w:val="24"/>
              </w:rPr>
              <w:t>Poor materials in implementation</w:t>
            </w:r>
          </w:p>
        </w:tc>
        <w:tc>
          <w:tcPr>
            <w:tcW w:w="4864" w:type="dxa"/>
          </w:tcPr>
          <w:p w14:paraId="2927C380" w14:textId="6F1E94F6" w:rsidR="0022622C" w:rsidRPr="0022622C" w:rsidRDefault="00F457A3" w:rsidP="00316EC3">
            <w:pPr>
              <w:pStyle w:val="ListBullet"/>
              <w:ind w:left="92"/>
              <w:rPr>
                <w:rFonts w:asciiTheme="majorBidi" w:hAnsiTheme="majorBidi" w:cstheme="majorBidi"/>
                <w:sz w:val="22"/>
                <w:szCs w:val="22"/>
              </w:rPr>
            </w:pPr>
            <w:r w:rsidRPr="002C5CB7">
              <w:rPr>
                <w:rFonts w:asciiTheme="majorBidi" w:hAnsiTheme="majorBidi" w:cstheme="majorBidi"/>
                <w:sz w:val="22"/>
                <w:szCs w:val="22"/>
              </w:rPr>
              <w:t>It</w:t>
            </w:r>
            <w:r w:rsidRPr="002C5CB7">
              <w:rPr>
                <w:rFonts w:asciiTheme="majorBidi" w:hAnsiTheme="majorBidi" w:cstheme="majorBidi"/>
                <w:spacing w:val="22"/>
                <w:sz w:val="22"/>
                <w:szCs w:val="22"/>
              </w:rPr>
              <w:t xml:space="preserve"> </w:t>
            </w:r>
            <w:r w:rsidRPr="002C5CB7">
              <w:rPr>
                <w:rFonts w:asciiTheme="majorBidi" w:hAnsiTheme="majorBidi" w:cstheme="majorBidi"/>
                <w:sz w:val="22"/>
                <w:szCs w:val="22"/>
              </w:rPr>
              <w:t>was</w:t>
            </w:r>
            <w:r w:rsidRPr="002C5CB7">
              <w:rPr>
                <w:rFonts w:asciiTheme="majorBidi" w:hAnsiTheme="majorBidi" w:cstheme="majorBidi"/>
                <w:spacing w:val="16"/>
                <w:sz w:val="22"/>
                <w:szCs w:val="22"/>
              </w:rPr>
              <w:t xml:space="preserve"> </w:t>
            </w:r>
            <w:r w:rsidRPr="002C5CB7">
              <w:rPr>
                <w:rFonts w:asciiTheme="majorBidi" w:hAnsiTheme="majorBidi" w:cstheme="majorBidi"/>
                <w:sz w:val="22"/>
                <w:szCs w:val="22"/>
              </w:rPr>
              <w:t>briefed</w:t>
            </w:r>
            <w:r w:rsidRPr="002C5CB7">
              <w:rPr>
                <w:rFonts w:asciiTheme="majorBidi" w:hAnsiTheme="majorBidi" w:cstheme="majorBidi"/>
                <w:spacing w:val="19"/>
                <w:sz w:val="22"/>
                <w:szCs w:val="22"/>
              </w:rPr>
              <w:t xml:space="preserve"> </w:t>
            </w:r>
            <w:r w:rsidRPr="002C5CB7">
              <w:rPr>
                <w:rFonts w:asciiTheme="majorBidi" w:hAnsiTheme="majorBidi" w:cstheme="majorBidi"/>
                <w:sz w:val="22"/>
                <w:szCs w:val="22"/>
              </w:rPr>
              <w:t>that</w:t>
            </w:r>
            <w:r w:rsidRPr="002C5CB7">
              <w:rPr>
                <w:rFonts w:asciiTheme="majorBidi" w:hAnsiTheme="majorBidi" w:cstheme="majorBidi"/>
                <w:spacing w:val="17"/>
                <w:sz w:val="22"/>
                <w:szCs w:val="22"/>
              </w:rPr>
              <w:t xml:space="preserve"> </w:t>
            </w:r>
            <w:r>
              <w:rPr>
                <w:rFonts w:asciiTheme="majorBidi" w:hAnsiTheme="majorBidi" w:cstheme="majorBidi"/>
                <w:sz w:val="22"/>
                <w:szCs w:val="22"/>
              </w:rPr>
              <w:t>,</w:t>
            </w:r>
            <w:r w:rsidRPr="00F457A3">
              <w:rPr>
                <w:rFonts w:asciiTheme="majorBidi" w:hAnsiTheme="majorBidi" w:cstheme="majorBidi"/>
                <w:sz w:val="22"/>
                <w:szCs w:val="22"/>
              </w:rPr>
              <w:t>when the tender is announced, the contractor will be requested to describe the type and brand of materials he will use, as well as attach the catalogs to the technical offer.</w:t>
            </w:r>
            <w:r>
              <w:rPr>
                <w:rFonts w:asciiTheme="majorBidi" w:hAnsiTheme="majorBidi" w:cstheme="majorBidi"/>
                <w:sz w:val="22"/>
                <w:szCs w:val="22"/>
              </w:rPr>
              <w:t xml:space="preserve"> </w:t>
            </w:r>
            <w:r w:rsidRPr="00F457A3">
              <w:rPr>
                <w:rFonts w:asciiTheme="majorBidi" w:hAnsiTheme="majorBidi" w:cstheme="majorBidi"/>
                <w:sz w:val="22"/>
                <w:szCs w:val="22"/>
              </w:rPr>
              <w:t xml:space="preserve">During the tender analysis, a </w:t>
            </w:r>
            <w:r>
              <w:rPr>
                <w:rFonts w:asciiTheme="majorBidi" w:hAnsiTheme="majorBidi" w:cstheme="majorBidi"/>
                <w:sz w:val="22"/>
                <w:szCs w:val="22"/>
              </w:rPr>
              <w:t xml:space="preserve">UNOPS </w:t>
            </w:r>
            <w:r w:rsidRPr="00F457A3">
              <w:rPr>
                <w:rFonts w:asciiTheme="majorBidi" w:hAnsiTheme="majorBidi" w:cstheme="majorBidi"/>
                <w:sz w:val="22"/>
                <w:szCs w:val="22"/>
              </w:rPr>
              <w:t xml:space="preserve">team will select the best technical </w:t>
            </w:r>
            <w:r w:rsidRPr="00F457A3">
              <w:rPr>
                <w:rFonts w:asciiTheme="majorBidi" w:hAnsiTheme="majorBidi" w:cstheme="majorBidi"/>
                <w:sz w:val="22"/>
                <w:szCs w:val="22"/>
              </w:rPr>
              <w:lastRenderedPageBreak/>
              <w:t>offer. During implementation, the UWSSP will confirm that the materials utilized are the same as those provided by the contractor and approved by UNOPS.</w:t>
            </w:r>
          </w:p>
        </w:tc>
      </w:tr>
    </w:tbl>
    <w:p w14:paraId="59FAD886" w14:textId="77777777" w:rsidR="008F5D97" w:rsidRDefault="008F5D97" w:rsidP="003A4870">
      <w:pPr>
        <w:pStyle w:val="ListParagraph"/>
      </w:pPr>
    </w:p>
    <w:p w14:paraId="296D68B3" w14:textId="77777777" w:rsidR="00DF495C" w:rsidRDefault="00DF495C" w:rsidP="00EB497C">
      <w:pPr>
        <w:rPr>
          <w:rFonts w:asciiTheme="majorBidi" w:hAnsiTheme="majorBidi" w:cstheme="majorBidi"/>
          <w:sz w:val="24"/>
          <w:szCs w:val="24"/>
        </w:rPr>
      </w:pPr>
    </w:p>
    <w:p w14:paraId="698AFAAE" w14:textId="77777777" w:rsidR="00F457A3" w:rsidRDefault="00F457A3" w:rsidP="00EB497C">
      <w:pPr>
        <w:rPr>
          <w:rFonts w:asciiTheme="majorBidi" w:hAnsiTheme="majorBidi" w:cstheme="majorBidi"/>
          <w:sz w:val="24"/>
          <w:szCs w:val="24"/>
        </w:rPr>
      </w:pPr>
    </w:p>
    <w:p w14:paraId="5AF40CA4" w14:textId="77777777" w:rsidR="00F457A3" w:rsidRPr="00316EC3" w:rsidRDefault="00F457A3" w:rsidP="00EB497C">
      <w:pPr>
        <w:rPr>
          <w:rFonts w:asciiTheme="majorBidi" w:hAnsiTheme="majorBidi" w:cstheme="majorBidi"/>
          <w:sz w:val="24"/>
          <w:szCs w:val="24"/>
        </w:rPr>
      </w:pPr>
    </w:p>
    <w:p w14:paraId="7B33E952" w14:textId="77777777" w:rsidR="00130AE4" w:rsidRPr="00316EC3" w:rsidRDefault="00130AE4" w:rsidP="00563180">
      <w:pPr>
        <w:rPr>
          <w:rFonts w:asciiTheme="majorBidi" w:hAnsiTheme="majorBidi" w:cstheme="majorBidi"/>
          <w:sz w:val="24"/>
          <w:szCs w:val="24"/>
        </w:rPr>
      </w:pPr>
    </w:p>
    <w:p w14:paraId="7CEBAA9B" w14:textId="77777777" w:rsidR="00B11B23" w:rsidRPr="00316EC3" w:rsidRDefault="00B11B23" w:rsidP="00130AE4">
      <w:pPr>
        <w:rPr>
          <w:rFonts w:asciiTheme="majorBidi" w:hAnsiTheme="majorBidi" w:cstheme="majorBidi"/>
          <w:sz w:val="24"/>
          <w:szCs w:val="24"/>
        </w:rPr>
      </w:pPr>
    </w:p>
    <w:p w14:paraId="3DC97246" w14:textId="77777777" w:rsidR="00B11B23" w:rsidRPr="00316EC3" w:rsidRDefault="00B11B23" w:rsidP="00130AE4">
      <w:pPr>
        <w:rPr>
          <w:rFonts w:asciiTheme="majorBidi" w:hAnsiTheme="majorBidi" w:cstheme="majorBidi"/>
          <w:sz w:val="24"/>
          <w:szCs w:val="24"/>
        </w:rPr>
      </w:pPr>
    </w:p>
    <w:p w14:paraId="328E5439" w14:textId="77777777" w:rsidR="00B11B23" w:rsidRPr="00316EC3" w:rsidRDefault="00B11B23" w:rsidP="00130AE4">
      <w:pPr>
        <w:rPr>
          <w:rFonts w:asciiTheme="majorBidi" w:hAnsiTheme="majorBidi" w:cstheme="majorBidi"/>
          <w:sz w:val="24"/>
          <w:szCs w:val="24"/>
        </w:rPr>
      </w:pPr>
    </w:p>
    <w:p w14:paraId="68DBC5F4" w14:textId="77777777" w:rsidR="00C55DFD" w:rsidRPr="00316EC3" w:rsidRDefault="00C55DFD" w:rsidP="003E2524">
      <w:pPr>
        <w:rPr>
          <w:rFonts w:asciiTheme="majorBidi" w:hAnsiTheme="majorBidi" w:cstheme="majorBidi"/>
          <w:b/>
          <w:bCs/>
          <w:sz w:val="28"/>
          <w:szCs w:val="28"/>
        </w:rPr>
      </w:pPr>
    </w:p>
    <w:p w14:paraId="65D840CC" w14:textId="3A9EAEFA" w:rsidR="00C55DFD" w:rsidRPr="00316EC3" w:rsidRDefault="00F96177" w:rsidP="00316EC3">
      <w:pPr>
        <w:pStyle w:val="Heading1"/>
        <w:numPr>
          <w:ilvl w:val="0"/>
          <w:numId w:val="47"/>
        </w:numPr>
        <w:rPr>
          <w:b w:val="0"/>
          <w:bCs w:val="0"/>
        </w:rPr>
      </w:pPr>
      <w:r>
        <w:lastRenderedPageBreak/>
        <w:t xml:space="preserve"> </w:t>
      </w:r>
      <w:r w:rsidR="001D2A4A" w:rsidRPr="00316EC3">
        <w:t xml:space="preserve"> </w:t>
      </w:r>
      <w:bookmarkStart w:id="197" w:name="_Toc158491679"/>
      <w:bookmarkStart w:id="198" w:name="_Toc158492745"/>
      <w:bookmarkStart w:id="199" w:name="_Toc166191540"/>
      <w:r w:rsidR="00295FAE" w:rsidRPr="00316EC3">
        <w:t>Grievance Mechanism GM:</w:t>
      </w:r>
      <w:bookmarkEnd w:id="197"/>
      <w:bookmarkEnd w:id="198"/>
      <w:bookmarkEnd w:id="199"/>
    </w:p>
    <w:p w14:paraId="5F857754" w14:textId="2C244993" w:rsidR="00A10FAB" w:rsidRPr="00316EC3" w:rsidRDefault="00A10FAB" w:rsidP="00A10FAB">
      <w:pPr>
        <w:spacing w:after="0" w:line="360" w:lineRule="auto"/>
        <w:jc w:val="both"/>
        <w:rPr>
          <w:rFonts w:asciiTheme="majorBidi" w:eastAsia="Times New Roman" w:hAnsiTheme="majorBidi" w:cstheme="majorBidi"/>
          <w:kern w:val="0"/>
          <w:lang w:bidi="he-IL"/>
          <w14:ligatures w14:val="none"/>
        </w:rPr>
      </w:pPr>
      <w:r w:rsidRPr="00316EC3">
        <w:rPr>
          <w:rFonts w:asciiTheme="majorBidi" w:eastAsia="Times New Roman" w:hAnsiTheme="majorBidi" w:cstheme="majorBidi"/>
          <w:kern w:val="0"/>
          <w:lang w:bidi="he-IL"/>
          <w14:ligatures w14:val="none"/>
        </w:rPr>
        <w:t xml:space="preserve">Bank procedures require that Grievance Mechanisms (GMs) be established and operational prior to commencement of the sub-projects, and that they continue to operate for one year following completion of the works for third party settlement of disputes arising from resettlement. This GM should take into account the availability of judicial recourse as well as traditional and community dispute resolution mechanisms. </w:t>
      </w:r>
    </w:p>
    <w:p w14:paraId="1E3FB76C" w14:textId="07275FCD" w:rsidR="00A10FAB" w:rsidRPr="00316EC3" w:rsidRDefault="00A10FAB" w:rsidP="00A10FAB">
      <w:pPr>
        <w:spacing w:after="0" w:line="360" w:lineRule="auto"/>
        <w:jc w:val="both"/>
        <w:rPr>
          <w:rFonts w:asciiTheme="majorBidi" w:eastAsia="Times New Roman" w:hAnsiTheme="majorBidi" w:cstheme="majorBidi"/>
          <w:kern w:val="0"/>
          <w:lang w:bidi="he-IL"/>
          <w14:ligatures w14:val="none"/>
        </w:rPr>
      </w:pPr>
      <w:r w:rsidRPr="00316EC3">
        <w:rPr>
          <w:rFonts w:asciiTheme="majorBidi" w:eastAsia="Times New Roman" w:hAnsiTheme="majorBidi" w:cstheme="majorBidi"/>
          <w:kern w:val="0"/>
          <w:lang w:bidi="he-IL"/>
          <w14:ligatures w14:val="none"/>
        </w:rPr>
        <w:t>UNOPS has established Grievance Redress Mechanism (GM) for Yemen Integrated Urban Services Emergency Project (YIUSEP) to enable beneficiaries to communicate their concerns regarding the project activities.  More specifically, the GRM details the procedures that communities and individuals, who believe they are adversely affected by the project or a specific sub-project, can use to submit their complaints, as well as the procedures used by UNOPS and its local partners to systematically register, track, investigate and promptly resolve complaints.</w:t>
      </w:r>
    </w:p>
    <w:p w14:paraId="0D6C5EEA" w14:textId="7CDA06F4" w:rsidR="00A10FAB" w:rsidRPr="00316EC3" w:rsidRDefault="00A10FAB" w:rsidP="00A10FAB">
      <w:pPr>
        <w:spacing w:after="0" w:line="360" w:lineRule="auto"/>
        <w:jc w:val="both"/>
        <w:rPr>
          <w:rFonts w:asciiTheme="majorBidi" w:eastAsia="Times New Roman" w:hAnsiTheme="majorBidi" w:cstheme="majorBidi"/>
          <w:kern w:val="0"/>
          <w:lang w:bidi="he-IL"/>
          <w14:ligatures w14:val="none"/>
        </w:rPr>
      </w:pPr>
      <w:r w:rsidRPr="00316EC3">
        <w:rPr>
          <w:rFonts w:asciiTheme="majorBidi" w:eastAsia="Times New Roman" w:hAnsiTheme="majorBidi" w:cstheme="majorBidi"/>
          <w:kern w:val="0"/>
          <w:lang w:bidi="he-IL"/>
          <w14:ligatures w14:val="none"/>
        </w:rPr>
        <w:t xml:space="preserve">Accordingly, hard copies of the translated application of the GM (which attached in Annex 1) was provided to interviewed people and they have been informed that the GM contact information will be posted at the sub-project site to ensure any grievance can be addressed in an amicable manner. Resolving complaints at community level is always encouraged to address the problem that a person may have during implementation and/or operation phase. </w:t>
      </w:r>
    </w:p>
    <w:p w14:paraId="1181DEB9" w14:textId="77777777" w:rsidR="00A10FAB" w:rsidRPr="00316EC3" w:rsidRDefault="00A10FAB" w:rsidP="00A10FAB">
      <w:pPr>
        <w:spacing w:after="0" w:line="360" w:lineRule="auto"/>
        <w:jc w:val="both"/>
        <w:rPr>
          <w:rFonts w:asciiTheme="majorBidi" w:eastAsia="Times New Roman" w:hAnsiTheme="majorBidi" w:cstheme="majorBidi"/>
          <w:kern w:val="0"/>
          <w:lang w:bidi="he-IL"/>
          <w14:ligatures w14:val="none"/>
        </w:rPr>
      </w:pPr>
      <w:r w:rsidRPr="00316EC3">
        <w:rPr>
          <w:rFonts w:asciiTheme="majorBidi" w:eastAsia="Times New Roman" w:hAnsiTheme="majorBidi" w:cstheme="majorBidi"/>
          <w:kern w:val="0"/>
          <w:lang w:bidi="he-IL"/>
          <w14:ligatures w14:val="none"/>
        </w:rPr>
        <w:t>In any case, the project implementing partners must maintain records of grievances and complaints, including minutes of discussions, recommendations and resolutions made.</w:t>
      </w:r>
    </w:p>
    <w:p w14:paraId="55BA6A31" w14:textId="77777777" w:rsidR="00A10FAB" w:rsidRPr="00316EC3" w:rsidRDefault="00A10FAB" w:rsidP="00A10FAB">
      <w:pPr>
        <w:spacing w:after="0" w:line="360" w:lineRule="auto"/>
        <w:jc w:val="both"/>
        <w:rPr>
          <w:rFonts w:asciiTheme="majorBidi" w:eastAsia="Times New Roman" w:hAnsiTheme="majorBidi" w:cstheme="majorBidi"/>
          <w:kern w:val="0"/>
          <w:lang w:bidi="he-IL"/>
          <w14:ligatures w14:val="none"/>
        </w:rPr>
      </w:pPr>
    </w:p>
    <w:p w14:paraId="69CAD11C" w14:textId="708573A7" w:rsidR="00A10FAB" w:rsidRPr="00316EC3" w:rsidRDefault="00F96177" w:rsidP="00316EC3">
      <w:pPr>
        <w:pStyle w:val="Heading2"/>
        <w:rPr>
          <w:rFonts w:eastAsia="Times New Roman"/>
          <w:b w:val="0"/>
          <w:bCs w:val="0"/>
        </w:rPr>
      </w:pPr>
      <w:bookmarkStart w:id="200" w:name="_Toc521346833"/>
      <w:bookmarkStart w:id="201" w:name="_Toc102950409"/>
      <w:r>
        <w:rPr>
          <w:rFonts w:eastAsia="Times New Roman"/>
        </w:rPr>
        <w:t xml:space="preserve"> </w:t>
      </w:r>
      <w:bookmarkStart w:id="202" w:name="_Toc158491680"/>
      <w:bookmarkStart w:id="203" w:name="_Toc158492746"/>
      <w:bookmarkStart w:id="204" w:name="_Toc166191541"/>
      <w:r w:rsidR="00A10FAB" w:rsidRPr="00316EC3">
        <w:rPr>
          <w:rFonts w:eastAsia="Times New Roman"/>
        </w:rPr>
        <w:t>GM Procedures for Complaints</w:t>
      </w:r>
      <w:bookmarkEnd w:id="200"/>
      <w:bookmarkEnd w:id="201"/>
      <w:r w:rsidR="00A10FAB" w:rsidRPr="00316EC3">
        <w:rPr>
          <w:rFonts w:eastAsia="Times New Roman"/>
        </w:rPr>
        <w:t>:</w:t>
      </w:r>
      <w:bookmarkEnd w:id="202"/>
      <w:bookmarkEnd w:id="203"/>
      <w:bookmarkEnd w:id="204"/>
    </w:p>
    <w:p w14:paraId="7C9C672E" w14:textId="43DC0352" w:rsidR="00A10FAB" w:rsidRPr="00316EC3" w:rsidRDefault="00A10FAB" w:rsidP="00316EC3">
      <w:pPr>
        <w:pStyle w:val="Heading3"/>
        <w:rPr>
          <w:rFonts w:asciiTheme="majorBidi" w:hAnsiTheme="majorBidi" w:cstheme="majorBidi"/>
          <w:b w:val="0"/>
          <w:sz w:val="24"/>
          <w:szCs w:val="24"/>
          <w:lang w:bidi="he-IL"/>
        </w:rPr>
      </w:pPr>
      <w:bookmarkStart w:id="205" w:name="_Toc102950410"/>
      <w:bookmarkStart w:id="206" w:name="_Toc158491681"/>
      <w:bookmarkStart w:id="207" w:name="_Toc158492747"/>
      <w:bookmarkStart w:id="208" w:name="_Toc166191542"/>
      <w:r w:rsidRPr="00316EC3">
        <w:rPr>
          <w:rFonts w:asciiTheme="majorBidi" w:hAnsiTheme="majorBidi" w:cstheme="majorBidi"/>
          <w:sz w:val="24"/>
          <w:szCs w:val="24"/>
          <w:lang w:bidi="he-IL"/>
        </w:rPr>
        <w:t>Registering Complaints</w:t>
      </w:r>
      <w:bookmarkEnd w:id="205"/>
      <w:r w:rsidRPr="00316EC3">
        <w:rPr>
          <w:rFonts w:asciiTheme="majorBidi" w:hAnsiTheme="majorBidi" w:cstheme="majorBidi"/>
          <w:sz w:val="24"/>
          <w:szCs w:val="24"/>
          <w:lang w:bidi="he-IL"/>
        </w:rPr>
        <w:t>:</w:t>
      </w:r>
      <w:bookmarkEnd w:id="206"/>
      <w:bookmarkEnd w:id="207"/>
      <w:bookmarkEnd w:id="208"/>
    </w:p>
    <w:p w14:paraId="2C154D16" w14:textId="0213EE61" w:rsidR="00A10FAB" w:rsidRPr="00316EC3" w:rsidRDefault="00A10FAB" w:rsidP="00A10FAB">
      <w:pPr>
        <w:spacing w:before="120" w:after="120" w:line="360" w:lineRule="auto"/>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UNOPS is providing multiple access points to the UNOPS GM focal point for beneficiaries to voice their concerns. These access points will be advertised at sub-project level and put on the sign boards on each sub-project site, and include GM contact information including hotline, landline, mobile SMS, email and website:</w:t>
      </w:r>
    </w:p>
    <w:p w14:paraId="483B1C5C" w14:textId="77777777" w:rsidR="00A10FAB" w:rsidRPr="00316EC3" w:rsidRDefault="00A10FAB" w:rsidP="00A10FAB">
      <w:pPr>
        <w:tabs>
          <w:tab w:val="left" w:pos="567"/>
          <w:tab w:val="left" w:pos="2268"/>
        </w:tabs>
        <w:spacing w:after="0" w:line="360" w:lineRule="auto"/>
        <w:ind w:firstLine="720"/>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Address:</w:t>
      </w:r>
      <w:r w:rsidRPr="00316EC3">
        <w:rPr>
          <w:rFonts w:asciiTheme="majorBidi" w:eastAsia="Times New Roman" w:hAnsiTheme="majorBidi" w:cstheme="majorBidi"/>
          <w:kern w:val="0"/>
          <w14:ligatures w14:val="none"/>
        </w:rPr>
        <w:tab/>
        <w:t>Haddah Street, former European Union Office Building, Sana’a</w:t>
      </w:r>
    </w:p>
    <w:p w14:paraId="1EBBC752" w14:textId="77777777" w:rsidR="00A10FAB" w:rsidRPr="00316EC3" w:rsidRDefault="00A10FAB" w:rsidP="00A10FAB">
      <w:pPr>
        <w:tabs>
          <w:tab w:val="left" w:pos="567"/>
          <w:tab w:val="left" w:pos="2268"/>
        </w:tabs>
        <w:spacing w:after="0" w:line="360" w:lineRule="auto"/>
        <w:ind w:firstLine="720"/>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Tel:</w:t>
      </w:r>
      <w:r w:rsidRPr="00316EC3">
        <w:rPr>
          <w:rFonts w:asciiTheme="majorBidi" w:eastAsia="Times New Roman" w:hAnsiTheme="majorBidi" w:cstheme="majorBidi"/>
          <w:kern w:val="0"/>
          <w14:ligatures w14:val="none"/>
        </w:rPr>
        <w:tab/>
        <w:t>+967 1 504914 and +967 1 504915</w:t>
      </w:r>
    </w:p>
    <w:p w14:paraId="24DA5CB9" w14:textId="77777777" w:rsidR="00A10FAB" w:rsidRPr="00316EC3" w:rsidRDefault="00A10FAB" w:rsidP="00A10FAB">
      <w:pPr>
        <w:tabs>
          <w:tab w:val="left" w:pos="567"/>
          <w:tab w:val="left" w:pos="2268"/>
        </w:tabs>
        <w:spacing w:after="0" w:line="360" w:lineRule="auto"/>
        <w:ind w:firstLine="720"/>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 xml:space="preserve">SMS:             </w:t>
      </w:r>
      <w:r w:rsidRPr="00316EC3">
        <w:rPr>
          <w:rFonts w:asciiTheme="majorBidi" w:eastAsia="Times New Roman" w:hAnsiTheme="majorBidi" w:cstheme="majorBidi"/>
          <w:kern w:val="0"/>
          <w14:ligatures w14:val="none"/>
        </w:rPr>
        <w:tab/>
        <w:t>+967 739888388</w:t>
      </w:r>
    </w:p>
    <w:p w14:paraId="6823E711" w14:textId="77777777" w:rsidR="00A10FAB" w:rsidRPr="00316EC3" w:rsidRDefault="00A10FAB" w:rsidP="00A10FAB">
      <w:pPr>
        <w:tabs>
          <w:tab w:val="left" w:pos="567"/>
          <w:tab w:val="left" w:pos="2268"/>
        </w:tabs>
        <w:spacing w:after="0" w:line="360" w:lineRule="auto"/>
        <w:ind w:firstLine="720"/>
        <w:jc w:val="both"/>
        <w:rPr>
          <w:rFonts w:asciiTheme="majorBidi" w:eastAsia="Times New Roman" w:hAnsiTheme="majorBidi" w:cstheme="majorBidi"/>
          <w:color w:val="000000" w:themeColor="text1"/>
          <w:kern w:val="0"/>
          <w14:ligatures w14:val="none"/>
        </w:rPr>
      </w:pPr>
      <w:r w:rsidRPr="00316EC3">
        <w:rPr>
          <w:rFonts w:asciiTheme="majorBidi" w:eastAsia="Times New Roman" w:hAnsiTheme="majorBidi" w:cstheme="majorBidi"/>
          <w:kern w:val="0"/>
          <w14:ligatures w14:val="none"/>
        </w:rPr>
        <w:t>Email</w:t>
      </w:r>
      <w:r w:rsidRPr="00316EC3">
        <w:rPr>
          <w:rFonts w:asciiTheme="majorBidi" w:eastAsia="Times New Roman" w:hAnsiTheme="majorBidi" w:cstheme="majorBidi"/>
          <w:kern w:val="0"/>
          <w14:ligatures w14:val="none"/>
        </w:rPr>
        <w:tab/>
      </w:r>
      <w:hyperlink r:id="rId23" w:history="1">
        <w:r w:rsidRPr="00316EC3">
          <w:rPr>
            <w:rFonts w:asciiTheme="majorBidi" w:eastAsia="Times New Roman" w:hAnsiTheme="majorBidi" w:cstheme="majorBidi"/>
            <w:color w:val="000000" w:themeColor="text1"/>
            <w:kern w:val="0"/>
            <w:u w:val="single"/>
            <w14:ligatures w14:val="none"/>
          </w:rPr>
          <w:t>grm-yemen@unops.org</w:t>
        </w:r>
      </w:hyperlink>
    </w:p>
    <w:p w14:paraId="44646A6A" w14:textId="77777777" w:rsidR="00A10FAB" w:rsidRPr="00316EC3" w:rsidRDefault="00A10FAB" w:rsidP="00A10FAB">
      <w:pPr>
        <w:tabs>
          <w:tab w:val="left" w:pos="567"/>
          <w:tab w:val="left" w:pos="2268"/>
        </w:tabs>
        <w:spacing w:after="0" w:line="360" w:lineRule="auto"/>
        <w:ind w:firstLine="720"/>
        <w:jc w:val="both"/>
        <w:rPr>
          <w:rFonts w:asciiTheme="majorBidi" w:eastAsia="Times New Roman" w:hAnsiTheme="majorBidi" w:cstheme="majorBidi"/>
          <w:color w:val="000000" w:themeColor="text1"/>
          <w:kern w:val="0"/>
          <w:u w:val="single"/>
          <w14:ligatures w14:val="none"/>
        </w:rPr>
      </w:pPr>
      <w:r w:rsidRPr="00316EC3">
        <w:rPr>
          <w:rFonts w:asciiTheme="majorBidi" w:eastAsia="Times New Roman" w:hAnsiTheme="majorBidi" w:cstheme="majorBidi"/>
          <w:color w:val="000000" w:themeColor="text1"/>
          <w:kern w:val="0"/>
          <w14:ligatures w14:val="none"/>
        </w:rPr>
        <w:t>Website:</w:t>
      </w:r>
      <w:r w:rsidRPr="00316EC3">
        <w:rPr>
          <w:rFonts w:asciiTheme="majorBidi" w:eastAsia="Times New Roman" w:hAnsiTheme="majorBidi" w:cstheme="majorBidi"/>
          <w:color w:val="000000" w:themeColor="text1"/>
          <w:kern w:val="0"/>
          <w14:ligatures w14:val="none"/>
        </w:rPr>
        <w:tab/>
      </w:r>
      <w:hyperlink r:id="rId24" w:history="1">
        <w:r w:rsidRPr="00316EC3">
          <w:rPr>
            <w:rFonts w:asciiTheme="majorBidi" w:eastAsia="Times New Roman" w:hAnsiTheme="majorBidi" w:cstheme="majorBidi"/>
            <w:color w:val="000000" w:themeColor="text1"/>
            <w:kern w:val="0"/>
            <w:u w:val="single"/>
            <w14:ligatures w14:val="none"/>
          </w:rPr>
          <w:t>www.unops.org</w:t>
        </w:r>
      </w:hyperlink>
    </w:p>
    <w:p w14:paraId="5B534C48" w14:textId="77777777" w:rsidR="00A10FAB" w:rsidRPr="00316EC3" w:rsidRDefault="00A10FAB" w:rsidP="00A10FAB">
      <w:pPr>
        <w:tabs>
          <w:tab w:val="left" w:pos="567"/>
          <w:tab w:val="left" w:pos="2268"/>
        </w:tabs>
        <w:spacing w:after="0" w:line="360" w:lineRule="auto"/>
        <w:ind w:firstLine="720"/>
        <w:jc w:val="both"/>
        <w:rPr>
          <w:rFonts w:asciiTheme="majorBidi" w:eastAsia="Times New Roman" w:hAnsiTheme="majorBidi" w:cstheme="majorBidi"/>
          <w:kern w:val="0"/>
          <w14:ligatures w14:val="none"/>
        </w:rPr>
      </w:pPr>
    </w:p>
    <w:p w14:paraId="25A255F4" w14:textId="51ACB722" w:rsidR="00A10FAB" w:rsidRPr="00316EC3" w:rsidRDefault="00A10FAB" w:rsidP="003A4870">
      <w:pPr>
        <w:spacing w:before="120" w:after="120" w:line="360" w:lineRule="auto"/>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lastRenderedPageBreak/>
        <w:t>The GM contact information will be posted in Arabic and be communicated through multiple channels to ensure all groups can easily access contact information and relevant mechanisms to provide feedback.</w:t>
      </w:r>
    </w:p>
    <w:p w14:paraId="5FC8256A" w14:textId="77777777" w:rsidR="00A10FAB" w:rsidRPr="00316EC3" w:rsidRDefault="00A10FAB" w:rsidP="003A4870">
      <w:pPr>
        <w:spacing w:before="120" w:after="120" w:line="360" w:lineRule="auto"/>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Grievances can be brought up by affected people in case of: (i) non-fulfillment of contracts or agreements; (ii) disputes related to destruction of assets or livelihoods; (iii) disturbances caused by rehabilitation activities; (iv) concerns around safety and protection related to project’s activities.</w:t>
      </w:r>
    </w:p>
    <w:p w14:paraId="1C50410E" w14:textId="77777777" w:rsidR="00A10FAB" w:rsidRPr="00316EC3" w:rsidRDefault="00A10FAB" w:rsidP="003A4870">
      <w:pPr>
        <w:spacing w:before="120" w:after="120" w:line="360" w:lineRule="auto"/>
        <w:jc w:val="both"/>
        <w:rPr>
          <w:rFonts w:asciiTheme="majorBidi" w:eastAsia="Times New Roman" w:hAnsiTheme="majorBidi" w:cstheme="majorBidi"/>
          <w:kern w:val="0"/>
          <w14:ligatures w14:val="none"/>
        </w:rPr>
      </w:pPr>
      <w:bookmarkStart w:id="209" w:name="_Hlk509766505"/>
      <w:r w:rsidRPr="00316EC3">
        <w:rPr>
          <w:rFonts w:asciiTheme="majorBidi" w:eastAsia="Times New Roman" w:hAnsiTheme="majorBidi" w:cstheme="majorBidi"/>
          <w:kern w:val="0"/>
          <w14:ligatures w14:val="none"/>
        </w:rPr>
        <w:t xml:space="preserve"> Anonymous complaints will be admissible</w:t>
      </w:r>
      <w:bookmarkEnd w:id="209"/>
      <w:r w:rsidRPr="00316EC3">
        <w:rPr>
          <w:rFonts w:asciiTheme="majorBidi" w:eastAsia="Times New Roman" w:hAnsiTheme="majorBidi" w:cstheme="majorBidi"/>
          <w:kern w:val="0"/>
          <w14:ligatures w14:val="none"/>
        </w:rPr>
        <w:t xml:space="preserve"> to their attention verbally or in writing by sub-projects affected communities or individuals, and will relay these concerns in writing to UNOPS on a next day basis.  UNOPS will determine if these concerns rise to the level of a complaint.</w:t>
      </w:r>
    </w:p>
    <w:p w14:paraId="4DDC7EFE" w14:textId="77777777" w:rsidR="00A10FAB" w:rsidRPr="00316EC3" w:rsidRDefault="00A10FAB" w:rsidP="003A4870">
      <w:pPr>
        <w:spacing w:before="120" w:after="120" w:line="360" w:lineRule="auto"/>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UNOPS will register the complaint in a dedicated log by gender, age, and location, and include a copy of the complaint and supporting documents.  A draft template for registering grievances is annexed.</w:t>
      </w:r>
    </w:p>
    <w:p w14:paraId="1F00A600" w14:textId="77777777" w:rsidR="00A10FAB" w:rsidRPr="00316EC3" w:rsidRDefault="00A10FAB" w:rsidP="003A4870">
      <w:pPr>
        <w:spacing w:before="120" w:after="120" w:line="360" w:lineRule="auto"/>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UNOPS will record and document complaints received in the sub-project file and the sub-project progress reports, including the number and type of complaints and the results of their resolution.</w:t>
      </w:r>
    </w:p>
    <w:p w14:paraId="4FBE8E5E" w14:textId="77777777" w:rsidR="00A10FAB" w:rsidRPr="00316EC3" w:rsidRDefault="00A10FAB" w:rsidP="003A4870">
      <w:pPr>
        <w:spacing w:before="120" w:after="120" w:line="360" w:lineRule="auto"/>
        <w:jc w:val="both"/>
        <w:rPr>
          <w:rFonts w:asciiTheme="majorBidi" w:eastAsia="Times New Roman" w:hAnsiTheme="majorBidi" w:cstheme="majorBidi"/>
          <w:b/>
          <w:bCs/>
          <w:kern w:val="0"/>
          <w14:ligatures w14:val="none"/>
        </w:rPr>
      </w:pPr>
      <w:bookmarkStart w:id="210" w:name="_Toc515213004"/>
      <w:bookmarkStart w:id="211" w:name="_Toc521095687"/>
      <w:bookmarkStart w:id="212" w:name="_Toc521346835"/>
      <w:bookmarkStart w:id="213" w:name="_Toc102950411"/>
      <w:r w:rsidRPr="00316EC3">
        <w:rPr>
          <w:rFonts w:asciiTheme="majorBidi" w:eastAsia="Times New Roman" w:hAnsiTheme="majorBidi" w:cstheme="majorBidi"/>
          <w:b/>
          <w:bCs/>
          <w:kern w:val="0"/>
          <w14:ligatures w14:val="none"/>
        </w:rPr>
        <w:t>Tracking, Investigating and Resolving Complaints</w:t>
      </w:r>
      <w:bookmarkEnd w:id="210"/>
      <w:bookmarkEnd w:id="211"/>
      <w:bookmarkEnd w:id="212"/>
      <w:bookmarkEnd w:id="213"/>
    </w:p>
    <w:p w14:paraId="30EA8540" w14:textId="44F93594" w:rsidR="00A10FAB" w:rsidRPr="00316EC3" w:rsidRDefault="00A10FAB" w:rsidP="003A4870">
      <w:pPr>
        <w:spacing w:before="120" w:after="120" w:line="360" w:lineRule="auto"/>
        <w:jc w:val="both"/>
        <w:rPr>
          <w:rFonts w:asciiTheme="majorBidi" w:eastAsia="Calibri" w:hAnsiTheme="majorBidi" w:cstheme="majorBidi"/>
          <w:kern w:val="0"/>
          <w14:ligatures w14:val="none"/>
        </w:rPr>
      </w:pPr>
      <w:r w:rsidRPr="00316EC3">
        <w:rPr>
          <w:rFonts w:asciiTheme="majorBidi" w:eastAsia="Times New Roman" w:hAnsiTheme="majorBidi" w:cstheme="majorBidi"/>
          <w:kern w:val="0"/>
          <w14:ligatures w14:val="none"/>
        </w:rPr>
        <w:t>The GM log maintained by UNOPS will track the date the complaint was received, date responded to, the type of response, and if the complaint was resolved to the satisfaction of the plaintiff.</w:t>
      </w:r>
    </w:p>
    <w:p w14:paraId="3006C89C" w14:textId="27894529" w:rsidR="00A10FAB" w:rsidRPr="00316EC3" w:rsidRDefault="00A10FAB" w:rsidP="003A4870">
      <w:pPr>
        <w:spacing w:before="120" w:after="120" w:line="360" w:lineRule="auto"/>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The ESSO will coordinate with local partners, local field staff and local government officials to ensure prompt follow up action in response to each complaint. More specifically, the GM focal point wills forename complaints:</w:t>
      </w:r>
    </w:p>
    <w:p w14:paraId="0F4AD2C7" w14:textId="44F78555" w:rsidR="00A10FAB" w:rsidRPr="00316EC3" w:rsidRDefault="00A10FAB" w:rsidP="003A4870">
      <w:pPr>
        <w:widowControl w:val="0"/>
        <w:tabs>
          <w:tab w:val="left" w:pos="1134"/>
        </w:tabs>
        <w:spacing w:after="0" w:line="360"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Inform the plaintiff if the complaint is accepted or rejected within 3 days from receiving the complaint; any technical input from project engineers; if necessary the response will require input from project engineers.</w:t>
      </w:r>
    </w:p>
    <w:p w14:paraId="7E3C19BB" w14:textId="77777777" w:rsidR="00A10FAB" w:rsidRPr="00316EC3" w:rsidRDefault="00A10FAB" w:rsidP="003A4870">
      <w:pPr>
        <w:widowControl w:val="0"/>
        <w:tabs>
          <w:tab w:val="left" w:pos="1134"/>
        </w:tabs>
        <w:spacing w:after="0" w:line="360"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 xml:space="preserve">   If the complaint is accepted, send the plaintiff an officially stamped review card indicating:</w:t>
      </w:r>
    </w:p>
    <w:p w14:paraId="62B40F25" w14:textId="77777777" w:rsidR="00A10FAB" w:rsidRPr="00316EC3" w:rsidRDefault="00A10FAB" w:rsidP="00A10FAB">
      <w:pPr>
        <w:tabs>
          <w:tab w:val="num" w:pos="450"/>
        </w:tabs>
        <w:spacing w:after="0" w:line="360" w:lineRule="auto"/>
        <w:ind w:left="1418" w:hanging="360"/>
        <w:jc w:val="both"/>
        <w:rPr>
          <w:rFonts w:asciiTheme="majorBidi" w:eastAsia="Calibri" w:hAnsiTheme="majorBidi" w:cstheme="majorBidi"/>
          <w:kern w:val="0"/>
          <w:lang w:bidi="ar-YE"/>
          <w14:ligatures w14:val="none"/>
        </w:rPr>
      </w:pPr>
      <w:r w:rsidRPr="00316EC3">
        <w:rPr>
          <w:rFonts w:asciiTheme="majorBidi" w:eastAsia="Calibri" w:hAnsiTheme="majorBidi" w:cstheme="majorBidi"/>
          <w:kern w:val="0"/>
          <w:lang w:bidi="ar-YE"/>
          <w14:ligatures w14:val="none"/>
        </w:rPr>
        <w:t>plaintiff name or legal representative</w:t>
      </w:r>
    </w:p>
    <w:p w14:paraId="30B5F428" w14:textId="77777777" w:rsidR="00A10FAB" w:rsidRPr="00316EC3" w:rsidRDefault="00A10FAB" w:rsidP="00A10FAB">
      <w:pPr>
        <w:tabs>
          <w:tab w:val="num" w:pos="450"/>
        </w:tabs>
        <w:spacing w:after="0" w:line="360" w:lineRule="auto"/>
        <w:ind w:left="1418" w:hanging="360"/>
        <w:jc w:val="both"/>
        <w:rPr>
          <w:rFonts w:asciiTheme="majorBidi" w:eastAsia="Calibri" w:hAnsiTheme="majorBidi" w:cstheme="majorBidi"/>
          <w:kern w:val="0"/>
          <w:lang w:bidi="ar-YE"/>
          <w14:ligatures w14:val="none"/>
        </w:rPr>
      </w:pPr>
      <w:r w:rsidRPr="00316EC3">
        <w:rPr>
          <w:rFonts w:asciiTheme="majorBidi" w:eastAsia="Calibri" w:hAnsiTheme="majorBidi" w:cstheme="majorBidi"/>
          <w:kern w:val="0"/>
          <w:lang w:bidi="ar-YE"/>
          <w14:ligatures w14:val="none"/>
        </w:rPr>
        <w:t>plaintiff address</w:t>
      </w:r>
    </w:p>
    <w:p w14:paraId="4F6463B8" w14:textId="77777777" w:rsidR="00A10FAB" w:rsidRPr="00316EC3" w:rsidRDefault="00A10FAB" w:rsidP="00A10FAB">
      <w:pPr>
        <w:tabs>
          <w:tab w:val="num" w:pos="450"/>
        </w:tabs>
        <w:spacing w:after="0" w:line="360" w:lineRule="auto"/>
        <w:ind w:left="1418" w:hanging="360"/>
        <w:jc w:val="both"/>
        <w:rPr>
          <w:rFonts w:asciiTheme="majorBidi" w:eastAsia="Calibri" w:hAnsiTheme="majorBidi" w:cstheme="majorBidi"/>
          <w:kern w:val="0"/>
          <w:lang w:bidi="ar-YE"/>
          <w14:ligatures w14:val="none"/>
        </w:rPr>
      </w:pPr>
      <w:r w:rsidRPr="00316EC3">
        <w:rPr>
          <w:rFonts w:asciiTheme="majorBidi" w:eastAsia="Calibri" w:hAnsiTheme="majorBidi" w:cstheme="majorBidi"/>
          <w:kern w:val="0"/>
          <w:lang w:bidi="ar-YE"/>
          <w14:ligatures w14:val="none"/>
        </w:rPr>
        <w:t>complaint title</w:t>
      </w:r>
    </w:p>
    <w:p w14:paraId="595264BB" w14:textId="77777777" w:rsidR="00A10FAB" w:rsidRPr="00316EC3" w:rsidRDefault="00A10FAB" w:rsidP="00A10FAB">
      <w:pPr>
        <w:tabs>
          <w:tab w:val="num" w:pos="450"/>
        </w:tabs>
        <w:spacing w:after="0" w:line="360" w:lineRule="auto"/>
        <w:ind w:left="1418" w:hanging="360"/>
        <w:jc w:val="both"/>
        <w:rPr>
          <w:rFonts w:asciiTheme="majorBidi" w:eastAsia="Calibri" w:hAnsiTheme="majorBidi" w:cstheme="majorBidi"/>
          <w:kern w:val="0"/>
          <w:lang w:bidi="ar-YE"/>
          <w14:ligatures w14:val="none"/>
        </w:rPr>
      </w:pPr>
      <w:r w:rsidRPr="00316EC3">
        <w:rPr>
          <w:rFonts w:asciiTheme="majorBidi" w:eastAsia="Calibri" w:hAnsiTheme="majorBidi" w:cstheme="majorBidi"/>
          <w:kern w:val="0"/>
          <w:lang w:bidi="ar-YE"/>
          <w14:ligatures w14:val="none"/>
        </w:rPr>
        <w:t>review date</w:t>
      </w:r>
    </w:p>
    <w:p w14:paraId="48EF406F" w14:textId="77777777" w:rsidR="00A10FAB" w:rsidRPr="00316EC3" w:rsidRDefault="00A10FAB" w:rsidP="00A10FAB">
      <w:pPr>
        <w:tabs>
          <w:tab w:val="num" w:pos="450"/>
        </w:tabs>
        <w:spacing w:after="0" w:line="360" w:lineRule="auto"/>
        <w:ind w:left="1418" w:hanging="360"/>
        <w:jc w:val="both"/>
        <w:rPr>
          <w:rFonts w:asciiTheme="majorBidi" w:eastAsia="Calibri" w:hAnsiTheme="majorBidi" w:cstheme="majorBidi"/>
          <w:kern w:val="0"/>
          <w:lang w:bidi="ar-YE"/>
          <w14:ligatures w14:val="none"/>
        </w:rPr>
      </w:pPr>
      <w:r w:rsidRPr="00316EC3">
        <w:rPr>
          <w:rFonts w:asciiTheme="majorBidi" w:eastAsia="Calibri" w:hAnsiTheme="majorBidi" w:cstheme="majorBidi"/>
          <w:kern w:val="0"/>
          <w:lang w:bidi="ar-YE"/>
          <w14:ligatures w14:val="none"/>
        </w:rPr>
        <w:t>list of annexes submitted with the complaint</w:t>
      </w:r>
    </w:p>
    <w:p w14:paraId="5CB9611A" w14:textId="02173A94" w:rsidR="00A10FAB" w:rsidRPr="00316EC3" w:rsidRDefault="00A10FAB" w:rsidP="00A10FAB">
      <w:pPr>
        <w:widowControl w:val="0"/>
        <w:tabs>
          <w:tab w:val="left" w:pos="1134"/>
        </w:tabs>
        <w:spacing w:after="0" w:line="360"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Work with engineers, local partners, and contractors to resolve the complaint within 28 days of its submission.</w:t>
      </w:r>
    </w:p>
    <w:p w14:paraId="2B409CBE" w14:textId="77777777" w:rsidR="00A10FAB" w:rsidRPr="00316EC3" w:rsidRDefault="00A10FAB" w:rsidP="00A10FAB">
      <w:pPr>
        <w:widowControl w:val="0"/>
        <w:tabs>
          <w:tab w:val="left" w:pos="1134"/>
        </w:tabs>
        <w:spacing w:after="0" w:line="360" w:lineRule="auto"/>
        <w:contextualSpacing/>
        <w:jc w:val="both"/>
        <w:rPr>
          <w:rFonts w:asciiTheme="majorBidi" w:eastAsia="Times New Roman" w:hAnsiTheme="majorBidi" w:cstheme="majorBidi"/>
          <w:b/>
          <w:bCs/>
          <w:kern w:val="0"/>
          <w14:ligatures w14:val="none"/>
        </w:rPr>
      </w:pPr>
      <w:bookmarkStart w:id="214" w:name="_Toc521346836"/>
      <w:bookmarkStart w:id="215" w:name="_Toc102950412"/>
      <w:r w:rsidRPr="00316EC3">
        <w:rPr>
          <w:rFonts w:asciiTheme="majorBidi" w:eastAsia="Times New Roman" w:hAnsiTheme="majorBidi" w:cstheme="majorBidi"/>
          <w:b/>
          <w:bCs/>
          <w:kern w:val="0"/>
          <w14:ligatures w14:val="none"/>
        </w:rPr>
        <w:t>Grievance Categories</w:t>
      </w:r>
      <w:bookmarkEnd w:id="214"/>
      <w:bookmarkEnd w:id="215"/>
    </w:p>
    <w:p w14:paraId="293D90E2" w14:textId="77777777" w:rsidR="00A10FAB" w:rsidRPr="00316EC3" w:rsidRDefault="00A10FAB" w:rsidP="00A10FAB">
      <w:pPr>
        <w:spacing w:after="0" w:line="360" w:lineRule="auto"/>
        <w:contextualSpacing/>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The grievance could be among but not limited to the following categories:</w:t>
      </w:r>
    </w:p>
    <w:p w14:paraId="39EBE9AC" w14:textId="77777777" w:rsidR="00A10FAB" w:rsidRPr="00316EC3" w:rsidRDefault="00A10FAB" w:rsidP="00A10FAB">
      <w:pPr>
        <w:numPr>
          <w:ilvl w:val="0"/>
          <w:numId w:val="1"/>
        </w:numPr>
        <w:spacing w:after="0" w:line="360" w:lineRule="auto"/>
        <w:contextualSpacing/>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Access to project benefits (e.g., no or insufficient jobs created for local communities);</w:t>
      </w:r>
    </w:p>
    <w:p w14:paraId="2A702E79" w14:textId="77777777" w:rsidR="00A10FAB" w:rsidRPr="00316EC3" w:rsidRDefault="00A10FAB" w:rsidP="00A10FAB">
      <w:pPr>
        <w:numPr>
          <w:ilvl w:val="0"/>
          <w:numId w:val="1"/>
        </w:numPr>
        <w:spacing w:after="0" w:line="360" w:lineRule="auto"/>
        <w:contextualSpacing/>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lastRenderedPageBreak/>
        <w:t>Non-equal distribution of project services among target beneficiaries;</w:t>
      </w:r>
    </w:p>
    <w:p w14:paraId="2CB39A45" w14:textId="77777777" w:rsidR="00A10FAB" w:rsidRPr="00316EC3" w:rsidRDefault="00A10FAB" w:rsidP="00A10FAB">
      <w:pPr>
        <w:numPr>
          <w:ilvl w:val="0"/>
          <w:numId w:val="1"/>
        </w:numPr>
        <w:spacing w:after="0" w:line="360" w:lineRule="auto"/>
        <w:contextualSpacing/>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Disputes (e.g. matters raised by/related to beneficiaries.</w:t>
      </w:r>
    </w:p>
    <w:p w14:paraId="35F3EF27" w14:textId="01321965" w:rsidR="00A10FAB" w:rsidRPr="00316EC3" w:rsidRDefault="00A10FAB" w:rsidP="00A10FAB">
      <w:pPr>
        <w:widowControl w:val="0"/>
        <w:tabs>
          <w:tab w:val="left" w:pos="1134"/>
        </w:tabs>
        <w:spacing w:after="0" w:line="360"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Disturbance (e.g. noise, traffic road access and public safety etc.).</w:t>
      </w:r>
    </w:p>
    <w:p w14:paraId="2AF34094" w14:textId="4649E5DF" w:rsidR="00A10FAB" w:rsidRPr="00316EC3" w:rsidRDefault="00A10FAB" w:rsidP="00A10FAB">
      <w:pPr>
        <w:widowControl w:val="0"/>
        <w:tabs>
          <w:tab w:val="left" w:pos="1134"/>
        </w:tabs>
        <w:spacing w:after="0" w:line="360" w:lineRule="auto"/>
        <w:contextualSpacing/>
        <w:jc w:val="both"/>
        <w:rPr>
          <w:rFonts w:asciiTheme="majorBidi" w:eastAsia="Times New Roman" w:hAnsiTheme="majorBidi" w:cstheme="majorBidi"/>
          <w:b/>
          <w:bCs/>
          <w:kern w:val="0"/>
          <w14:ligatures w14:val="none"/>
        </w:rPr>
      </w:pPr>
      <w:bookmarkStart w:id="216" w:name="_Toc521346837"/>
      <w:bookmarkStart w:id="217" w:name="_Toc102950413"/>
      <w:r w:rsidRPr="00316EC3">
        <w:rPr>
          <w:rFonts w:asciiTheme="majorBidi" w:eastAsia="Times New Roman" w:hAnsiTheme="majorBidi" w:cstheme="majorBidi"/>
          <w:b/>
          <w:bCs/>
          <w:kern w:val="0"/>
          <w14:ligatures w14:val="none"/>
        </w:rPr>
        <w:t>Steps to handle GM</w:t>
      </w:r>
      <w:bookmarkEnd w:id="216"/>
      <w:bookmarkEnd w:id="217"/>
    </w:p>
    <w:p w14:paraId="12A8C129"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Publicizing: stakeholder’s consultation, printed materials;</w:t>
      </w:r>
    </w:p>
    <w:p w14:paraId="6F06EEA0"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Receiving and registering complaints: staff at local and central level who will be responsible for receiving registering and tracking complaints;</w:t>
      </w:r>
    </w:p>
    <w:p w14:paraId="77FD5AD2"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 xml:space="preserve">Acknowledging: The GRM staff (team) acknowledges receipt of the complaint within 2-3 working days. Inform the complainant on the eligibility of his/her complaint; </w:t>
      </w:r>
    </w:p>
    <w:p w14:paraId="4D921D4E"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Anonymous complaints: To be studied as well;</w:t>
      </w:r>
    </w:p>
    <w:p w14:paraId="797B0C47"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Reviewing and investigating, collect, review and analyze related documents;</w:t>
      </w:r>
    </w:p>
    <w:p w14:paraId="009302EC"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Conducting interviews of the involved persons, officers and staff;</w:t>
      </w:r>
    </w:p>
    <w:p w14:paraId="22E3C66B"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Analyzing the related national legislations &amp; regulations, World Bank Policies &amp; Guidelines and UNOPS standards;</w:t>
      </w:r>
    </w:p>
    <w:p w14:paraId="173FB092"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Summarizing the facts and findings;</w:t>
      </w:r>
    </w:p>
    <w:p w14:paraId="01658AC7"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Developing resolution options: based on the collected evidence, the GRM staff (team) will draw conclusions, make recommendations for solutions, and present it to the complainant;</w:t>
      </w:r>
    </w:p>
    <w:p w14:paraId="2F8992D4"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If the solution is not accepted, complaint will be presented to the Program Manager as a second level to appeal who can make the resolution and/or can delegate an arbitrary to investigate on the complaint and propose recommendations for resolution;</w:t>
      </w:r>
    </w:p>
    <w:p w14:paraId="4BD29663"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Implementing resolution: If the solution is accepted, then will be implemented;</w:t>
      </w:r>
    </w:p>
    <w:p w14:paraId="68E0269C"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Monitoring and closing: the complaint should be monitored for a reasonable period of time to make sure that the complainant does not express additional concerns, and then complaint could be closed.</w:t>
      </w:r>
    </w:p>
    <w:p w14:paraId="7A3615EB" w14:textId="77777777" w:rsidR="00A10FAB" w:rsidRPr="00316EC3" w:rsidRDefault="00A10FAB" w:rsidP="00A10FAB">
      <w:pPr>
        <w:numPr>
          <w:ilvl w:val="0"/>
          <w:numId w:val="2"/>
        </w:numPr>
        <w:spacing w:after="0" w:line="276" w:lineRule="auto"/>
        <w:contextualSpacing/>
        <w:jc w:val="both"/>
        <w:rPr>
          <w:rFonts w:asciiTheme="majorBidi" w:eastAsia="Times New Roman" w:hAnsiTheme="majorBidi" w:cstheme="majorBidi"/>
          <w:kern w:val="0"/>
          <w14:ligatures w14:val="none"/>
        </w:rPr>
      </w:pPr>
      <w:r w:rsidRPr="00316EC3">
        <w:rPr>
          <w:rFonts w:asciiTheme="majorBidi" w:eastAsia="Times New Roman" w:hAnsiTheme="majorBidi" w:cstheme="majorBidi"/>
          <w:kern w:val="0"/>
          <w14:ligatures w14:val="none"/>
        </w:rPr>
        <w:t xml:space="preserve">Reporting (recording): prepare concise summary reports of the complaints received, with the resolutions taken and status of resolutions implementation, and filled in the database with detailed record. Table 10 summarizes the complaints management review process.  </w:t>
      </w:r>
    </w:p>
    <w:p w14:paraId="79B27100"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7694A12D"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523CD6F9"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172C7C4E"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22A01FCC"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6DA374F0"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0C6D3564"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7F2D6852"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2C14758B"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748A0B38"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3A4FD0ED"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0D0A760A"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09AA81A9" w14:textId="77777777" w:rsidR="006353D6" w:rsidRPr="00316EC3" w:rsidRDefault="006353D6" w:rsidP="006353D6">
      <w:pPr>
        <w:spacing w:after="0" w:line="276" w:lineRule="auto"/>
        <w:contextualSpacing/>
        <w:jc w:val="both"/>
        <w:rPr>
          <w:rFonts w:asciiTheme="majorBidi" w:eastAsia="Times New Roman" w:hAnsiTheme="majorBidi" w:cstheme="majorBidi"/>
          <w:kern w:val="0"/>
          <w14:ligatures w14:val="none"/>
        </w:rPr>
      </w:pPr>
    </w:p>
    <w:p w14:paraId="34AC8F9F" w14:textId="77777777" w:rsidR="00A10FAB" w:rsidRPr="00316EC3" w:rsidRDefault="00A10FAB" w:rsidP="00A10FAB">
      <w:pPr>
        <w:spacing w:after="0" w:line="276" w:lineRule="auto"/>
        <w:ind w:left="360"/>
        <w:contextualSpacing/>
        <w:jc w:val="both"/>
        <w:rPr>
          <w:rFonts w:asciiTheme="majorBidi" w:eastAsia="Times New Roman" w:hAnsiTheme="majorBidi" w:cstheme="majorBidi"/>
          <w:kern w:val="0"/>
          <w14:ligatures w14:val="none"/>
        </w:rPr>
      </w:pPr>
    </w:p>
    <w:p w14:paraId="53B9B6C9" w14:textId="77777777" w:rsidR="006353D6" w:rsidRPr="00316EC3" w:rsidRDefault="006353D6" w:rsidP="00A10FAB">
      <w:pPr>
        <w:spacing w:after="0" w:line="276" w:lineRule="auto"/>
        <w:ind w:left="360"/>
        <w:contextualSpacing/>
        <w:jc w:val="both"/>
        <w:rPr>
          <w:rFonts w:asciiTheme="majorBidi" w:eastAsia="Times New Roman" w:hAnsiTheme="majorBidi" w:cstheme="majorBidi"/>
          <w:kern w:val="0"/>
          <w14:ligatures w14:val="none"/>
        </w:rPr>
      </w:pPr>
    </w:p>
    <w:p w14:paraId="000F21D6" w14:textId="77777777" w:rsidR="006353D6" w:rsidRPr="00316EC3" w:rsidRDefault="006353D6" w:rsidP="00A10FAB">
      <w:pPr>
        <w:spacing w:after="0" w:line="276" w:lineRule="auto"/>
        <w:ind w:left="360"/>
        <w:contextualSpacing/>
        <w:jc w:val="both"/>
        <w:rPr>
          <w:rFonts w:asciiTheme="majorBidi" w:eastAsia="Times New Roman" w:hAnsiTheme="majorBidi" w:cstheme="majorBidi"/>
          <w:kern w:val="0"/>
          <w14:ligatures w14:val="none"/>
        </w:rPr>
      </w:pPr>
    </w:p>
    <w:p w14:paraId="3B2D4922" w14:textId="771EE955" w:rsidR="00A10FAB" w:rsidRPr="00316EC3" w:rsidRDefault="00F96177" w:rsidP="00A10FAB">
      <w:pPr>
        <w:spacing w:before="60" w:after="60" w:line="240" w:lineRule="auto"/>
        <w:ind w:left="644" w:hanging="360"/>
        <w:jc w:val="center"/>
        <w:rPr>
          <w:rFonts w:asciiTheme="majorBidi" w:eastAsia="Times New Roman" w:hAnsiTheme="majorBidi" w:cstheme="majorBidi"/>
          <w:b/>
          <w:bCs/>
          <w:kern w:val="0"/>
          <w:rtl/>
          <w:lang w:eastAsia="en-GB"/>
          <w14:ligatures w14:val="none"/>
        </w:rPr>
      </w:pPr>
      <w:bookmarkStart w:id="218" w:name="_Hlk102949471"/>
      <w:r>
        <w:rPr>
          <w:rFonts w:asciiTheme="majorBidi" w:eastAsia="Times New Roman" w:hAnsiTheme="majorBidi" w:cstheme="majorBidi"/>
          <w:b/>
          <w:bCs/>
          <w:kern w:val="0"/>
          <w:lang w:eastAsia="en-GB"/>
          <w14:ligatures w14:val="none"/>
        </w:rPr>
        <w:lastRenderedPageBreak/>
        <w:t xml:space="preserve"> </w:t>
      </w:r>
    </w:p>
    <w:p w14:paraId="552BC8EF" w14:textId="09EB2240" w:rsidR="00F96177" w:rsidRDefault="00F96177" w:rsidP="00316EC3">
      <w:pPr>
        <w:pStyle w:val="Caption"/>
      </w:pPr>
      <w:bookmarkStart w:id="219" w:name="_Toc160493874"/>
      <w:r>
        <w:t>Table</w:t>
      </w:r>
      <w:r>
        <w:rPr>
          <w:rtl/>
        </w:rPr>
        <w:t xml:space="preserve"> </w:t>
      </w:r>
      <w:r>
        <w:rPr>
          <w:rtl/>
        </w:rPr>
        <w:fldChar w:fldCharType="begin"/>
      </w:r>
      <w:r>
        <w:rPr>
          <w:rtl/>
        </w:rPr>
        <w:instrText xml:space="preserve"> </w:instrText>
      </w:r>
      <w:r>
        <w:instrText>SEQ</w:instrText>
      </w:r>
      <w:r>
        <w:rPr>
          <w:rtl/>
        </w:rPr>
        <w:instrText xml:space="preserve"> </w:instrText>
      </w:r>
      <w:r>
        <w:instrText>Table \* ARABIC</w:instrText>
      </w:r>
      <w:r>
        <w:rPr>
          <w:rtl/>
        </w:rPr>
        <w:instrText xml:space="preserve"> </w:instrText>
      </w:r>
      <w:r>
        <w:rPr>
          <w:rtl/>
        </w:rPr>
        <w:fldChar w:fldCharType="separate"/>
      </w:r>
      <w:r w:rsidR="00B606A9">
        <w:rPr>
          <w:noProof/>
          <w:rtl/>
        </w:rPr>
        <w:t>11</w:t>
      </w:r>
      <w:r>
        <w:rPr>
          <w:rtl/>
        </w:rPr>
        <w:fldChar w:fldCharType="end"/>
      </w:r>
      <w:r>
        <w:t>:</w:t>
      </w:r>
      <w:r w:rsidRPr="007957AA">
        <w:t>Summary of Complaints Management Review Process</w:t>
      </w:r>
      <w:bookmarkEnd w:id="219"/>
    </w:p>
    <w:tbl>
      <w:tblPr>
        <w:tblStyle w:val="TableGrid1"/>
        <w:tblpPr w:leftFromText="180" w:rightFromText="180" w:vertAnchor="text" w:horzAnchor="margin" w:tblpXSpec="center" w:tblpY="160"/>
        <w:bidiVisual/>
        <w:tblW w:w="11427" w:type="dxa"/>
        <w:tblLook w:val="04A0" w:firstRow="1" w:lastRow="0" w:firstColumn="1" w:lastColumn="0" w:noHBand="0" w:noVBand="1"/>
      </w:tblPr>
      <w:tblGrid>
        <w:gridCol w:w="3690"/>
        <w:gridCol w:w="2704"/>
        <w:gridCol w:w="4572"/>
        <w:gridCol w:w="461"/>
      </w:tblGrid>
      <w:tr w:rsidR="00A10FAB" w:rsidRPr="003B1BB5" w14:paraId="100591EC" w14:textId="77777777" w:rsidTr="003C0B43">
        <w:trPr>
          <w:trHeight w:val="617"/>
        </w:trPr>
        <w:tc>
          <w:tcPr>
            <w:tcW w:w="11427" w:type="dxa"/>
            <w:gridSpan w:val="4"/>
            <w:tcBorders>
              <w:top w:val="single" w:sz="4" w:space="0" w:color="auto"/>
              <w:left w:val="single" w:sz="4" w:space="0" w:color="auto"/>
              <w:bottom w:val="single" w:sz="4" w:space="0" w:color="auto"/>
              <w:right w:val="single" w:sz="4" w:space="0" w:color="auto"/>
            </w:tcBorders>
          </w:tcPr>
          <w:bookmarkEnd w:id="218"/>
          <w:p w14:paraId="535B6941" w14:textId="77777777" w:rsidR="00A10FAB" w:rsidRPr="00316EC3" w:rsidRDefault="00A10FAB" w:rsidP="00A10FAB">
            <w:pPr>
              <w:rPr>
                <w:rFonts w:asciiTheme="majorBidi" w:hAnsiTheme="majorBidi" w:cstheme="majorBidi"/>
                <w:b/>
                <w:bCs/>
              </w:rPr>
            </w:pPr>
            <w:r w:rsidRPr="00316EC3">
              <w:rPr>
                <w:rFonts w:asciiTheme="majorBidi" w:hAnsiTheme="majorBidi" w:cstheme="majorBidi"/>
                <w:b/>
                <w:bCs/>
              </w:rPr>
              <w:softHyphen/>
            </w:r>
            <w:r w:rsidRPr="00316EC3">
              <w:rPr>
                <w:rFonts w:asciiTheme="majorBidi" w:hAnsiTheme="majorBidi" w:cstheme="majorBidi"/>
                <w:b/>
                <w:bCs/>
              </w:rPr>
              <w:softHyphen/>
            </w:r>
          </w:p>
          <w:p w14:paraId="74E1BC86" w14:textId="77777777" w:rsidR="00A10FAB" w:rsidRPr="00316EC3" w:rsidRDefault="00A10FAB" w:rsidP="00A10FAB">
            <w:pPr>
              <w:ind w:left="720"/>
              <w:contextualSpacing/>
              <w:jc w:val="center"/>
              <w:rPr>
                <w:rFonts w:asciiTheme="majorBidi" w:hAnsiTheme="majorBidi" w:cstheme="majorBidi"/>
                <w:b/>
                <w:bCs/>
              </w:rPr>
            </w:pPr>
            <w:r w:rsidRPr="00316EC3">
              <w:rPr>
                <w:rFonts w:asciiTheme="majorBidi" w:hAnsiTheme="majorBidi" w:cstheme="majorBidi"/>
                <w:b/>
                <w:bCs/>
              </w:rPr>
              <w:t>Summary of Complaints Management Review P</w:t>
            </w:r>
            <w:r w:rsidRPr="00316EC3">
              <w:rPr>
                <w:rFonts w:asciiTheme="majorBidi" w:eastAsia="Calibri" w:hAnsiTheme="majorBidi" w:cstheme="majorBidi"/>
                <w:b/>
                <w:bCs/>
              </w:rPr>
              <w:t>rocess</w:t>
            </w:r>
          </w:p>
          <w:p w14:paraId="130A5FB0" w14:textId="77777777" w:rsidR="00A10FAB" w:rsidRPr="00316EC3" w:rsidRDefault="00A10FAB" w:rsidP="00A10FAB">
            <w:pPr>
              <w:rPr>
                <w:rFonts w:asciiTheme="majorBidi" w:hAnsiTheme="majorBidi" w:cstheme="majorBidi"/>
                <w:b/>
                <w:bCs/>
              </w:rPr>
            </w:pPr>
          </w:p>
        </w:tc>
      </w:tr>
      <w:tr w:rsidR="00A10FAB" w:rsidRPr="003B1BB5" w14:paraId="7B125EBF" w14:textId="77777777" w:rsidTr="003C0B43">
        <w:trPr>
          <w:trHeight w:val="392"/>
        </w:trPr>
        <w:tc>
          <w:tcPr>
            <w:tcW w:w="3690" w:type="dxa"/>
            <w:tcBorders>
              <w:top w:val="single" w:sz="4" w:space="0" w:color="auto"/>
              <w:left w:val="single" w:sz="4" w:space="0" w:color="auto"/>
              <w:bottom w:val="single" w:sz="4" w:space="0" w:color="auto"/>
              <w:right w:val="single" w:sz="4" w:space="0" w:color="auto"/>
            </w:tcBorders>
            <w:hideMark/>
          </w:tcPr>
          <w:p w14:paraId="40BBB9F1" w14:textId="77777777" w:rsidR="00A10FAB" w:rsidRPr="00316EC3" w:rsidRDefault="00A10FAB" w:rsidP="00A10FAB">
            <w:pPr>
              <w:spacing w:line="256" w:lineRule="auto"/>
              <w:jc w:val="center"/>
              <w:rPr>
                <w:rFonts w:asciiTheme="majorBidi" w:hAnsiTheme="majorBidi" w:cstheme="majorBidi"/>
              </w:rPr>
            </w:pPr>
            <w:r w:rsidRPr="00316EC3">
              <w:rPr>
                <w:rFonts w:asciiTheme="majorBidi" w:hAnsiTheme="majorBidi" w:cstheme="majorBidi"/>
                <w:b/>
                <w:bCs/>
              </w:rPr>
              <w:t>Time frame</w:t>
            </w:r>
          </w:p>
        </w:tc>
        <w:tc>
          <w:tcPr>
            <w:tcW w:w="2704" w:type="dxa"/>
            <w:tcBorders>
              <w:top w:val="single" w:sz="4" w:space="0" w:color="auto"/>
              <w:left w:val="single" w:sz="4" w:space="0" w:color="auto"/>
              <w:bottom w:val="single" w:sz="4" w:space="0" w:color="auto"/>
              <w:right w:val="single" w:sz="4" w:space="0" w:color="auto"/>
            </w:tcBorders>
            <w:hideMark/>
          </w:tcPr>
          <w:p w14:paraId="7CD916A8" w14:textId="77777777" w:rsidR="00A10FAB" w:rsidRPr="00316EC3" w:rsidRDefault="00A10FAB" w:rsidP="00A10FAB">
            <w:pPr>
              <w:spacing w:line="256" w:lineRule="auto"/>
              <w:jc w:val="center"/>
              <w:rPr>
                <w:rFonts w:asciiTheme="majorBidi" w:hAnsiTheme="majorBidi" w:cstheme="majorBidi"/>
              </w:rPr>
            </w:pPr>
            <w:r w:rsidRPr="00316EC3">
              <w:rPr>
                <w:rFonts w:asciiTheme="majorBidi" w:hAnsiTheme="majorBidi" w:cstheme="majorBidi"/>
                <w:b/>
                <w:bCs/>
              </w:rPr>
              <w:t>Responsibility</w:t>
            </w:r>
          </w:p>
        </w:tc>
        <w:tc>
          <w:tcPr>
            <w:tcW w:w="4572" w:type="dxa"/>
            <w:tcBorders>
              <w:top w:val="single" w:sz="4" w:space="0" w:color="auto"/>
              <w:left w:val="single" w:sz="4" w:space="0" w:color="auto"/>
              <w:bottom w:val="single" w:sz="4" w:space="0" w:color="auto"/>
              <w:right w:val="single" w:sz="4" w:space="0" w:color="auto"/>
            </w:tcBorders>
            <w:hideMark/>
          </w:tcPr>
          <w:p w14:paraId="2F472F81" w14:textId="77777777" w:rsidR="00A10FAB" w:rsidRPr="00316EC3" w:rsidRDefault="00A10FAB" w:rsidP="00A10FAB">
            <w:pPr>
              <w:spacing w:line="256" w:lineRule="auto"/>
              <w:jc w:val="center"/>
              <w:rPr>
                <w:rFonts w:asciiTheme="majorBidi" w:hAnsiTheme="majorBidi" w:cstheme="majorBidi"/>
              </w:rPr>
            </w:pPr>
            <w:r w:rsidRPr="00316EC3">
              <w:rPr>
                <w:rFonts w:asciiTheme="majorBidi" w:hAnsiTheme="majorBidi" w:cstheme="majorBidi"/>
                <w:b/>
                <w:bCs/>
              </w:rPr>
              <w:t>Action</w:t>
            </w:r>
          </w:p>
        </w:tc>
        <w:tc>
          <w:tcPr>
            <w:tcW w:w="461" w:type="dxa"/>
            <w:tcBorders>
              <w:top w:val="single" w:sz="4" w:space="0" w:color="auto"/>
              <w:left w:val="single" w:sz="4" w:space="0" w:color="auto"/>
              <w:bottom w:val="single" w:sz="4" w:space="0" w:color="auto"/>
              <w:right w:val="single" w:sz="4" w:space="0" w:color="auto"/>
            </w:tcBorders>
            <w:hideMark/>
          </w:tcPr>
          <w:p w14:paraId="58F64719" w14:textId="77777777" w:rsidR="00A10FAB" w:rsidRPr="00316EC3" w:rsidRDefault="00A10FAB" w:rsidP="00A10FAB">
            <w:pPr>
              <w:spacing w:line="256" w:lineRule="auto"/>
              <w:jc w:val="center"/>
              <w:rPr>
                <w:rFonts w:asciiTheme="majorBidi" w:hAnsiTheme="majorBidi" w:cstheme="majorBidi"/>
              </w:rPr>
            </w:pPr>
            <w:r w:rsidRPr="00316EC3">
              <w:rPr>
                <w:rFonts w:asciiTheme="majorBidi" w:hAnsiTheme="majorBidi" w:cstheme="majorBidi"/>
                <w:b/>
                <w:bCs/>
              </w:rPr>
              <w:t>#</w:t>
            </w:r>
          </w:p>
        </w:tc>
      </w:tr>
      <w:tr w:rsidR="00A10FAB" w:rsidRPr="003B1BB5" w14:paraId="24E80E26" w14:textId="77777777" w:rsidTr="003C0B43">
        <w:trPr>
          <w:trHeight w:val="401"/>
        </w:trPr>
        <w:tc>
          <w:tcPr>
            <w:tcW w:w="3690" w:type="dxa"/>
            <w:tcBorders>
              <w:top w:val="single" w:sz="4" w:space="0" w:color="auto"/>
              <w:left w:val="single" w:sz="4" w:space="0" w:color="auto"/>
              <w:bottom w:val="single" w:sz="4" w:space="0" w:color="auto"/>
              <w:right w:val="single" w:sz="4" w:space="0" w:color="auto"/>
            </w:tcBorders>
            <w:hideMark/>
          </w:tcPr>
          <w:p w14:paraId="0AC9CF55"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 xml:space="preserve">Any time when there is a complaint </w:t>
            </w:r>
          </w:p>
        </w:tc>
        <w:tc>
          <w:tcPr>
            <w:tcW w:w="2704" w:type="dxa"/>
            <w:tcBorders>
              <w:top w:val="single" w:sz="4" w:space="0" w:color="auto"/>
              <w:left w:val="single" w:sz="4" w:space="0" w:color="auto"/>
              <w:bottom w:val="single" w:sz="4" w:space="0" w:color="auto"/>
              <w:right w:val="single" w:sz="4" w:space="0" w:color="auto"/>
            </w:tcBorders>
            <w:hideMark/>
          </w:tcPr>
          <w:p w14:paraId="7B23B2C9"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Complainant</w:t>
            </w:r>
          </w:p>
        </w:tc>
        <w:tc>
          <w:tcPr>
            <w:tcW w:w="4572" w:type="dxa"/>
            <w:tcBorders>
              <w:top w:val="single" w:sz="4" w:space="0" w:color="auto"/>
              <w:left w:val="single" w:sz="4" w:space="0" w:color="auto"/>
              <w:bottom w:val="single" w:sz="4" w:space="0" w:color="auto"/>
              <w:right w:val="single" w:sz="4" w:space="0" w:color="auto"/>
            </w:tcBorders>
            <w:hideMark/>
          </w:tcPr>
          <w:p w14:paraId="238ED117"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Complaint is submitted</w:t>
            </w:r>
          </w:p>
        </w:tc>
        <w:tc>
          <w:tcPr>
            <w:tcW w:w="461" w:type="dxa"/>
            <w:tcBorders>
              <w:top w:val="single" w:sz="4" w:space="0" w:color="auto"/>
              <w:left w:val="single" w:sz="4" w:space="0" w:color="auto"/>
              <w:bottom w:val="single" w:sz="4" w:space="0" w:color="auto"/>
              <w:right w:val="single" w:sz="4" w:space="0" w:color="auto"/>
            </w:tcBorders>
            <w:hideMark/>
          </w:tcPr>
          <w:p w14:paraId="38F833CD" w14:textId="77777777" w:rsidR="00A10FAB" w:rsidRPr="00316EC3" w:rsidRDefault="00A10FAB" w:rsidP="00A10FAB">
            <w:pPr>
              <w:spacing w:line="256" w:lineRule="auto"/>
              <w:jc w:val="center"/>
              <w:rPr>
                <w:rFonts w:asciiTheme="majorBidi" w:hAnsiTheme="majorBidi" w:cstheme="majorBidi"/>
              </w:rPr>
            </w:pPr>
            <w:r w:rsidRPr="00316EC3">
              <w:rPr>
                <w:rFonts w:asciiTheme="majorBidi" w:hAnsiTheme="majorBidi" w:cstheme="majorBidi"/>
                <w:b/>
                <w:bCs/>
              </w:rPr>
              <w:t>1</w:t>
            </w:r>
          </w:p>
        </w:tc>
      </w:tr>
      <w:tr w:rsidR="00A10FAB" w:rsidRPr="003B1BB5" w14:paraId="5BB012E0" w14:textId="77777777" w:rsidTr="003C0B43">
        <w:trPr>
          <w:trHeight w:val="689"/>
        </w:trPr>
        <w:tc>
          <w:tcPr>
            <w:tcW w:w="3690" w:type="dxa"/>
            <w:tcBorders>
              <w:top w:val="single" w:sz="4" w:space="0" w:color="auto"/>
              <w:left w:val="single" w:sz="4" w:space="0" w:color="auto"/>
              <w:bottom w:val="single" w:sz="4" w:space="0" w:color="auto"/>
              <w:right w:val="single" w:sz="4" w:space="0" w:color="auto"/>
            </w:tcBorders>
            <w:hideMark/>
          </w:tcPr>
          <w:p w14:paraId="75739700"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1 day</w:t>
            </w:r>
          </w:p>
        </w:tc>
        <w:tc>
          <w:tcPr>
            <w:tcW w:w="2704" w:type="dxa"/>
            <w:tcBorders>
              <w:top w:val="single" w:sz="4" w:space="0" w:color="auto"/>
              <w:left w:val="single" w:sz="4" w:space="0" w:color="auto"/>
              <w:bottom w:val="single" w:sz="4" w:space="0" w:color="auto"/>
              <w:right w:val="single" w:sz="4" w:space="0" w:color="auto"/>
            </w:tcBorders>
            <w:hideMark/>
          </w:tcPr>
          <w:p w14:paraId="6E74DAFA"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G</w:t>
            </w:r>
            <w:r w:rsidRPr="00316EC3">
              <w:rPr>
                <w:rFonts w:asciiTheme="majorBidi" w:hAnsiTheme="majorBidi" w:cstheme="majorBidi"/>
              </w:rPr>
              <w:t>R</w:t>
            </w:r>
            <w:r w:rsidRPr="00316EC3">
              <w:rPr>
                <w:rFonts w:asciiTheme="majorBidi" w:eastAsia="Calibri" w:hAnsiTheme="majorBidi" w:cstheme="majorBidi"/>
              </w:rPr>
              <w:t>M assigned staff</w:t>
            </w:r>
          </w:p>
        </w:tc>
        <w:tc>
          <w:tcPr>
            <w:tcW w:w="4572" w:type="dxa"/>
            <w:tcBorders>
              <w:top w:val="single" w:sz="4" w:space="0" w:color="auto"/>
              <w:left w:val="single" w:sz="4" w:space="0" w:color="auto"/>
              <w:bottom w:val="single" w:sz="4" w:space="0" w:color="auto"/>
              <w:right w:val="single" w:sz="4" w:space="0" w:color="auto"/>
            </w:tcBorders>
            <w:hideMark/>
          </w:tcPr>
          <w:p w14:paraId="14018BF4" w14:textId="77777777" w:rsidR="00A10FAB" w:rsidRPr="00316EC3" w:rsidRDefault="00A10FAB" w:rsidP="00A10FAB">
            <w:pPr>
              <w:spacing w:line="256" w:lineRule="auto"/>
              <w:rPr>
                <w:rFonts w:asciiTheme="majorBidi" w:eastAsia="Calibri" w:hAnsiTheme="majorBidi" w:cstheme="majorBidi"/>
              </w:rPr>
            </w:pPr>
            <w:r w:rsidRPr="00316EC3">
              <w:rPr>
                <w:rFonts w:asciiTheme="majorBidi" w:hAnsiTheme="majorBidi" w:cstheme="majorBidi"/>
              </w:rPr>
              <w:t>Complaint logged into the YIUSEP/UNOPS</w:t>
            </w:r>
            <w:r w:rsidRPr="00316EC3">
              <w:rPr>
                <w:rFonts w:asciiTheme="majorBidi" w:eastAsia="Calibri" w:hAnsiTheme="majorBidi" w:cstheme="majorBidi"/>
              </w:rPr>
              <w:t xml:space="preserve"> registration system with index number</w:t>
            </w:r>
          </w:p>
        </w:tc>
        <w:tc>
          <w:tcPr>
            <w:tcW w:w="461" w:type="dxa"/>
            <w:tcBorders>
              <w:top w:val="single" w:sz="4" w:space="0" w:color="auto"/>
              <w:left w:val="single" w:sz="4" w:space="0" w:color="auto"/>
              <w:bottom w:val="single" w:sz="4" w:space="0" w:color="auto"/>
              <w:right w:val="single" w:sz="4" w:space="0" w:color="auto"/>
            </w:tcBorders>
            <w:hideMark/>
          </w:tcPr>
          <w:p w14:paraId="1A62CF1C" w14:textId="77777777" w:rsidR="00A10FAB" w:rsidRPr="00316EC3" w:rsidRDefault="00A10FAB" w:rsidP="00A10FAB">
            <w:pPr>
              <w:spacing w:line="256" w:lineRule="auto"/>
              <w:jc w:val="center"/>
              <w:rPr>
                <w:rFonts w:asciiTheme="majorBidi" w:hAnsiTheme="majorBidi" w:cstheme="majorBidi"/>
              </w:rPr>
            </w:pPr>
            <w:r w:rsidRPr="00316EC3">
              <w:rPr>
                <w:rFonts w:asciiTheme="majorBidi" w:hAnsiTheme="majorBidi" w:cstheme="majorBidi"/>
                <w:b/>
                <w:bCs/>
              </w:rPr>
              <w:t>2</w:t>
            </w:r>
          </w:p>
        </w:tc>
      </w:tr>
      <w:tr w:rsidR="00A10FAB" w:rsidRPr="003B1BB5" w14:paraId="318E8EE4" w14:textId="77777777" w:rsidTr="003C0B43">
        <w:trPr>
          <w:trHeight w:val="689"/>
        </w:trPr>
        <w:tc>
          <w:tcPr>
            <w:tcW w:w="3690" w:type="dxa"/>
            <w:tcBorders>
              <w:top w:val="single" w:sz="4" w:space="0" w:color="auto"/>
              <w:left w:val="single" w:sz="4" w:space="0" w:color="auto"/>
              <w:bottom w:val="single" w:sz="4" w:space="0" w:color="auto"/>
              <w:right w:val="single" w:sz="4" w:space="0" w:color="auto"/>
            </w:tcBorders>
            <w:hideMark/>
          </w:tcPr>
          <w:p w14:paraId="0CD113F0"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Within 3 days</w:t>
            </w:r>
          </w:p>
        </w:tc>
        <w:tc>
          <w:tcPr>
            <w:tcW w:w="2704" w:type="dxa"/>
            <w:tcBorders>
              <w:top w:val="single" w:sz="4" w:space="0" w:color="auto"/>
              <w:left w:val="single" w:sz="4" w:space="0" w:color="auto"/>
              <w:bottom w:val="single" w:sz="4" w:space="0" w:color="auto"/>
              <w:right w:val="single" w:sz="4" w:space="0" w:color="auto"/>
            </w:tcBorders>
            <w:hideMark/>
          </w:tcPr>
          <w:p w14:paraId="4BF69BA1"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G</w:t>
            </w:r>
            <w:r w:rsidRPr="00316EC3">
              <w:rPr>
                <w:rFonts w:asciiTheme="majorBidi" w:hAnsiTheme="majorBidi" w:cstheme="majorBidi"/>
              </w:rPr>
              <w:t>R</w:t>
            </w:r>
            <w:r w:rsidRPr="00316EC3">
              <w:rPr>
                <w:rFonts w:asciiTheme="majorBidi" w:eastAsia="Calibri" w:hAnsiTheme="majorBidi" w:cstheme="majorBidi"/>
              </w:rPr>
              <w:t>M Assi</w:t>
            </w:r>
            <w:r w:rsidRPr="00316EC3">
              <w:rPr>
                <w:rFonts w:asciiTheme="majorBidi" w:hAnsiTheme="majorBidi" w:cstheme="majorBidi"/>
              </w:rPr>
              <w:t>gned staff</w:t>
            </w:r>
          </w:p>
        </w:tc>
        <w:tc>
          <w:tcPr>
            <w:tcW w:w="4572" w:type="dxa"/>
            <w:tcBorders>
              <w:top w:val="single" w:sz="4" w:space="0" w:color="auto"/>
              <w:left w:val="single" w:sz="4" w:space="0" w:color="auto"/>
              <w:bottom w:val="single" w:sz="4" w:space="0" w:color="auto"/>
              <w:right w:val="single" w:sz="4" w:space="0" w:color="auto"/>
            </w:tcBorders>
            <w:hideMark/>
          </w:tcPr>
          <w:p w14:paraId="4EBD473B"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Confirm a receipt of complaint and notify complainant whether complaint is eligible or not.</w:t>
            </w:r>
          </w:p>
        </w:tc>
        <w:tc>
          <w:tcPr>
            <w:tcW w:w="461" w:type="dxa"/>
            <w:tcBorders>
              <w:top w:val="single" w:sz="4" w:space="0" w:color="auto"/>
              <w:left w:val="single" w:sz="4" w:space="0" w:color="auto"/>
              <w:bottom w:val="single" w:sz="4" w:space="0" w:color="auto"/>
              <w:right w:val="single" w:sz="4" w:space="0" w:color="auto"/>
            </w:tcBorders>
            <w:hideMark/>
          </w:tcPr>
          <w:p w14:paraId="4E6270CF" w14:textId="77777777" w:rsidR="00A10FAB" w:rsidRPr="00316EC3" w:rsidRDefault="00A10FAB" w:rsidP="00A10FAB">
            <w:pPr>
              <w:spacing w:line="256" w:lineRule="auto"/>
              <w:jc w:val="center"/>
              <w:rPr>
                <w:rFonts w:asciiTheme="majorBidi" w:hAnsiTheme="majorBidi" w:cstheme="majorBidi"/>
              </w:rPr>
            </w:pPr>
            <w:r w:rsidRPr="00316EC3">
              <w:rPr>
                <w:rFonts w:asciiTheme="majorBidi" w:hAnsiTheme="majorBidi" w:cstheme="majorBidi"/>
                <w:b/>
                <w:bCs/>
              </w:rPr>
              <w:t>3</w:t>
            </w:r>
          </w:p>
        </w:tc>
      </w:tr>
      <w:tr w:rsidR="00A10FAB" w:rsidRPr="003B1BB5" w14:paraId="21613374" w14:textId="77777777" w:rsidTr="003C0B43">
        <w:trPr>
          <w:trHeight w:val="977"/>
        </w:trPr>
        <w:tc>
          <w:tcPr>
            <w:tcW w:w="3690" w:type="dxa"/>
            <w:tcBorders>
              <w:top w:val="single" w:sz="4" w:space="0" w:color="auto"/>
              <w:left w:val="single" w:sz="4" w:space="0" w:color="auto"/>
              <w:bottom w:val="single" w:sz="4" w:space="0" w:color="auto"/>
              <w:right w:val="single" w:sz="4" w:space="0" w:color="auto"/>
            </w:tcBorders>
            <w:hideMark/>
          </w:tcPr>
          <w:p w14:paraId="450C8490"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Within 10 days</w:t>
            </w:r>
          </w:p>
        </w:tc>
        <w:tc>
          <w:tcPr>
            <w:tcW w:w="2704" w:type="dxa"/>
            <w:tcBorders>
              <w:top w:val="single" w:sz="4" w:space="0" w:color="auto"/>
              <w:left w:val="single" w:sz="4" w:space="0" w:color="auto"/>
              <w:bottom w:val="single" w:sz="4" w:space="0" w:color="auto"/>
              <w:right w:val="single" w:sz="4" w:space="0" w:color="auto"/>
            </w:tcBorders>
            <w:hideMark/>
          </w:tcPr>
          <w:p w14:paraId="0C4669F3"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G</w:t>
            </w:r>
            <w:r w:rsidRPr="00316EC3">
              <w:rPr>
                <w:rFonts w:asciiTheme="majorBidi" w:hAnsiTheme="majorBidi" w:cstheme="majorBidi"/>
              </w:rPr>
              <w:t>R</w:t>
            </w:r>
            <w:r w:rsidRPr="00316EC3">
              <w:rPr>
                <w:rFonts w:asciiTheme="majorBidi" w:eastAsia="Calibri" w:hAnsiTheme="majorBidi" w:cstheme="majorBidi"/>
              </w:rPr>
              <w:t>M appointed staff/team</w:t>
            </w:r>
            <w:r w:rsidRPr="00316EC3">
              <w:rPr>
                <w:rFonts w:asciiTheme="majorBidi" w:hAnsiTheme="majorBidi" w:cstheme="majorBidi"/>
              </w:rPr>
              <w:t xml:space="preserve"> including ESSO</w:t>
            </w:r>
            <w:r w:rsidRPr="00316EC3">
              <w:rPr>
                <w:rFonts w:asciiTheme="majorBidi" w:eastAsia="Calibri" w:hAnsiTheme="majorBidi" w:cstheme="majorBidi"/>
              </w:rPr>
              <w:t xml:space="preserve"> (at central level and local focal points</w:t>
            </w:r>
            <w:r w:rsidRPr="00316EC3">
              <w:rPr>
                <w:rFonts w:asciiTheme="majorBidi" w:hAnsiTheme="majorBidi" w:cstheme="majorBidi"/>
              </w:rPr>
              <w:t xml:space="preserve"> </w:t>
            </w:r>
          </w:p>
        </w:tc>
        <w:tc>
          <w:tcPr>
            <w:tcW w:w="4572" w:type="dxa"/>
            <w:tcBorders>
              <w:top w:val="single" w:sz="4" w:space="0" w:color="auto"/>
              <w:left w:val="single" w:sz="4" w:space="0" w:color="auto"/>
              <w:bottom w:val="single" w:sz="4" w:space="0" w:color="auto"/>
              <w:right w:val="single" w:sz="4" w:space="0" w:color="auto"/>
            </w:tcBorders>
            <w:hideMark/>
          </w:tcPr>
          <w:p w14:paraId="045B3665"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Gather evidence on the complaint and conduct i</w:t>
            </w:r>
            <w:r w:rsidRPr="00316EC3">
              <w:rPr>
                <w:rFonts w:asciiTheme="majorBidi" w:hAnsiTheme="majorBidi" w:cstheme="majorBidi"/>
              </w:rPr>
              <w:t xml:space="preserve">nterviews as necessary, analyze </w:t>
            </w:r>
            <w:r w:rsidRPr="00316EC3">
              <w:rPr>
                <w:rFonts w:asciiTheme="majorBidi" w:eastAsia="Calibri" w:hAnsiTheme="majorBidi" w:cstheme="majorBidi"/>
              </w:rPr>
              <w:t>information</w:t>
            </w:r>
            <w:r w:rsidRPr="00316EC3">
              <w:rPr>
                <w:rFonts w:asciiTheme="majorBidi" w:hAnsiTheme="majorBidi" w:cstheme="majorBidi"/>
              </w:rPr>
              <w:t xml:space="preserve"> and develop resolution</w:t>
            </w:r>
            <w:r w:rsidRPr="00316EC3">
              <w:rPr>
                <w:rFonts w:asciiTheme="majorBidi" w:eastAsia="Calibri" w:hAnsiTheme="majorBidi" w:cstheme="majorBidi"/>
              </w:rPr>
              <w:t xml:space="preserve"> on grievance</w:t>
            </w:r>
            <w:r w:rsidRPr="00316EC3">
              <w:rPr>
                <w:rFonts w:asciiTheme="majorBidi" w:hAnsiTheme="majorBidi" w:cstheme="majorBidi"/>
              </w:rPr>
              <w:t>.</w:t>
            </w:r>
          </w:p>
        </w:tc>
        <w:tc>
          <w:tcPr>
            <w:tcW w:w="461" w:type="dxa"/>
            <w:tcBorders>
              <w:top w:val="single" w:sz="4" w:space="0" w:color="auto"/>
              <w:left w:val="single" w:sz="4" w:space="0" w:color="auto"/>
              <w:bottom w:val="single" w:sz="4" w:space="0" w:color="auto"/>
              <w:right w:val="single" w:sz="4" w:space="0" w:color="auto"/>
            </w:tcBorders>
            <w:hideMark/>
          </w:tcPr>
          <w:p w14:paraId="3A426D20" w14:textId="77777777" w:rsidR="00A10FAB" w:rsidRPr="00316EC3" w:rsidRDefault="00A10FAB" w:rsidP="00A10FAB">
            <w:pPr>
              <w:spacing w:line="256" w:lineRule="auto"/>
              <w:jc w:val="center"/>
              <w:rPr>
                <w:rFonts w:asciiTheme="majorBidi" w:hAnsiTheme="majorBidi" w:cstheme="majorBidi"/>
                <w:b/>
                <w:bCs/>
              </w:rPr>
            </w:pPr>
            <w:r w:rsidRPr="00316EC3">
              <w:rPr>
                <w:rFonts w:asciiTheme="majorBidi" w:hAnsiTheme="majorBidi" w:cstheme="majorBidi"/>
                <w:b/>
                <w:bCs/>
              </w:rPr>
              <w:t>4</w:t>
            </w:r>
          </w:p>
        </w:tc>
      </w:tr>
      <w:tr w:rsidR="00A10FAB" w:rsidRPr="003B1BB5" w14:paraId="476EA1CC" w14:textId="77777777" w:rsidTr="003C0B43">
        <w:trPr>
          <w:trHeight w:val="887"/>
        </w:trPr>
        <w:tc>
          <w:tcPr>
            <w:tcW w:w="3690" w:type="dxa"/>
            <w:tcBorders>
              <w:top w:val="single" w:sz="4" w:space="0" w:color="auto"/>
              <w:left w:val="single" w:sz="4" w:space="0" w:color="auto"/>
              <w:bottom w:val="single" w:sz="4" w:space="0" w:color="auto"/>
              <w:right w:val="single" w:sz="4" w:space="0" w:color="auto"/>
            </w:tcBorders>
            <w:hideMark/>
          </w:tcPr>
          <w:p w14:paraId="28FF9FEA"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Within 14 days from the process start</w:t>
            </w:r>
          </w:p>
        </w:tc>
        <w:tc>
          <w:tcPr>
            <w:tcW w:w="2704" w:type="dxa"/>
            <w:tcBorders>
              <w:top w:val="single" w:sz="4" w:space="0" w:color="auto"/>
              <w:left w:val="single" w:sz="4" w:space="0" w:color="auto"/>
              <w:bottom w:val="single" w:sz="4" w:space="0" w:color="auto"/>
              <w:right w:val="single" w:sz="4" w:space="0" w:color="auto"/>
            </w:tcBorders>
            <w:hideMark/>
          </w:tcPr>
          <w:p w14:paraId="71A6A561"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GRM assigned staff and ESSO</w:t>
            </w:r>
          </w:p>
        </w:tc>
        <w:tc>
          <w:tcPr>
            <w:tcW w:w="4572" w:type="dxa"/>
            <w:tcBorders>
              <w:top w:val="single" w:sz="4" w:space="0" w:color="auto"/>
              <w:left w:val="single" w:sz="4" w:space="0" w:color="auto"/>
              <w:bottom w:val="single" w:sz="4" w:space="0" w:color="auto"/>
              <w:right w:val="single" w:sz="4" w:space="0" w:color="auto"/>
            </w:tcBorders>
            <w:hideMark/>
          </w:tcPr>
          <w:p w14:paraId="21235E1F"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Send notification letter to the complainant in case the investigation of the case is going to take longer than two weeks.</w:t>
            </w:r>
          </w:p>
        </w:tc>
        <w:tc>
          <w:tcPr>
            <w:tcW w:w="461" w:type="dxa"/>
            <w:tcBorders>
              <w:top w:val="single" w:sz="4" w:space="0" w:color="auto"/>
              <w:left w:val="single" w:sz="4" w:space="0" w:color="auto"/>
              <w:bottom w:val="single" w:sz="4" w:space="0" w:color="auto"/>
              <w:right w:val="single" w:sz="4" w:space="0" w:color="auto"/>
            </w:tcBorders>
            <w:hideMark/>
          </w:tcPr>
          <w:p w14:paraId="64DE83AE" w14:textId="77777777" w:rsidR="00A10FAB" w:rsidRPr="00316EC3" w:rsidRDefault="00A10FAB" w:rsidP="00A10FAB">
            <w:pPr>
              <w:spacing w:line="256" w:lineRule="auto"/>
              <w:jc w:val="center"/>
              <w:rPr>
                <w:rFonts w:asciiTheme="majorBidi" w:hAnsiTheme="majorBidi" w:cstheme="majorBidi"/>
              </w:rPr>
            </w:pPr>
            <w:r w:rsidRPr="00316EC3">
              <w:rPr>
                <w:rFonts w:asciiTheme="majorBidi" w:hAnsiTheme="majorBidi" w:cstheme="majorBidi"/>
                <w:b/>
                <w:bCs/>
              </w:rPr>
              <w:t>5</w:t>
            </w:r>
          </w:p>
        </w:tc>
      </w:tr>
      <w:tr w:rsidR="00A10FAB" w:rsidRPr="003B1BB5" w14:paraId="589E56AD" w14:textId="77777777" w:rsidTr="003C0B43">
        <w:trPr>
          <w:trHeight w:val="479"/>
        </w:trPr>
        <w:tc>
          <w:tcPr>
            <w:tcW w:w="3690" w:type="dxa"/>
            <w:tcBorders>
              <w:top w:val="single" w:sz="4" w:space="0" w:color="auto"/>
              <w:left w:val="single" w:sz="4" w:space="0" w:color="auto"/>
              <w:bottom w:val="single" w:sz="4" w:space="0" w:color="auto"/>
              <w:right w:val="single" w:sz="4" w:space="0" w:color="auto"/>
            </w:tcBorders>
            <w:hideMark/>
          </w:tcPr>
          <w:p w14:paraId="7A41E50D"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Within 18 days</w:t>
            </w:r>
          </w:p>
        </w:tc>
        <w:tc>
          <w:tcPr>
            <w:tcW w:w="2704" w:type="dxa"/>
            <w:tcBorders>
              <w:top w:val="single" w:sz="4" w:space="0" w:color="auto"/>
              <w:left w:val="single" w:sz="4" w:space="0" w:color="auto"/>
              <w:bottom w:val="single" w:sz="4" w:space="0" w:color="auto"/>
              <w:right w:val="single" w:sz="4" w:space="0" w:color="auto"/>
            </w:tcBorders>
            <w:hideMark/>
          </w:tcPr>
          <w:p w14:paraId="4CFD0AAC"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P</w:t>
            </w:r>
            <w:r w:rsidRPr="00316EC3">
              <w:rPr>
                <w:rFonts w:asciiTheme="majorBidi" w:hAnsiTheme="majorBidi" w:cstheme="majorBidi"/>
              </w:rPr>
              <w:t xml:space="preserve">roject </w:t>
            </w:r>
            <w:r w:rsidRPr="00316EC3">
              <w:rPr>
                <w:rFonts w:asciiTheme="majorBidi" w:eastAsia="Calibri" w:hAnsiTheme="majorBidi" w:cstheme="majorBidi"/>
              </w:rPr>
              <w:t>M</w:t>
            </w:r>
            <w:r w:rsidRPr="00316EC3">
              <w:rPr>
                <w:rFonts w:asciiTheme="majorBidi" w:hAnsiTheme="majorBidi" w:cstheme="majorBidi"/>
              </w:rPr>
              <w:t>anager</w:t>
            </w:r>
          </w:p>
        </w:tc>
        <w:tc>
          <w:tcPr>
            <w:tcW w:w="4572" w:type="dxa"/>
            <w:tcBorders>
              <w:top w:val="single" w:sz="4" w:space="0" w:color="auto"/>
              <w:left w:val="single" w:sz="4" w:space="0" w:color="auto"/>
              <w:bottom w:val="single" w:sz="4" w:space="0" w:color="auto"/>
              <w:right w:val="single" w:sz="4" w:space="0" w:color="auto"/>
            </w:tcBorders>
            <w:hideMark/>
          </w:tcPr>
          <w:p w14:paraId="228F5881"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Review and approve resolutions</w:t>
            </w:r>
          </w:p>
        </w:tc>
        <w:tc>
          <w:tcPr>
            <w:tcW w:w="461" w:type="dxa"/>
            <w:tcBorders>
              <w:top w:val="single" w:sz="4" w:space="0" w:color="auto"/>
              <w:left w:val="single" w:sz="4" w:space="0" w:color="auto"/>
              <w:bottom w:val="single" w:sz="4" w:space="0" w:color="auto"/>
              <w:right w:val="single" w:sz="4" w:space="0" w:color="auto"/>
            </w:tcBorders>
            <w:hideMark/>
          </w:tcPr>
          <w:p w14:paraId="7043158B" w14:textId="77777777" w:rsidR="00A10FAB" w:rsidRPr="00316EC3" w:rsidRDefault="00A10FAB" w:rsidP="00A10FAB">
            <w:pPr>
              <w:spacing w:line="256" w:lineRule="auto"/>
              <w:jc w:val="center"/>
              <w:rPr>
                <w:rFonts w:asciiTheme="majorBidi" w:hAnsiTheme="majorBidi" w:cstheme="majorBidi"/>
                <w:b/>
                <w:bCs/>
              </w:rPr>
            </w:pPr>
            <w:r w:rsidRPr="00316EC3">
              <w:rPr>
                <w:rFonts w:asciiTheme="majorBidi" w:hAnsiTheme="majorBidi" w:cstheme="majorBidi"/>
                <w:b/>
                <w:bCs/>
              </w:rPr>
              <w:t>6</w:t>
            </w:r>
          </w:p>
        </w:tc>
      </w:tr>
      <w:tr w:rsidR="00A10FAB" w:rsidRPr="003B1BB5" w14:paraId="2A6903D3" w14:textId="77777777" w:rsidTr="003C0B43">
        <w:trPr>
          <w:trHeight w:val="398"/>
        </w:trPr>
        <w:tc>
          <w:tcPr>
            <w:tcW w:w="3690" w:type="dxa"/>
            <w:tcBorders>
              <w:top w:val="single" w:sz="4" w:space="0" w:color="auto"/>
              <w:left w:val="single" w:sz="4" w:space="0" w:color="auto"/>
              <w:bottom w:val="single" w:sz="4" w:space="0" w:color="auto"/>
              <w:right w:val="single" w:sz="4" w:space="0" w:color="auto"/>
            </w:tcBorders>
            <w:hideMark/>
          </w:tcPr>
          <w:p w14:paraId="4D701B51"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Within 21 days</w:t>
            </w:r>
          </w:p>
        </w:tc>
        <w:tc>
          <w:tcPr>
            <w:tcW w:w="2704" w:type="dxa"/>
            <w:tcBorders>
              <w:top w:val="single" w:sz="4" w:space="0" w:color="auto"/>
              <w:left w:val="single" w:sz="4" w:space="0" w:color="auto"/>
              <w:bottom w:val="single" w:sz="4" w:space="0" w:color="auto"/>
              <w:right w:val="single" w:sz="4" w:space="0" w:color="auto"/>
            </w:tcBorders>
            <w:hideMark/>
          </w:tcPr>
          <w:p w14:paraId="60D4BE8D"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G</w:t>
            </w:r>
            <w:r w:rsidRPr="00316EC3">
              <w:rPr>
                <w:rFonts w:asciiTheme="majorBidi" w:hAnsiTheme="majorBidi" w:cstheme="majorBidi"/>
              </w:rPr>
              <w:t>RM assigned</w:t>
            </w:r>
            <w:r w:rsidRPr="00316EC3">
              <w:rPr>
                <w:rFonts w:asciiTheme="majorBidi" w:eastAsia="Calibri" w:hAnsiTheme="majorBidi" w:cstheme="majorBidi"/>
              </w:rPr>
              <w:t xml:space="preserve"> staff</w:t>
            </w:r>
          </w:p>
        </w:tc>
        <w:tc>
          <w:tcPr>
            <w:tcW w:w="4572" w:type="dxa"/>
            <w:tcBorders>
              <w:top w:val="single" w:sz="4" w:space="0" w:color="auto"/>
              <w:left w:val="single" w:sz="4" w:space="0" w:color="auto"/>
              <w:bottom w:val="single" w:sz="4" w:space="0" w:color="auto"/>
              <w:right w:val="single" w:sz="4" w:space="0" w:color="auto"/>
            </w:tcBorders>
            <w:hideMark/>
          </w:tcPr>
          <w:p w14:paraId="5C9F160A"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Produce grievance summary report</w:t>
            </w:r>
          </w:p>
        </w:tc>
        <w:tc>
          <w:tcPr>
            <w:tcW w:w="461" w:type="dxa"/>
            <w:tcBorders>
              <w:top w:val="single" w:sz="4" w:space="0" w:color="auto"/>
              <w:left w:val="single" w:sz="4" w:space="0" w:color="auto"/>
              <w:bottom w:val="single" w:sz="4" w:space="0" w:color="auto"/>
              <w:right w:val="single" w:sz="4" w:space="0" w:color="auto"/>
            </w:tcBorders>
            <w:hideMark/>
          </w:tcPr>
          <w:p w14:paraId="5E1D7046" w14:textId="77777777" w:rsidR="00A10FAB" w:rsidRPr="00316EC3" w:rsidRDefault="00A10FAB" w:rsidP="00A10FAB">
            <w:pPr>
              <w:spacing w:line="256" w:lineRule="auto"/>
              <w:jc w:val="center"/>
              <w:rPr>
                <w:rFonts w:asciiTheme="majorBidi" w:hAnsiTheme="majorBidi" w:cstheme="majorBidi"/>
                <w:b/>
                <w:bCs/>
              </w:rPr>
            </w:pPr>
            <w:r w:rsidRPr="00316EC3">
              <w:rPr>
                <w:rFonts w:asciiTheme="majorBidi" w:hAnsiTheme="majorBidi" w:cstheme="majorBidi"/>
                <w:b/>
                <w:bCs/>
              </w:rPr>
              <w:t>7</w:t>
            </w:r>
          </w:p>
        </w:tc>
      </w:tr>
      <w:tr w:rsidR="00A10FAB" w:rsidRPr="003B1BB5" w14:paraId="35745630" w14:textId="77777777" w:rsidTr="003C0B43">
        <w:trPr>
          <w:trHeight w:val="617"/>
        </w:trPr>
        <w:tc>
          <w:tcPr>
            <w:tcW w:w="3690" w:type="dxa"/>
            <w:tcBorders>
              <w:top w:val="single" w:sz="4" w:space="0" w:color="auto"/>
              <w:left w:val="single" w:sz="4" w:space="0" w:color="auto"/>
              <w:bottom w:val="single" w:sz="4" w:space="0" w:color="auto"/>
              <w:right w:val="single" w:sz="4" w:space="0" w:color="auto"/>
            </w:tcBorders>
            <w:hideMark/>
          </w:tcPr>
          <w:p w14:paraId="19C479B1"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Within 21 days</w:t>
            </w:r>
          </w:p>
        </w:tc>
        <w:tc>
          <w:tcPr>
            <w:tcW w:w="2704" w:type="dxa"/>
            <w:tcBorders>
              <w:top w:val="single" w:sz="4" w:space="0" w:color="auto"/>
              <w:left w:val="single" w:sz="4" w:space="0" w:color="auto"/>
              <w:bottom w:val="single" w:sz="4" w:space="0" w:color="auto"/>
              <w:right w:val="single" w:sz="4" w:space="0" w:color="auto"/>
            </w:tcBorders>
            <w:hideMark/>
          </w:tcPr>
          <w:p w14:paraId="217D2C15"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G</w:t>
            </w:r>
            <w:r w:rsidRPr="00316EC3">
              <w:rPr>
                <w:rFonts w:asciiTheme="majorBidi" w:hAnsiTheme="majorBidi" w:cstheme="majorBidi"/>
              </w:rPr>
              <w:t>RM assigned staff and ESSO</w:t>
            </w:r>
          </w:p>
        </w:tc>
        <w:tc>
          <w:tcPr>
            <w:tcW w:w="4572" w:type="dxa"/>
            <w:tcBorders>
              <w:top w:val="single" w:sz="4" w:space="0" w:color="auto"/>
              <w:left w:val="single" w:sz="4" w:space="0" w:color="auto"/>
              <w:bottom w:val="single" w:sz="4" w:space="0" w:color="auto"/>
              <w:right w:val="single" w:sz="4" w:space="0" w:color="auto"/>
            </w:tcBorders>
            <w:hideMark/>
          </w:tcPr>
          <w:p w14:paraId="5A10DE9F"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Inform the complainant on the resolutions (correction actions)</w:t>
            </w:r>
          </w:p>
        </w:tc>
        <w:tc>
          <w:tcPr>
            <w:tcW w:w="461" w:type="dxa"/>
            <w:tcBorders>
              <w:top w:val="single" w:sz="4" w:space="0" w:color="auto"/>
              <w:left w:val="single" w:sz="4" w:space="0" w:color="auto"/>
              <w:bottom w:val="single" w:sz="4" w:space="0" w:color="auto"/>
              <w:right w:val="single" w:sz="4" w:space="0" w:color="auto"/>
            </w:tcBorders>
            <w:hideMark/>
          </w:tcPr>
          <w:p w14:paraId="54394E0E" w14:textId="77777777" w:rsidR="00A10FAB" w:rsidRPr="00316EC3" w:rsidRDefault="00A10FAB" w:rsidP="00A10FAB">
            <w:pPr>
              <w:spacing w:line="256" w:lineRule="auto"/>
              <w:jc w:val="center"/>
              <w:rPr>
                <w:rFonts w:asciiTheme="majorBidi" w:hAnsiTheme="majorBidi" w:cstheme="majorBidi"/>
              </w:rPr>
            </w:pPr>
            <w:r w:rsidRPr="00316EC3">
              <w:rPr>
                <w:rFonts w:asciiTheme="majorBidi" w:hAnsiTheme="majorBidi" w:cstheme="majorBidi"/>
                <w:b/>
                <w:bCs/>
              </w:rPr>
              <w:t>8</w:t>
            </w:r>
          </w:p>
        </w:tc>
      </w:tr>
      <w:tr w:rsidR="00A10FAB" w:rsidRPr="003B1BB5" w14:paraId="0C5EA6BB" w14:textId="77777777" w:rsidTr="003C0B43">
        <w:trPr>
          <w:trHeight w:val="617"/>
        </w:trPr>
        <w:tc>
          <w:tcPr>
            <w:tcW w:w="3690" w:type="dxa"/>
            <w:tcBorders>
              <w:top w:val="single" w:sz="4" w:space="0" w:color="auto"/>
              <w:left w:val="single" w:sz="4" w:space="0" w:color="auto"/>
              <w:bottom w:val="single" w:sz="4" w:space="0" w:color="auto"/>
              <w:right w:val="single" w:sz="4" w:space="0" w:color="auto"/>
            </w:tcBorders>
            <w:hideMark/>
          </w:tcPr>
          <w:p w14:paraId="4B1B46E1"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Agreement for implementation</w:t>
            </w:r>
          </w:p>
        </w:tc>
        <w:tc>
          <w:tcPr>
            <w:tcW w:w="2704" w:type="dxa"/>
            <w:tcBorders>
              <w:top w:val="single" w:sz="4" w:space="0" w:color="auto"/>
              <w:left w:val="single" w:sz="4" w:space="0" w:color="auto"/>
              <w:bottom w:val="single" w:sz="4" w:space="0" w:color="auto"/>
              <w:right w:val="single" w:sz="4" w:space="0" w:color="auto"/>
            </w:tcBorders>
            <w:hideMark/>
          </w:tcPr>
          <w:p w14:paraId="707AFE9A"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Implementing Partners with contractors</w:t>
            </w:r>
          </w:p>
        </w:tc>
        <w:tc>
          <w:tcPr>
            <w:tcW w:w="4572" w:type="dxa"/>
            <w:tcBorders>
              <w:top w:val="single" w:sz="4" w:space="0" w:color="auto"/>
              <w:left w:val="single" w:sz="4" w:space="0" w:color="auto"/>
              <w:bottom w:val="single" w:sz="4" w:space="0" w:color="auto"/>
              <w:right w:val="single" w:sz="4" w:space="0" w:color="auto"/>
            </w:tcBorders>
            <w:hideMark/>
          </w:tcPr>
          <w:p w14:paraId="3986441F"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Implement resolutions and report on the progress (monitoring)</w:t>
            </w:r>
          </w:p>
        </w:tc>
        <w:tc>
          <w:tcPr>
            <w:tcW w:w="461" w:type="dxa"/>
            <w:tcBorders>
              <w:top w:val="single" w:sz="4" w:space="0" w:color="auto"/>
              <w:left w:val="single" w:sz="4" w:space="0" w:color="auto"/>
              <w:bottom w:val="single" w:sz="4" w:space="0" w:color="auto"/>
              <w:right w:val="single" w:sz="4" w:space="0" w:color="auto"/>
            </w:tcBorders>
            <w:hideMark/>
          </w:tcPr>
          <w:p w14:paraId="6EF01B92" w14:textId="77777777" w:rsidR="00A10FAB" w:rsidRPr="00316EC3" w:rsidRDefault="00A10FAB" w:rsidP="00A10FAB">
            <w:pPr>
              <w:spacing w:line="256" w:lineRule="auto"/>
              <w:jc w:val="center"/>
              <w:rPr>
                <w:rFonts w:asciiTheme="majorBidi" w:hAnsiTheme="majorBidi" w:cstheme="majorBidi"/>
                <w:b/>
                <w:bCs/>
              </w:rPr>
            </w:pPr>
            <w:r w:rsidRPr="00316EC3">
              <w:rPr>
                <w:rFonts w:asciiTheme="majorBidi" w:hAnsiTheme="majorBidi" w:cstheme="majorBidi"/>
                <w:b/>
                <w:bCs/>
              </w:rPr>
              <w:t>9</w:t>
            </w:r>
          </w:p>
        </w:tc>
      </w:tr>
      <w:tr w:rsidR="00A10FAB" w:rsidRPr="003B1BB5" w14:paraId="77DE5527" w14:textId="77777777" w:rsidTr="003C0B43">
        <w:trPr>
          <w:trHeight w:val="527"/>
        </w:trPr>
        <w:tc>
          <w:tcPr>
            <w:tcW w:w="3690" w:type="dxa"/>
            <w:tcBorders>
              <w:top w:val="single" w:sz="4" w:space="0" w:color="auto"/>
              <w:left w:val="single" w:sz="4" w:space="0" w:color="auto"/>
              <w:bottom w:val="single" w:sz="4" w:space="0" w:color="auto"/>
              <w:right w:val="single" w:sz="4" w:space="0" w:color="auto"/>
            </w:tcBorders>
            <w:hideMark/>
          </w:tcPr>
          <w:p w14:paraId="262EFC9F"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3 days after sending response</w:t>
            </w:r>
          </w:p>
        </w:tc>
        <w:tc>
          <w:tcPr>
            <w:tcW w:w="2704" w:type="dxa"/>
            <w:tcBorders>
              <w:top w:val="single" w:sz="4" w:space="0" w:color="auto"/>
              <w:left w:val="single" w:sz="4" w:space="0" w:color="auto"/>
              <w:bottom w:val="single" w:sz="4" w:space="0" w:color="auto"/>
              <w:right w:val="single" w:sz="4" w:space="0" w:color="auto"/>
            </w:tcBorders>
            <w:hideMark/>
          </w:tcPr>
          <w:p w14:paraId="739E2B70" w14:textId="77777777" w:rsidR="00A10FAB" w:rsidRPr="00316EC3" w:rsidRDefault="00A10FAB" w:rsidP="00A10FAB">
            <w:pPr>
              <w:spacing w:line="256" w:lineRule="auto"/>
              <w:rPr>
                <w:rFonts w:asciiTheme="majorBidi" w:eastAsia="Calibri" w:hAnsiTheme="majorBidi" w:cstheme="majorBidi"/>
              </w:rPr>
            </w:pPr>
            <w:r w:rsidRPr="00316EC3">
              <w:rPr>
                <w:rFonts w:asciiTheme="majorBidi" w:hAnsiTheme="majorBidi" w:cstheme="majorBidi"/>
              </w:rPr>
              <w:t xml:space="preserve">GRM staff, </w:t>
            </w:r>
            <w:r w:rsidRPr="00316EC3">
              <w:rPr>
                <w:rFonts w:asciiTheme="majorBidi" w:eastAsia="Calibri" w:hAnsiTheme="majorBidi" w:cstheme="majorBidi"/>
              </w:rPr>
              <w:t>ES</w:t>
            </w:r>
            <w:r w:rsidRPr="00316EC3">
              <w:rPr>
                <w:rFonts w:asciiTheme="majorBidi" w:hAnsiTheme="majorBidi" w:cstheme="majorBidi"/>
              </w:rPr>
              <w:t>SO and Project M</w:t>
            </w:r>
            <w:r w:rsidRPr="00316EC3">
              <w:rPr>
                <w:rFonts w:asciiTheme="majorBidi" w:eastAsia="Calibri" w:hAnsiTheme="majorBidi" w:cstheme="majorBidi"/>
              </w:rPr>
              <w:t>anager</w:t>
            </w:r>
          </w:p>
        </w:tc>
        <w:tc>
          <w:tcPr>
            <w:tcW w:w="4572" w:type="dxa"/>
            <w:tcBorders>
              <w:top w:val="single" w:sz="4" w:space="0" w:color="auto"/>
              <w:left w:val="single" w:sz="4" w:space="0" w:color="auto"/>
              <w:bottom w:val="single" w:sz="4" w:space="0" w:color="auto"/>
              <w:right w:val="single" w:sz="4" w:space="0" w:color="auto"/>
            </w:tcBorders>
            <w:hideMark/>
          </w:tcPr>
          <w:p w14:paraId="15F55310" w14:textId="77777777" w:rsidR="00A10FAB" w:rsidRPr="00316EC3" w:rsidRDefault="00A10FAB" w:rsidP="00A10FAB">
            <w:pPr>
              <w:spacing w:line="256" w:lineRule="auto"/>
              <w:rPr>
                <w:rFonts w:asciiTheme="majorBidi" w:eastAsia="Calibri" w:hAnsiTheme="majorBidi" w:cstheme="majorBidi"/>
              </w:rPr>
            </w:pPr>
            <w:r w:rsidRPr="00316EC3">
              <w:rPr>
                <w:rFonts w:asciiTheme="majorBidi" w:eastAsia="Calibri" w:hAnsiTheme="majorBidi" w:cstheme="majorBidi"/>
              </w:rPr>
              <w:t>Close the complai</w:t>
            </w:r>
            <w:r w:rsidRPr="00316EC3">
              <w:rPr>
                <w:rFonts w:asciiTheme="majorBidi" w:hAnsiTheme="majorBidi" w:cstheme="majorBidi"/>
              </w:rPr>
              <w:t xml:space="preserve">nt file and fill it in the </w:t>
            </w:r>
            <w:r w:rsidRPr="00316EC3">
              <w:rPr>
                <w:rFonts w:asciiTheme="majorBidi" w:eastAsia="Calibri" w:hAnsiTheme="majorBidi" w:cstheme="majorBidi"/>
              </w:rPr>
              <w:t>system for documentation.</w:t>
            </w:r>
          </w:p>
        </w:tc>
        <w:tc>
          <w:tcPr>
            <w:tcW w:w="461" w:type="dxa"/>
            <w:tcBorders>
              <w:top w:val="single" w:sz="4" w:space="0" w:color="auto"/>
              <w:left w:val="single" w:sz="4" w:space="0" w:color="auto"/>
              <w:bottom w:val="single" w:sz="4" w:space="0" w:color="auto"/>
              <w:right w:val="single" w:sz="4" w:space="0" w:color="auto"/>
            </w:tcBorders>
            <w:hideMark/>
          </w:tcPr>
          <w:p w14:paraId="7F804B86" w14:textId="77777777" w:rsidR="00A10FAB" w:rsidRPr="00316EC3" w:rsidRDefault="00A10FAB" w:rsidP="00A10FAB">
            <w:pPr>
              <w:spacing w:line="256" w:lineRule="auto"/>
              <w:jc w:val="center"/>
              <w:rPr>
                <w:rFonts w:asciiTheme="majorBidi" w:hAnsiTheme="majorBidi" w:cstheme="majorBidi"/>
                <w:b/>
                <w:bCs/>
              </w:rPr>
            </w:pPr>
            <w:r w:rsidRPr="00316EC3">
              <w:rPr>
                <w:rFonts w:asciiTheme="majorBidi" w:hAnsiTheme="majorBidi" w:cstheme="majorBidi"/>
                <w:b/>
                <w:bCs/>
              </w:rPr>
              <w:t>10</w:t>
            </w:r>
          </w:p>
        </w:tc>
      </w:tr>
      <w:tr w:rsidR="00A10FAB" w:rsidRPr="003B1BB5" w14:paraId="537C56D8" w14:textId="77777777" w:rsidTr="003C0B43">
        <w:trPr>
          <w:trHeight w:val="617"/>
        </w:trPr>
        <w:tc>
          <w:tcPr>
            <w:tcW w:w="3690" w:type="dxa"/>
            <w:tcBorders>
              <w:top w:val="single" w:sz="4" w:space="0" w:color="auto"/>
              <w:left w:val="single" w:sz="4" w:space="0" w:color="auto"/>
              <w:bottom w:val="single" w:sz="4" w:space="0" w:color="auto"/>
              <w:right w:val="single" w:sz="4" w:space="0" w:color="auto"/>
            </w:tcBorders>
            <w:hideMark/>
          </w:tcPr>
          <w:p w14:paraId="2775B494" w14:textId="77777777" w:rsidR="00A10FAB" w:rsidRPr="00316EC3" w:rsidRDefault="00A10FAB" w:rsidP="00A10FAB">
            <w:pPr>
              <w:spacing w:line="256" w:lineRule="auto"/>
              <w:rPr>
                <w:rFonts w:asciiTheme="majorBidi" w:hAnsiTheme="majorBidi" w:cstheme="majorBidi"/>
              </w:rPr>
            </w:pPr>
            <w:r w:rsidRPr="00316EC3">
              <w:rPr>
                <w:rFonts w:asciiTheme="majorBidi" w:hAnsiTheme="majorBidi" w:cstheme="majorBidi"/>
              </w:rPr>
              <w:t xml:space="preserve">Quarterly basis </w:t>
            </w:r>
          </w:p>
        </w:tc>
        <w:tc>
          <w:tcPr>
            <w:tcW w:w="2704" w:type="dxa"/>
            <w:tcBorders>
              <w:top w:val="single" w:sz="4" w:space="0" w:color="auto"/>
              <w:left w:val="single" w:sz="4" w:space="0" w:color="auto"/>
              <w:bottom w:val="single" w:sz="4" w:space="0" w:color="auto"/>
              <w:right w:val="single" w:sz="4" w:space="0" w:color="auto"/>
            </w:tcBorders>
            <w:hideMark/>
          </w:tcPr>
          <w:p w14:paraId="699D4B88" w14:textId="77777777" w:rsidR="00A10FAB" w:rsidRPr="00316EC3" w:rsidRDefault="00A10FAB" w:rsidP="00A10FAB">
            <w:pPr>
              <w:spacing w:line="256" w:lineRule="auto"/>
              <w:rPr>
                <w:rFonts w:asciiTheme="majorBidi" w:hAnsiTheme="majorBidi" w:cstheme="majorBidi"/>
              </w:rPr>
            </w:pPr>
            <w:r w:rsidRPr="00316EC3">
              <w:rPr>
                <w:rFonts w:asciiTheme="majorBidi" w:eastAsia="Calibri" w:hAnsiTheme="majorBidi" w:cstheme="majorBidi"/>
              </w:rPr>
              <w:t>GRM assigned staff, ESSO and Project Manager.</w:t>
            </w:r>
          </w:p>
        </w:tc>
        <w:tc>
          <w:tcPr>
            <w:tcW w:w="4572" w:type="dxa"/>
            <w:tcBorders>
              <w:top w:val="single" w:sz="4" w:space="0" w:color="auto"/>
              <w:left w:val="single" w:sz="4" w:space="0" w:color="auto"/>
              <w:bottom w:val="single" w:sz="4" w:space="0" w:color="auto"/>
              <w:right w:val="single" w:sz="4" w:space="0" w:color="auto"/>
            </w:tcBorders>
            <w:hideMark/>
          </w:tcPr>
          <w:p w14:paraId="5267A255" w14:textId="77777777" w:rsidR="00A10FAB" w:rsidRPr="00316EC3" w:rsidRDefault="00A10FAB" w:rsidP="00A10FAB">
            <w:pPr>
              <w:spacing w:line="256" w:lineRule="auto"/>
              <w:rPr>
                <w:rFonts w:asciiTheme="majorBidi" w:eastAsia="Calibri" w:hAnsiTheme="majorBidi" w:cstheme="majorBidi"/>
              </w:rPr>
            </w:pPr>
            <w:r w:rsidRPr="00316EC3">
              <w:rPr>
                <w:rFonts w:asciiTheme="majorBidi" w:eastAsia="Calibri" w:hAnsiTheme="majorBidi" w:cstheme="majorBidi"/>
              </w:rPr>
              <w:t>Provide record of complaints, requests or inquires per month to the WB showing number of resolved and pending issues, for review and comments.</w:t>
            </w:r>
          </w:p>
        </w:tc>
        <w:tc>
          <w:tcPr>
            <w:tcW w:w="461" w:type="dxa"/>
            <w:tcBorders>
              <w:top w:val="single" w:sz="4" w:space="0" w:color="auto"/>
              <w:left w:val="single" w:sz="4" w:space="0" w:color="auto"/>
              <w:bottom w:val="single" w:sz="4" w:space="0" w:color="auto"/>
              <w:right w:val="single" w:sz="4" w:space="0" w:color="auto"/>
            </w:tcBorders>
            <w:hideMark/>
          </w:tcPr>
          <w:p w14:paraId="6CCB6F5E" w14:textId="77777777" w:rsidR="00A10FAB" w:rsidRPr="00316EC3" w:rsidRDefault="00A10FAB" w:rsidP="00A10FAB">
            <w:pPr>
              <w:spacing w:line="256" w:lineRule="auto"/>
              <w:jc w:val="center"/>
              <w:rPr>
                <w:rFonts w:asciiTheme="majorBidi" w:hAnsiTheme="majorBidi" w:cstheme="majorBidi"/>
                <w:b/>
                <w:bCs/>
              </w:rPr>
            </w:pPr>
            <w:r w:rsidRPr="00316EC3">
              <w:rPr>
                <w:rFonts w:asciiTheme="majorBidi" w:hAnsiTheme="majorBidi" w:cstheme="majorBidi"/>
                <w:b/>
                <w:bCs/>
              </w:rPr>
              <w:t>11</w:t>
            </w:r>
          </w:p>
        </w:tc>
      </w:tr>
    </w:tbl>
    <w:p w14:paraId="641C734F" w14:textId="77777777" w:rsidR="00A10FAB" w:rsidRPr="00316EC3" w:rsidRDefault="00A10FAB" w:rsidP="00A10FAB">
      <w:pPr>
        <w:spacing w:after="0" w:line="240" w:lineRule="auto"/>
        <w:contextualSpacing/>
        <w:rPr>
          <w:rFonts w:asciiTheme="majorBidi" w:eastAsia="Times New Roman" w:hAnsiTheme="majorBidi" w:cstheme="majorBidi"/>
          <w:b/>
          <w:bCs/>
          <w:kern w:val="0"/>
          <w14:ligatures w14:val="none"/>
        </w:rPr>
      </w:pPr>
    </w:p>
    <w:p w14:paraId="32808B8C" w14:textId="77777777" w:rsidR="00A10FAB" w:rsidRPr="00316EC3" w:rsidRDefault="00A10FAB" w:rsidP="00A10FAB">
      <w:pPr>
        <w:spacing w:after="0" w:line="240" w:lineRule="auto"/>
        <w:rPr>
          <w:rFonts w:asciiTheme="majorBidi" w:eastAsia="Times New Roman" w:hAnsiTheme="majorBidi" w:cstheme="majorBidi"/>
          <w:kern w:val="0"/>
          <w14:ligatures w14:val="none"/>
        </w:rPr>
      </w:pPr>
    </w:p>
    <w:p w14:paraId="08763847" w14:textId="77777777" w:rsidR="00A10FAB" w:rsidRPr="00316EC3" w:rsidRDefault="00A10FAB" w:rsidP="00A10FAB">
      <w:pPr>
        <w:spacing w:before="120" w:after="120" w:line="240" w:lineRule="auto"/>
        <w:jc w:val="both"/>
        <w:rPr>
          <w:rFonts w:asciiTheme="majorBidi" w:eastAsia="Times New Roman" w:hAnsiTheme="majorBidi" w:cstheme="majorBidi"/>
          <w:kern w:val="0"/>
          <w14:ligatures w14:val="none"/>
        </w:rPr>
      </w:pPr>
    </w:p>
    <w:p w14:paraId="07F3E41E" w14:textId="77777777" w:rsidR="00A10FAB" w:rsidRPr="00316EC3" w:rsidRDefault="00A10FAB" w:rsidP="00A10FAB">
      <w:pPr>
        <w:spacing w:after="0" w:line="276" w:lineRule="auto"/>
        <w:contextualSpacing/>
        <w:jc w:val="both"/>
        <w:rPr>
          <w:rFonts w:asciiTheme="majorBidi" w:eastAsia="Times New Roman" w:hAnsiTheme="majorBidi" w:cstheme="majorBidi"/>
          <w:kern w:val="0"/>
          <w14:ligatures w14:val="none"/>
        </w:rPr>
      </w:pPr>
    </w:p>
    <w:p w14:paraId="3A1C9E5E" w14:textId="77777777" w:rsidR="00A10FAB" w:rsidRPr="00316EC3" w:rsidRDefault="00A10FAB" w:rsidP="00A10FAB">
      <w:pPr>
        <w:widowControl w:val="0"/>
        <w:tabs>
          <w:tab w:val="left" w:pos="1134"/>
        </w:tabs>
        <w:spacing w:after="0" w:line="360" w:lineRule="auto"/>
        <w:contextualSpacing/>
        <w:jc w:val="both"/>
        <w:rPr>
          <w:rFonts w:asciiTheme="majorBidi" w:eastAsia="Times New Roman" w:hAnsiTheme="majorBidi" w:cstheme="majorBidi"/>
          <w:b/>
          <w:bCs/>
          <w:kern w:val="0"/>
          <w14:ligatures w14:val="none"/>
        </w:rPr>
      </w:pPr>
    </w:p>
    <w:p w14:paraId="2B605423" w14:textId="77777777" w:rsidR="00A10FAB" w:rsidRPr="00316EC3" w:rsidRDefault="00A10FAB" w:rsidP="00A10FAB">
      <w:pPr>
        <w:widowControl w:val="0"/>
        <w:tabs>
          <w:tab w:val="left" w:pos="1134"/>
        </w:tabs>
        <w:spacing w:after="0" w:line="360" w:lineRule="auto"/>
        <w:contextualSpacing/>
        <w:jc w:val="both"/>
        <w:rPr>
          <w:rFonts w:asciiTheme="majorBidi" w:eastAsia="Times New Roman" w:hAnsiTheme="majorBidi" w:cstheme="majorBidi"/>
          <w:kern w:val="0"/>
          <w14:ligatures w14:val="none"/>
        </w:rPr>
      </w:pPr>
    </w:p>
    <w:p w14:paraId="399D17CD" w14:textId="77777777" w:rsidR="002D2745" w:rsidRPr="00316EC3" w:rsidRDefault="002D2745" w:rsidP="00A10FAB">
      <w:pPr>
        <w:widowControl w:val="0"/>
        <w:tabs>
          <w:tab w:val="left" w:pos="1134"/>
        </w:tabs>
        <w:spacing w:after="0" w:line="360" w:lineRule="auto"/>
        <w:contextualSpacing/>
        <w:jc w:val="both"/>
        <w:rPr>
          <w:rFonts w:asciiTheme="majorBidi" w:eastAsia="Times New Roman" w:hAnsiTheme="majorBidi" w:cstheme="majorBidi"/>
          <w:kern w:val="0"/>
          <w14:ligatures w14:val="none"/>
        </w:rPr>
      </w:pPr>
    </w:p>
    <w:p w14:paraId="4F24BC2B" w14:textId="77777777" w:rsidR="002D2745" w:rsidRPr="00316EC3" w:rsidRDefault="002D2745" w:rsidP="00A10FAB">
      <w:pPr>
        <w:widowControl w:val="0"/>
        <w:tabs>
          <w:tab w:val="left" w:pos="1134"/>
        </w:tabs>
        <w:spacing w:after="0" w:line="360" w:lineRule="auto"/>
        <w:contextualSpacing/>
        <w:jc w:val="both"/>
        <w:rPr>
          <w:rFonts w:asciiTheme="majorBidi" w:eastAsia="Times New Roman" w:hAnsiTheme="majorBidi" w:cstheme="majorBidi"/>
          <w:kern w:val="0"/>
          <w14:ligatures w14:val="none"/>
        </w:rPr>
      </w:pPr>
    </w:p>
    <w:p w14:paraId="54ACDE20" w14:textId="77777777" w:rsidR="002D2745" w:rsidRPr="00316EC3" w:rsidRDefault="002D2745" w:rsidP="00A10FAB">
      <w:pPr>
        <w:widowControl w:val="0"/>
        <w:tabs>
          <w:tab w:val="left" w:pos="1134"/>
        </w:tabs>
        <w:spacing w:after="0" w:line="360" w:lineRule="auto"/>
        <w:contextualSpacing/>
        <w:jc w:val="both"/>
        <w:rPr>
          <w:rFonts w:asciiTheme="majorBidi" w:eastAsia="Times New Roman" w:hAnsiTheme="majorBidi" w:cstheme="majorBidi"/>
          <w:kern w:val="0"/>
          <w14:ligatures w14:val="none"/>
        </w:rPr>
      </w:pPr>
    </w:p>
    <w:p w14:paraId="4D6F1CD9" w14:textId="77777777" w:rsidR="002D2745" w:rsidRPr="00316EC3" w:rsidRDefault="002D2745" w:rsidP="00A10FAB">
      <w:pPr>
        <w:widowControl w:val="0"/>
        <w:tabs>
          <w:tab w:val="left" w:pos="1134"/>
        </w:tabs>
        <w:spacing w:after="0" w:line="360" w:lineRule="auto"/>
        <w:contextualSpacing/>
        <w:jc w:val="both"/>
        <w:rPr>
          <w:rFonts w:asciiTheme="majorBidi" w:eastAsia="Times New Roman" w:hAnsiTheme="majorBidi" w:cstheme="majorBidi"/>
          <w:kern w:val="0"/>
          <w14:ligatures w14:val="none"/>
        </w:rPr>
      </w:pPr>
    </w:p>
    <w:p w14:paraId="458FC994" w14:textId="77777777" w:rsidR="00B70B3D" w:rsidRPr="003B1BB5" w:rsidRDefault="00B70B3D" w:rsidP="00316EC3">
      <w:pPr>
        <w:pStyle w:val="Heading1"/>
        <w:numPr>
          <w:ilvl w:val="0"/>
          <w:numId w:val="47"/>
        </w:numPr>
      </w:pPr>
      <w:bookmarkStart w:id="220" w:name="_Toc158491082"/>
      <w:bookmarkStart w:id="221" w:name="_Toc158491284"/>
      <w:bookmarkStart w:id="222" w:name="_Toc158491483"/>
      <w:bookmarkStart w:id="223" w:name="_Toc158491682"/>
      <w:bookmarkStart w:id="224" w:name="_Toc158492748"/>
      <w:bookmarkStart w:id="225" w:name="_Toc158492948"/>
      <w:bookmarkStart w:id="226" w:name="_Toc158491083"/>
      <w:bookmarkStart w:id="227" w:name="_Toc158491285"/>
      <w:bookmarkStart w:id="228" w:name="_Toc158491484"/>
      <w:bookmarkStart w:id="229" w:name="_Toc158491683"/>
      <w:bookmarkStart w:id="230" w:name="_Toc158492749"/>
      <w:bookmarkStart w:id="231" w:name="_Toc158492949"/>
      <w:bookmarkStart w:id="232" w:name="_Toc158491084"/>
      <w:bookmarkStart w:id="233" w:name="_Toc158491286"/>
      <w:bookmarkStart w:id="234" w:name="_Toc158491485"/>
      <w:bookmarkStart w:id="235" w:name="_Toc158491684"/>
      <w:bookmarkStart w:id="236" w:name="_Toc158492750"/>
      <w:bookmarkStart w:id="237" w:name="_Toc158492950"/>
      <w:bookmarkStart w:id="238" w:name="_Toc158491085"/>
      <w:bookmarkStart w:id="239" w:name="_Toc158491287"/>
      <w:bookmarkStart w:id="240" w:name="_Toc158491486"/>
      <w:bookmarkStart w:id="241" w:name="_Toc158491685"/>
      <w:bookmarkStart w:id="242" w:name="_Toc158492751"/>
      <w:bookmarkStart w:id="243" w:name="_Toc158492951"/>
      <w:bookmarkStart w:id="244" w:name="_Toc158491086"/>
      <w:bookmarkStart w:id="245" w:name="_Toc158491288"/>
      <w:bookmarkStart w:id="246" w:name="_Toc158491487"/>
      <w:bookmarkStart w:id="247" w:name="_Toc158491686"/>
      <w:bookmarkStart w:id="248" w:name="_Toc158492752"/>
      <w:bookmarkStart w:id="249" w:name="_Toc158492952"/>
      <w:bookmarkStart w:id="250" w:name="_Toc158491087"/>
      <w:bookmarkStart w:id="251" w:name="_Toc158491289"/>
      <w:bookmarkStart w:id="252" w:name="_Toc158491488"/>
      <w:bookmarkStart w:id="253" w:name="_Toc158491687"/>
      <w:bookmarkStart w:id="254" w:name="_Toc158492753"/>
      <w:bookmarkStart w:id="255" w:name="_Toc158492953"/>
      <w:bookmarkStart w:id="256" w:name="_Toc158491088"/>
      <w:bookmarkStart w:id="257" w:name="_Toc158491290"/>
      <w:bookmarkStart w:id="258" w:name="_Toc158491489"/>
      <w:bookmarkStart w:id="259" w:name="_Toc158491688"/>
      <w:bookmarkStart w:id="260" w:name="_Toc158492754"/>
      <w:bookmarkStart w:id="261" w:name="_Toc158492954"/>
      <w:bookmarkStart w:id="262" w:name="_Toc158491089"/>
      <w:bookmarkStart w:id="263" w:name="_Toc158491291"/>
      <w:bookmarkStart w:id="264" w:name="_Toc158491490"/>
      <w:bookmarkStart w:id="265" w:name="_Toc158491689"/>
      <w:bookmarkStart w:id="266" w:name="_Toc158492755"/>
      <w:bookmarkStart w:id="267" w:name="_Toc158492955"/>
      <w:bookmarkStart w:id="268" w:name="_Toc158491090"/>
      <w:bookmarkStart w:id="269" w:name="_Toc158491292"/>
      <w:bookmarkStart w:id="270" w:name="_Toc158491491"/>
      <w:bookmarkStart w:id="271" w:name="_Toc158491690"/>
      <w:bookmarkStart w:id="272" w:name="_Toc158492756"/>
      <w:bookmarkStart w:id="273" w:name="_Toc158492956"/>
      <w:bookmarkStart w:id="274" w:name="_Toc158491091"/>
      <w:bookmarkStart w:id="275" w:name="_Toc158491293"/>
      <w:bookmarkStart w:id="276" w:name="_Toc158491492"/>
      <w:bookmarkStart w:id="277" w:name="_Toc158491691"/>
      <w:bookmarkStart w:id="278" w:name="_Toc158492757"/>
      <w:bookmarkStart w:id="279" w:name="_Toc158492957"/>
      <w:bookmarkStart w:id="280" w:name="_Toc158491092"/>
      <w:bookmarkStart w:id="281" w:name="_Toc158491294"/>
      <w:bookmarkStart w:id="282" w:name="_Toc158491493"/>
      <w:bookmarkStart w:id="283" w:name="_Toc158491692"/>
      <w:bookmarkStart w:id="284" w:name="_Toc158492758"/>
      <w:bookmarkStart w:id="285" w:name="_Toc158492958"/>
      <w:bookmarkStart w:id="286" w:name="_Toc158491093"/>
      <w:bookmarkStart w:id="287" w:name="_Toc158491295"/>
      <w:bookmarkStart w:id="288" w:name="_Toc158491494"/>
      <w:bookmarkStart w:id="289" w:name="_Toc158491693"/>
      <w:bookmarkStart w:id="290" w:name="_Toc158492759"/>
      <w:bookmarkStart w:id="291" w:name="_Toc158492959"/>
      <w:bookmarkStart w:id="292" w:name="_Toc158491094"/>
      <w:bookmarkStart w:id="293" w:name="_Toc158491296"/>
      <w:bookmarkStart w:id="294" w:name="_Toc158491495"/>
      <w:bookmarkStart w:id="295" w:name="_Toc158491694"/>
      <w:bookmarkStart w:id="296" w:name="_Toc158492760"/>
      <w:bookmarkStart w:id="297" w:name="_Toc158492960"/>
      <w:bookmarkStart w:id="298" w:name="_Toc158491095"/>
      <w:bookmarkStart w:id="299" w:name="_Toc158491297"/>
      <w:bookmarkStart w:id="300" w:name="_Toc158491496"/>
      <w:bookmarkStart w:id="301" w:name="_Toc158491695"/>
      <w:bookmarkStart w:id="302" w:name="_Toc158492761"/>
      <w:bookmarkStart w:id="303" w:name="_Toc158492961"/>
      <w:bookmarkStart w:id="304" w:name="_Toc158491096"/>
      <w:bookmarkStart w:id="305" w:name="_Toc158491298"/>
      <w:bookmarkStart w:id="306" w:name="_Toc158491497"/>
      <w:bookmarkStart w:id="307" w:name="_Toc158491696"/>
      <w:bookmarkStart w:id="308" w:name="_Toc158492762"/>
      <w:bookmarkStart w:id="309" w:name="_Toc158492962"/>
      <w:bookmarkStart w:id="310" w:name="_Toc158491097"/>
      <w:bookmarkStart w:id="311" w:name="_Toc158491299"/>
      <w:bookmarkStart w:id="312" w:name="_Toc158491498"/>
      <w:bookmarkStart w:id="313" w:name="_Toc158491697"/>
      <w:bookmarkStart w:id="314" w:name="_Toc158492763"/>
      <w:bookmarkStart w:id="315" w:name="_Toc158492963"/>
      <w:bookmarkStart w:id="316" w:name="_Toc158491098"/>
      <w:bookmarkStart w:id="317" w:name="_Toc158491300"/>
      <w:bookmarkStart w:id="318" w:name="_Toc158491499"/>
      <w:bookmarkStart w:id="319" w:name="_Toc158491698"/>
      <w:bookmarkStart w:id="320" w:name="_Toc158492764"/>
      <w:bookmarkStart w:id="321" w:name="_Toc158492964"/>
      <w:bookmarkStart w:id="322" w:name="_Toc158491099"/>
      <w:bookmarkStart w:id="323" w:name="_Toc158491301"/>
      <w:bookmarkStart w:id="324" w:name="_Toc158491500"/>
      <w:bookmarkStart w:id="325" w:name="_Toc158491699"/>
      <w:bookmarkStart w:id="326" w:name="_Toc158492765"/>
      <w:bookmarkStart w:id="327" w:name="_Toc158492965"/>
      <w:bookmarkStart w:id="328" w:name="_Toc158491100"/>
      <w:bookmarkStart w:id="329" w:name="_Toc158491302"/>
      <w:bookmarkStart w:id="330" w:name="_Toc158491501"/>
      <w:bookmarkStart w:id="331" w:name="_Toc158491700"/>
      <w:bookmarkStart w:id="332" w:name="_Toc158492766"/>
      <w:bookmarkStart w:id="333" w:name="_Toc158492966"/>
      <w:bookmarkStart w:id="334" w:name="_Toc158491101"/>
      <w:bookmarkStart w:id="335" w:name="_Toc158491303"/>
      <w:bookmarkStart w:id="336" w:name="_Toc158491502"/>
      <w:bookmarkStart w:id="337" w:name="_Toc158491701"/>
      <w:bookmarkStart w:id="338" w:name="_Toc158492767"/>
      <w:bookmarkStart w:id="339" w:name="_Toc158492967"/>
      <w:bookmarkStart w:id="340" w:name="_Toc158491102"/>
      <w:bookmarkStart w:id="341" w:name="_Toc158491304"/>
      <w:bookmarkStart w:id="342" w:name="_Toc158491503"/>
      <w:bookmarkStart w:id="343" w:name="_Toc158491702"/>
      <w:bookmarkStart w:id="344" w:name="_Toc158492768"/>
      <w:bookmarkStart w:id="345" w:name="_Toc158492968"/>
      <w:bookmarkStart w:id="346" w:name="_Toc158491103"/>
      <w:bookmarkStart w:id="347" w:name="_Toc158491305"/>
      <w:bookmarkStart w:id="348" w:name="_Toc158491504"/>
      <w:bookmarkStart w:id="349" w:name="_Toc158491703"/>
      <w:bookmarkStart w:id="350" w:name="_Toc158492769"/>
      <w:bookmarkStart w:id="351" w:name="_Toc158492969"/>
      <w:bookmarkStart w:id="352" w:name="_Toc158491104"/>
      <w:bookmarkStart w:id="353" w:name="_Toc158491306"/>
      <w:bookmarkStart w:id="354" w:name="_Toc158491505"/>
      <w:bookmarkStart w:id="355" w:name="_Toc158491704"/>
      <w:bookmarkStart w:id="356" w:name="_Toc158492770"/>
      <w:bookmarkStart w:id="357" w:name="_Toc158492970"/>
      <w:bookmarkStart w:id="358" w:name="_Toc158491105"/>
      <w:bookmarkStart w:id="359" w:name="_Toc158491307"/>
      <w:bookmarkStart w:id="360" w:name="_Toc158491506"/>
      <w:bookmarkStart w:id="361" w:name="_Toc158491705"/>
      <w:bookmarkStart w:id="362" w:name="_Toc158492771"/>
      <w:bookmarkStart w:id="363" w:name="_Toc158492971"/>
      <w:bookmarkStart w:id="364" w:name="_Toc158491106"/>
      <w:bookmarkStart w:id="365" w:name="_Toc158491308"/>
      <w:bookmarkStart w:id="366" w:name="_Toc158491507"/>
      <w:bookmarkStart w:id="367" w:name="_Toc158491706"/>
      <w:bookmarkStart w:id="368" w:name="_Toc158492772"/>
      <w:bookmarkStart w:id="369" w:name="_Toc158492972"/>
      <w:bookmarkStart w:id="370" w:name="_Toc158491107"/>
      <w:bookmarkStart w:id="371" w:name="_Toc158491309"/>
      <w:bookmarkStart w:id="372" w:name="_Toc158491508"/>
      <w:bookmarkStart w:id="373" w:name="_Toc158491707"/>
      <w:bookmarkStart w:id="374" w:name="_Toc158492773"/>
      <w:bookmarkStart w:id="375" w:name="_Toc158492973"/>
      <w:bookmarkStart w:id="376" w:name="_Toc158491108"/>
      <w:bookmarkStart w:id="377" w:name="_Toc158491310"/>
      <w:bookmarkStart w:id="378" w:name="_Toc158491509"/>
      <w:bookmarkStart w:id="379" w:name="_Toc158491708"/>
      <w:bookmarkStart w:id="380" w:name="_Toc158492774"/>
      <w:bookmarkStart w:id="381" w:name="_Toc158492974"/>
      <w:bookmarkStart w:id="382" w:name="_Toc158491109"/>
      <w:bookmarkStart w:id="383" w:name="_Toc158491311"/>
      <w:bookmarkStart w:id="384" w:name="_Toc158491510"/>
      <w:bookmarkStart w:id="385" w:name="_Toc158491709"/>
      <w:bookmarkStart w:id="386" w:name="_Toc158492775"/>
      <w:bookmarkStart w:id="387" w:name="_Toc158492975"/>
      <w:bookmarkStart w:id="388" w:name="_Toc158491110"/>
      <w:bookmarkStart w:id="389" w:name="_Toc158491312"/>
      <w:bookmarkStart w:id="390" w:name="_Toc158491511"/>
      <w:bookmarkStart w:id="391" w:name="_Toc158491710"/>
      <w:bookmarkStart w:id="392" w:name="_Toc158492776"/>
      <w:bookmarkStart w:id="393" w:name="_Toc158492976"/>
      <w:bookmarkStart w:id="394" w:name="_Toc158491111"/>
      <w:bookmarkStart w:id="395" w:name="_Toc158491313"/>
      <w:bookmarkStart w:id="396" w:name="_Toc158491512"/>
      <w:bookmarkStart w:id="397" w:name="_Toc158491711"/>
      <w:bookmarkStart w:id="398" w:name="_Toc158492777"/>
      <w:bookmarkStart w:id="399" w:name="_Toc158492977"/>
      <w:bookmarkStart w:id="400" w:name="_Toc158491112"/>
      <w:bookmarkStart w:id="401" w:name="_Toc158491314"/>
      <w:bookmarkStart w:id="402" w:name="_Toc158491513"/>
      <w:bookmarkStart w:id="403" w:name="_Toc158491712"/>
      <w:bookmarkStart w:id="404" w:name="_Toc158492778"/>
      <w:bookmarkStart w:id="405" w:name="_Toc158492978"/>
      <w:bookmarkStart w:id="406" w:name="_Toc158491113"/>
      <w:bookmarkStart w:id="407" w:name="_Toc158491315"/>
      <w:bookmarkStart w:id="408" w:name="_Toc158491514"/>
      <w:bookmarkStart w:id="409" w:name="_Toc158491713"/>
      <w:bookmarkStart w:id="410" w:name="_Toc158492779"/>
      <w:bookmarkStart w:id="411" w:name="_Toc158492979"/>
      <w:bookmarkStart w:id="412" w:name="_Toc158491114"/>
      <w:bookmarkStart w:id="413" w:name="_Toc158491316"/>
      <w:bookmarkStart w:id="414" w:name="_Toc158491515"/>
      <w:bookmarkStart w:id="415" w:name="_Toc158491714"/>
      <w:bookmarkStart w:id="416" w:name="_Toc158492780"/>
      <w:bookmarkStart w:id="417" w:name="_Toc158492980"/>
      <w:bookmarkStart w:id="418" w:name="_Toc158491115"/>
      <w:bookmarkStart w:id="419" w:name="_Toc158491317"/>
      <w:bookmarkStart w:id="420" w:name="_Toc158491516"/>
      <w:bookmarkStart w:id="421" w:name="_Toc158491715"/>
      <w:bookmarkStart w:id="422" w:name="_Toc158492781"/>
      <w:bookmarkStart w:id="423" w:name="_Toc158492981"/>
      <w:bookmarkStart w:id="424" w:name="_Toc158491116"/>
      <w:bookmarkStart w:id="425" w:name="_Toc158491318"/>
      <w:bookmarkStart w:id="426" w:name="_Toc158491517"/>
      <w:bookmarkStart w:id="427" w:name="_Toc158491716"/>
      <w:bookmarkStart w:id="428" w:name="_Toc158492782"/>
      <w:bookmarkStart w:id="429" w:name="_Toc158492982"/>
      <w:bookmarkStart w:id="430" w:name="_Toc158491117"/>
      <w:bookmarkStart w:id="431" w:name="_Toc158491319"/>
      <w:bookmarkStart w:id="432" w:name="_Toc158491518"/>
      <w:bookmarkStart w:id="433" w:name="_Toc158491717"/>
      <w:bookmarkStart w:id="434" w:name="_Toc158492783"/>
      <w:bookmarkStart w:id="435" w:name="_Toc158492983"/>
      <w:bookmarkStart w:id="436" w:name="_Toc158491118"/>
      <w:bookmarkStart w:id="437" w:name="_Toc158491320"/>
      <w:bookmarkStart w:id="438" w:name="_Toc158491519"/>
      <w:bookmarkStart w:id="439" w:name="_Toc158491718"/>
      <w:bookmarkStart w:id="440" w:name="_Toc158492784"/>
      <w:bookmarkStart w:id="441" w:name="_Toc158492984"/>
      <w:bookmarkStart w:id="442" w:name="_Toc158491119"/>
      <w:bookmarkStart w:id="443" w:name="_Toc158491321"/>
      <w:bookmarkStart w:id="444" w:name="_Toc158491520"/>
      <w:bookmarkStart w:id="445" w:name="_Toc158491719"/>
      <w:bookmarkStart w:id="446" w:name="_Toc158492785"/>
      <w:bookmarkStart w:id="447" w:name="_Toc158492985"/>
      <w:bookmarkStart w:id="448" w:name="_Toc158491120"/>
      <w:bookmarkStart w:id="449" w:name="_Toc158491322"/>
      <w:bookmarkStart w:id="450" w:name="_Toc158491521"/>
      <w:bookmarkStart w:id="451" w:name="_Toc158491720"/>
      <w:bookmarkStart w:id="452" w:name="_Toc158492786"/>
      <w:bookmarkStart w:id="453" w:name="_Toc158492986"/>
      <w:bookmarkStart w:id="454" w:name="_Toc158491121"/>
      <w:bookmarkStart w:id="455" w:name="_Toc158491323"/>
      <w:bookmarkStart w:id="456" w:name="_Toc158491522"/>
      <w:bookmarkStart w:id="457" w:name="_Toc158491721"/>
      <w:bookmarkStart w:id="458" w:name="_Toc158492787"/>
      <w:bookmarkStart w:id="459" w:name="_Toc158492987"/>
      <w:bookmarkStart w:id="460" w:name="_Toc158491122"/>
      <w:bookmarkStart w:id="461" w:name="_Toc158491324"/>
      <w:bookmarkStart w:id="462" w:name="_Toc158491523"/>
      <w:bookmarkStart w:id="463" w:name="_Toc158491722"/>
      <w:bookmarkStart w:id="464" w:name="_Toc158492788"/>
      <w:bookmarkStart w:id="465" w:name="_Toc158492988"/>
      <w:bookmarkStart w:id="466" w:name="_Toc158491123"/>
      <w:bookmarkStart w:id="467" w:name="_Toc158491325"/>
      <w:bookmarkStart w:id="468" w:name="_Toc158491524"/>
      <w:bookmarkStart w:id="469" w:name="_Toc158491723"/>
      <w:bookmarkStart w:id="470" w:name="_Toc158492789"/>
      <w:bookmarkStart w:id="471" w:name="_Toc158492989"/>
      <w:bookmarkStart w:id="472" w:name="_Toc158491124"/>
      <w:bookmarkStart w:id="473" w:name="_Toc158491326"/>
      <w:bookmarkStart w:id="474" w:name="_Toc158491525"/>
      <w:bookmarkStart w:id="475" w:name="_Toc158491724"/>
      <w:bookmarkStart w:id="476" w:name="_Toc158492790"/>
      <w:bookmarkStart w:id="477" w:name="_Toc158492990"/>
      <w:bookmarkStart w:id="478" w:name="_Toc158491125"/>
      <w:bookmarkStart w:id="479" w:name="_Toc158491327"/>
      <w:bookmarkStart w:id="480" w:name="_Toc158491526"/>
      <w:bookmarkStart w:id="481" w:name="_Toc158491725"/>
      <w:bookmarkStart w:id="482" w:name="_Toc158492791"/>
      <w:bookmarkStart w:id="483" w:name="_Toc158492991"/>
      <w:bookmarkStart w:id="484" w:name="_Toc158491126"/>
      <w:bookmarkStart w:id="485" w:name="_Toc158491328"/>
      <w:bookmarkStart w:id="486" w:name="_Toc158491527"/>
      <w:bookmarkStart w:id="487" w:name="_Toc158491726"/>
      <w:bookmarkStart w:id="488" w:name="_Toc158492792"/>
      <w:bookmarkStart w:id="489" w:name="_Toc158492992"/>
      <w:bookmarkStart w:id="490" w:name="_Toc158491127"/>
      <w:bookmarkStart w:id="491" w:name="_Toc158491329"/>
      <w:bookmarkStart w:id="492" w:name="_Toc158491528"/>
      <w:bookmarkStart w:id="493" w:name="_Toc158491727"/>
      <w:bookmarkStart w:id="494" w:name="_Toc158492793"/>
      <w:bookmarkStart w:id="495" w:name="_Toc158492993"/>
      <w:bookmarkStart w:id="496" w:name="_Toc158491128"/>
      <w:bookmarkStart w:id="497" w:name="_Toc158491330"/>
      <w:bookmarkStart w:id="498" w:name="_Toc158491529"/>
      <w:bookmarkStart w:id="499" w:name="_Toc158491728"/>
      <w:bookmarkStart w:id="500" w:name="_Toc158492794"/>
      <w:bookmarkStart w:id="501" w:name="_Toc158492994"/>
      <w:bookmarkStart w:id="502" w:name="_Toc158491129"/>
      <w:bookmarkStart w:id="503" w:name="_Toc158491331"/>
      <w:bookmarkStart w:id="504" w:name="_Toc158491530"/>
      <w:bookmarkStart w:id="505" w:name="_Toc158491729"/>
      <w:bookmarkStart w:id="506" w:name="_Toc158492795"/>
      <w:bookmarkStart w:id="507" w:name="_Toc158492995"/>
      <w:bookmarkStart w:id="508" w:name="_Toc158491130"/>
      <w:bookmarkStart w:id="509" w:name="_Toc158491332"/>
      <w:bookmarkStart w:id="510" w:name="_Toc158491531"/>
      <w:bookmarkStart w:id="511" w:name="_Toc158491730"/>
      <w:bookmarkStart w:id="512" w:name="_Toc158492796"/>
      <w:bookmarkStart w:id="513" w:name="_Toc158492996"/>
      <w:bookmarkStart w:id="514" w:name="_Toc158491131"/>
      <w:bookmarkStart w:id="515" w:name="_Toc158491333"/>
      <w:bookmarkStart w:id="516" w:name="_Toc158491532"/>
      <w:bookmarkStart w:id="517" w:name="_Toc158491731"/>
      <w:bookmarkStart w:id="518" w:name="_Toc158492797"/>
      <w:bookmarkStart w:id="519" w:name="_Toc158492997"/>
      <w:bookmarkStart w:id="520" w:name="_Toc158491132"/>
      <w:bookmarkStart w:id="521" w:name="_Toc158491334"/>
      <w:bookmarkStart w:id="522" w:name="_Toc158491533"/>
      <w:bookmarkStart w:id="523" w:name="_Toc158491732"/>
      <w:bookmarkStart w:id="524" w:name="_Toc158492798"/>
      <w:bookmarkStart w:id="525" w:name="_Toc158492998"/>
      <w:bookmarkStart w:id="526" w:name="_Toc158491133"/>
      <w:bookmarkStart w:id="527" w:name="_Toc158491335"/>
      <w:bookmarkStart w:id="528" w:name="_Toc158491534"/>
      <w:bookmarkStart w:id="529" w:name="_Toc158491733"/>
      <w:bookmarkStart w:id="530" w:name="_Toc158492799"/>
      <w:bookmarkStart w:id="531" w:name="_Toc158492999"/>
      <w:bookmarkStart w:id="532" w:name="_Toc158491134"/>
      <w:bookmarkStart w:id="533" w:name="_Toc158491336"/>
      <w:bookmarkStart w:id="534" w:name="_Toc158491535"/>
      <w:bookmarkStart w:id="535" w:name="_Toc158491734"/>
      <w:bookmarkStart w:id="536" w:name="_Toc158492800"/>
      <w:bookmarkStart w:id="537" w:name="_Toc158493000"/>
      <w:bookmarkStart w:id="538" w:name="_Toc158491135"/>
      <w:bookmarkStart w:id="539" w:name="_Toc158491337"/>
      <w:bookmarkStart w:id="540" w:name="_Toc158491536"/>
      <w:bookmarkStart w:id="541" w:name="_Toc158491735"/>
      <w:bookmarkStart w:id="542" w:name="_Toc158492801"/>
      <w:bookmarkStart w:id="543" w:name="_Toc158493001"/>
      <w:bookmarkStart w:id="544" w:name="_Toc158491136"/>
      <w:bookmarkStart w:id="545" w:name="_Toc158491338"/>
      <w:bookmarkStart w:id="546" w:name="_Toc158491537"/>
      <w:bookmarkStart w:id="547" w:name="_Toc158491736"/>
      <w:bookmarkStart w:id="548" w:name="_Toc158492802"/>
      <w:bookmarkStart w:id="549" w:name="_Toc158493002"/>
      <w:bookmarkStart w:id="550" w:name="_Toc158491137"/>
      <w:bookmarkStart w:id="551" w:name="_Toc158491339"/>
      <w:bookmarkStart w:id="552" w:name="_Toc158491538"/>
      <w:bookmarkStart w:id="553" w:name="_Toc158491737"/>
      <w:bookmarkStart w:id="554" w:name="_Toc158492803"/>
      <w:bookmarkStart w:id="555" w:name="_Toc158493003"/>
      <w:bookmarkStart w:id="556" w:name="_Toc158491138"/>
      <w:bookmarkStart w:id="557" w:name="_Toc158491340"/>
      <w:bookmarkStart w:id="558" w:name="_Toc158491539"/>
      <w:bookmarkStart w:id="559" w:name="_Toc158491738"/>
      <w:bookmarkStart w:id="560" w:name="_Toc158492804"/>
      <w:bookmarkStart w:id="561" w:name="_Toc158493004"/>
      <w:bookmarkStart w:id="562" w:name="_Toc158491139"/>
      <w:bookmarkStart w:id="563" w:name="_Toc158491341"/>
      <w:bookmarkStart w:id="564" w:name="_Toc158491540"/>
      <w:bookmarkStart w:id="565" w:name="_Toc158491739"/>
      <w:bookmarkStart w:id="566" w:name="_Toc158492805"/>
      <w:bookmarkStart w:id="567" w:name="_Toc158493005"/>
      <w:bookmarkStart w:id="568" w:name="_Toc158491140"/>
      <w:bookmarkStart w:id="569" w:name="_Toc158491342"/>
      <w:bookmarkStart w:id="570" w:name="_Toc158491541"/>
      <w:bookmarkStart w:id="571" w:name="_Toc158491740"/>
      <w:bookmarkStart w:id="572" w:name="_Toc158492806"/>
      <w:bookmarkStart w:id="573" w:name="_Toc158493006"/>
      <w:bookmarkStart w:id="574" w:name="_Toc158491141"/>
      <w:bookmarkStart w:id="575" w:name="_Toc158491343"/>
      <w:bookmarkStart w:id="576" w:name="_Toc158491542"/>
      <w:bookmarkStart w:id="577" w:name="_Toc158491741"/>
      <w:bookmarkStart w:id="578" w:name="_Toc158492807"/>
      <w:bookmarkStart w:id="579" w:name="_Toc158493007"/>
      <w:bookmarkStart w:id="580" w:name="_Toc158491142"/>
      <w:bookmarkStart w:id="581" w:name="_Toc158491344"/>
      <w:bookmarkStart w:id="582" w:name="_Toc158491543"/>
      <w:bookmarkStart w:id="583" w:name="_Toc158491742"/>
      <w:bookmarkStart w:id="584" w:name="_Toc158492808"/>
      <w:bookmarkStart w:id="585" w:name="_Toc158493008"/>
      <w:bookmarkStart w:id="586" w:name="_Toc158491143"/>
      <w:bookmarkStart w:id="587" w:name="_Toc158491345"/>
      <w:bookmarkStart w:id="588" w:name="_Toc158491544"/>
      <w:bookmarkStart w:id="589" w:name="_Toc158491743"/>
      <w:bookmarkStart w:id="590" w:name="_Toc158492809"/>
      <w:bookmarkStart w:id="591" w:name="_Toc158493009"/>
      <w:bookmarkStart w:id="592" w:name="_Toc158491144"/>
      <w:bookmarkStart w:id="593" w:name="_Toc158491346"/>
      <w:bookmarkStart w:id="594" w:name="_Toc158491545"/>
      <w:bookmarkStart w:id="595" w:name="_Toc158491744"/>
      <w:bookmarkStart w:id="596" w:name="_Toc158492810"/>
      <w:bookmarkStart w:id="597" w:name="_Toc158493010"/>
      <w:bookmarkStart w:id="598" w:name="_Toc158491145"/>
      <w:bookmarkStart w:id="599" w:name="_Toc158491347"/>
      <w:bookmarkStart w:id="600" w:name="_Toc158491546"/>
      <w:bookmarkStart w:id="601" w:name="_Toc158491745"/>
      <w:bookmarkStart w:id="602" w:name="_Toc158492811"/>
      <w:bookmarkStart w:id="603" w:name="_Toc158493011"/>
      <w:bookmarkStart w:id="604" w:name="_Toc158491146"/>
      <w:bookmarkStart w:id="605" w:name="_Toc158491348"/>
      <w:bookmarkStart w:id="606" w:name="_Toc158491547"/>
      <w:bookmarkStart w:id="607" w:name="_Toc158491746"/>
      <w:bookmarkStart w:id="608" w:name="_Toc158492812"/>
      <w:bookmarkStart w:id="609" w:name="_Toc158493012"/>
      <w:bookmarkStart w:id="610" w:name="_Toc158491147"/>
      <w:bookmarkStart w:id="611" w:name="_Toc158491349"/>
      <w:bookmarkStart w:id="612" w:name="_Toc158491548"/>
      <w:bookmarkStart w:id="613" w:name="_Toc158491747"/>
      <w:bookmarkStart w:id="614" w:name="_Toc158492813"/>
      <w:bookmarkStart w:id="615" w:name="_Toc158493013"/>
      <w:bookmarkStart w:id="616" w:name="_Toc158491148"/>
      <w:bookmarkStart w:id="617" w:name="_Toc158491350"/>
      <w:bookmarkStart w:id="618" w:name="_Toc158491549"/>
      <w:bookmarkStart w:id="619" w:name="_Toc158491748"/>
      <w:bookmarkStart w:id="620" w:name="_Toc158492814"/>
      <w:bookmarkStart w:id="621" w:name="_Toc158493014"/>
      <w:bookmarkStart w:id="622" w:name="_Toc158491149"/>
      <w:bookmarkStart w:id="623" w:name="_Toc158491351"/>
      <w:bookmarkStart w:id="624" w:name="_Toc158491550"/>
      <w:bookmarkStart w:id="625" w:name="_Toc158491749"/>
      <w:bookmarkStart w:id="626" w:name="_Toc158492815"/>
      <w:bookmarkStart w:id="627" w:name="_Toc158493015"/>
      <w:bookmarkStart w:id="628" w:name="_Toc158491150"/>
      <w:bookmarkStart w:id="629" w:name="_Toc158491352"/>
      <w:bookmarkStart w:id="630" w:name="_Toc158491551"/>
      <w:bookmarkStart w:id="631" w:name="_Toc158491750"/>
      <w:bookmarkStart w:id="632" w:name="_Toc158492816"/>
      <w:bookmarkStart w:id="633" w:name="_Toc158493016"/>
      <w:bookmarkStart w:id="634" w:name="_Toc158491151"/>
      <w:bookmarkStart w:id="635" w:name="_Toc158491353"/>
      <w:bookmarkStart w:id="636" w:name="_Toc158491552"/>
      <w:bookmarkStart w:id="637" w:name="_Toc158491751"/>
      <w:bookmarkStart w:id="638" w:name="_Toc158492817"/>
      <w:bookmarkStart w:id="639" w:name="_Toc158493017"/>
      <w:bookmarkStart w:id="640" w:name="_Toc158491152"/>
      <w:bookmarkStart w:id="641" w:name="_Toc158491354"/>
      <w:bookmarkStart w:id="642" w:name="_Toc158491553"/>
      <w:bookmarkStart w:id="643" w:name="_Toc158491752"/>
      <w:bookmarkStart w:id="644" w:name="_Toc158492818"/>
      <w:bookmarkStart w:id="645" w:name="_Toc158493018"/>
      <w:bookmarkStart w:id="646" w:name="_Toc158491153"/>
      <w:bookmarkStart w:id="647" w:name="_Toc158491355"/>
      <w:bookmarkStart w:id="648" w:name="_Toc158491554"/>
      <w:bookmarkStart w:id="649" w:name="_Toc158491753"/>
      <w:bookmarkStart w:id="650" w:name="_Toc158492819"/>
      <w:bookmarkStart w:id="651" w:name="_Toc158493019"/>
      <w:bookmarkStart w:id="652" w:name="_Toc158491154"/>
      <w:bookmarkStart w:id="653" w:name="_Toc158491356"/>
      <w:bookmarkStart w:id="654" w:name="_Toc158491555"/>
      <w:bookmarkStart w:id="655" w:name="_Toc158491754"/>
      <w:bookmarkStart w:id="656" w:name="_Toc158492820"/>
      <w:bookmarkStart w:id="657" w:name="_Toc158493020"/>
      <w:bookmarkStart w:id="658" w:name="_Toc158491155"/>
      <w:bookmarkStart w:id="659" w:name="_Toc158491357"/>
      <w:bookmarkStart w:id="660" w:name="_Toc158491556"/>
      <w:bookmarkStart w:id="661" w:name="_Toc158491755"/>
      <w:bookmarkStart w:id="662" w:name="_Toc158492821"/>
      <w:bookmarkStart w:id="663" w:name="_Toc158493021"/>
      <w:bookmarkStart w:id="664" w:name="_Toc158491156"/>
      <w:bookmarkStart w:id="665" w:name="_Toc158491358"/>
      <w:bookmarkStart w:id="666" w:name="_Toc158491557"/>
      <w:bookmarkStart w:id="667" w:name="_Toc158491756"/>
      <w:bookmarkStart w:id="668" w:name="_Toc158492822"/>
      <w:bookmarkStart w:id="669" w:name="_Toc158493022"/>
      <w:bookmarkStart w:id="670" w:name="_Toc158491157"/>
      <w:bookmarkStart w:id="671" w:name="_Toc158491359"/>
      <w:bookmarkStart w:id="672" w:name="_Toc158491558"/>
      <w:bookmarkStart w:id="673" w:name="_Toc158491757"/>
      <w:bookmarkStart w:id="674" w:name="_Toc158492823"/>
      <w:bookmarkStart w:id="675" w:name="_Toc158493023"/>
      <w:bookmarkStart w:id="676" w:name="_Toc158491158"/>
      <w:bookmarkStart w:id="677" w:name="_Toc158491360"/>
      <w:bookmarkStart w:id="678" w:name="_Toc158491559"/>
      <w:bookmarkStart w:id="679" w:name="_Toc158491758"/>
      <w:bookmarkStart w:id="680" w:name="_Toc158492824"/>
      <w:bookmarkStart w:id="681" w:name="_Toc158493024"/>
      <w:bookmarkStart w:id="682" w:name="_Toc158491159"/>
      <w:bookmarkStart w:id="683" w:name="_Toc158491361"/>
      <w:bookmarkStart w:id="684" w:name="_Toc158491560"/>
      <w:bookmarkStart w:id="685" w:name="_Toc158491759"/>
      <w:bookmarkStart w:id="686" w:name="_Toc158492825"/>
      <w:bookmarkStart w:id="687" w:name="_Toc158493025"/>
      <w:bookmarkStart w:id="688" w:name="_Toc158491160"/>
      <w:bookmarkStart w:id="689" w:name="_Toc158491362"/>
      <w:bookmarkStart w:id="690" w:name="_Toc158491561"/>
      <w:bookmarkStart w:id="691" w:name="_Toc158491760"/>
      <w:bookmarkStart w:id="692" w:name="_Toc158492826"/>
      <w:bookmarkStart w:id="693" w:name="_Toc158493026"/>
      <w:bookmarkStart w:id="694" w:name="_Toc158491161"/>
      <w:bookmarkStart w:id="695" w:name="_Toc158491363"/>
      <w:bookmarkStart w:id="696" w:name="_Toc158491562"/>
      <w:bookmarkStart w:id="697" w:name="_Toc158491761"/>
      <w:bookmarkStart w:id="698" w:name="_Toc158492827"/>
      <w:bookmarkStart w:id="699" w:name="_Toc158493027"/>
      <w:bookmarkStart w:id="700" w:name="_Toc158491162"/>
      <w:bookmarkStart w:id="701" w:name="_Toc158491364"/>
      <w:bookmarkStart w:id="702" w:name="_Toc158491563"/>
      <w:bookmarkStart w:id="703" w:name="_Toc158491762"/>
      <w:bookmarkStart w:id="704" w:name="_Toc158492828"/>
      <w:bookmarkStart w:id="705" w:name="_Toc158493028"/>
      <w:bookmarkStart w:id="706" w:name="_Toc158491163"/>
      <w:bookmarkStart w:id="707" w:name="_Toc158491365"/>
      <w:bookmarkStart w:id="708" w:name="_Toc158491564"/>
      <w:bookmarkStart w:id="709" w:name="_Toc158491763"/>
      <w:bookmarkStart w:id="710" w:name="_Toc158492829"/>
      <w:bookmarkStart w:id="711" w:name="_Toc158493029"/>
      <w:bookmarkStart w:id="712" w:name="_Toc158491164"/>
      <w:bookmarkStart w:id="713" w:name="_Toc158491366"/>
      <w:bookmarkStart w:id="714" w:name="_Toc158491565"/>
      <w:bookmarkStart w:id="715" w:name="_Toc158491764"/>
      <w:bookmarkStart w:id="716" w:name="_Toc158492830"/>
      <w:bookmarkStart w:id="717" w:name="_Toc158493030"/>
      <w:bookmarkStart w:id="718" w:name="_Toc158491165"/>
      <w:bookmarkStart w:id="719" w:name="_Toc158491367"/>
      <w:bookmarkStart w:id="720" w:name="_Toc158491566"/>
      <w:bookmarkStart w:id="721" w:name="_Toc158491765"/>
      <w:bookmarkStart w:id="722" w:name="_Toc158492831"/>
      <w:bookmarkStart w:id="723" w:name="_Toc158493031"/>
      <w:bookmarkStart w:id="724" w:name="_Toc158491166"/>
      <w:bookmarkStart w:id="725" w:name="_Toc158491368"/>
      <w:bookmarkStart w:id="726" w:name="_Toc158491567"/>
      <w:bookmarkStart w:id="727" w:name="_Toc158491766"/>
      <w:bookmarkStart w:id="728" w:name="_Toc158492832"/>
      <w:bookmarkStart w:id="729" w:name="_Toc158493032"/>
      <w:bookmarkStart w:id="730" w:name="_Toc158491167"/>
      <w:bookmarkStart w:id="731" w:name="_Toc158491369"/>
      <w:bookmarkStart w:id="732" w:name="_Toc158491568"/>
      <w:bookmarkStart w:id="733" w:name="_Toc158491767"/>
      <w:bookmarkStart w:id="734" w:name="_Toc158492833"/>
      <w:bookmarkStart w:id="735" w:name="_Toc158493033"/>
      <w:bookmarkStart w:id="736" w:name="_Toc158491168"/>
      <w:bookmarkStart w:id="737" w:name="_Toc158491370"/>
      <w:bookmarkStart w:id="738" w:name="_Toc158491569"/>
      <w:bookmarkStart w:id="739" w:name="_Toc158491768"/>
      <w:bookmarkStart w:id="740" w:name="_Toc158492834"/>
      <w:bookmarkStart w:id="741" w:name="_Toc158493034"/>
      <w:bookmarkStart w:id="742" w:name="_Toc158491169"/>
      <w:bookmarkStart w:id="743" w:name="_Toc158491371"/>
      <w:bookmarkStart w:id="744" w:name="_Toc158491570"/>
      <w:bookmarkStart w:id="745" w:name="_Toc158491769"/>
      <w:bookmarkStart w:id="746" w:name="_Toc158492835"/>
      <w:bookmarkStart w:id="747" w:name="_Toc158493035"/>
      <w:bookmarkStart w:id="748" w:name="_Toc158491170"/>
      <w:bookmarkStart w:id="749" w:name="_Toc158491372"/>
      <w:bookmarkStart w:id="750" w:name="_Toc158491571"/>
      <w:bookmarkStart w:id="751" w:name="_Toc158491770"/>
      <w:bookmarkStart w:id="752" w:name="_Toc158492836"/>
      <w:bookmarkStart w:id="753" w:name="_Toc158493036"/>
      <w:bookmarkStart w:id="754" w:name="_Toc158491171"/>
      <w:bookmarkStart w:id="755" w:name="_Toc158491373"/>
      <w:bookmarkStart w:id="756" w:name="_Toc158491572"/>
      <w:bookmarkStart w:id="757" w:name="_Toc158491771"/>
      <w:bookmarkStart w:id="758" w:name="_Toc158492837"/>
      <w:bookmarkStart w:id="759" w:name="_Toc158493037"/>
      <w:bookmarkStart w:id="760" w:name="_Toc158491172"/>
      <w:bookmarkStart w:id="761" w:name="_Toc158491374"/>
      <w:bookmarkStart w:id="762" w:name="_Toc158491573"/>
      <w:bookmarkStart w:id="763" w:name="_Toc158491772"/>
      <w:bookmarkStart w:id="764" w:name="_Toc158492838"/>
      <w:bookmarkStart w:id="765" w:name="_Toc158493038"/>
      <w:bookmarkStart w:id="766" w:name="_Toc158491173"/>
      <w:bookmarkStart w:id="767" w:name="_Toc158491375"/>
      <w:bookmarkStart w:id="768" w:name="_Toc158491574"/>
      <w:bookmarkStart w:id="769" w:name="_Toc158491773"/>
      <w:bookmarkStart w:id="770" w:name="_Toc158492839"/>
      <w:bookmarkStart w:id="771" w:name="_Toc158493039"/>
      <w:bookmarkStart w:id="772" w:name="_Toc158491174"/>
      <w:bookmarkStart w:id="773" w:name="_Toc158491376"/>
      <w:bookmarkStart w:id="774" w:name="_Toc158491575"/>
      <w:bookmarkStart w:id="775" w:name="_Toc158491774"/>
      <w:bookmarkStart w:id="776" w:name="_Toc158492840"/>
      <w:bookmarkStart w:id="777" w:name="_Toc158493040"/>
      <w:bookmarkStart w:id="778" w:name="_Toc158491175"/>
      <w:bookmarkStart w:id="779" w:name="_Toc158491377"/>
      <w:bookmarkStart w:id="780" w:name="_Toc158491576"/>
      <w:bookmarkStart w:id="781" w:name="_Toc158491775"/>
      <w:bookmarkStart w:id="782" w:name="_Toc158492841"/>
      <w:bookmarkStart w:id="783" w:name="_Toc158493041"/>
      <w:bookmarkStart w:id="784" w:name="_Toc158491176"/>
      <w:bookmarkStart w:id="785" w:name="_Toc158491378"/>
      <w:bookmarkStart w:id="786" w:name="_Toc158491577"/>
      <w:bookmarkStart w:id="787" w:name="_Toc158491776"/>
      <w:bookmarkStart w:id="788" w:name="_Toc158492842"/>
      <w:bookmarkStart w:id="789" w:name="_Toc158493042"/>
      <w:bookmarkStart w:id="790" w:name="_Toc158491177"/>
      <w:bookmarkStart w:id="791" w:name="_Toc158491379"/>
      <w:bookmarkStart w:id="792" w:name="_Toc158491578"/>
      <w:bookmarkStart w:id="793" w:name="_Toc158491777"/>
      <w:bookmarkStart w:id="794" w:name="_Toc158492843"/>
      <w:bookmarkStart w:id="795" w:name="_Toc158493043"/>
      <w:bookmarkStart w:id="796" w:name="_Toc158491178"/>
      <w:bookmarkStart w:id="797" w:name="_Toc158491380"/>
      <w:bookmarkStart w:id="798" w:name="_Toc158491579"/>
      <w:bookmarkStart w:id="799" w:name="_Toc158491778"/>
      <w:bookmarkStart w:id="800" w:name="_Toc158492844"/>
      <w:bookmarkStart w:id="801" w:name="_Toc158493044"/>
      <w:bookmarkStart w:id="802" w:name="_Toc158491179"/>
      <w:bookmarkStart w:id="803" w:name="_Toc158491381"/>
      <w:bookmarkStart w:id="804" w:name="_Toc158491580"/>
      <w:bookmarkStart w:id="805" w:name="_Toc158491779"/>
      <w:bookmarkStart w:id="806" w:name="_Toc158492845"/>
      <w:bookmarkStart w:id="807" w:name="_Toc158493045"/>
      <w:bookmarkStart w:id="808" w:name="_Toc158491180"/>
      <w:bookmarkStart w:id="809" w:name="_Toc158491382"/>
      <w:bookmarkStart w:id="810" w:name="_Toc158491581"/>
      <w:bookmarkStart w:id="811" w:name="_Toc158491780"/>
      <w:bookmarkStart w:id="812" w:name="_Toc158492846"/>
      <w:bookmarkStart w:id="813" w:name="_Toc158493046"/>
      <w:bookmarkStart w:id="814" w:name="_Toc158491181"/>
      <w:bookmarkStart w:id="815" w:name="_Toc158491383"/>
      <w:bookmarkStart w:id="816" w:name="_Toc158491582"/>
      <w:bookmarkStart w:id="817" w:name="_Toc158491781"/>
      <w:bookmarkStart w:id="818" w:name="_Toc158492847"/>
      <w:bookmarkStart w:id="819" w:name="_Toc158493047"/>
      <w:bookmarkStart w:id="820" w:name="_Toc158491182"/>
      <w:bookmarkStart w:id="821" w:name="_Toc158491384"/>
      <w:bookmarkStart w:id="822" w:name="_Toc158491583"/>
      <w:bookmarkStart w:id="823" w:name="_Toc158491782"/>
      <w:bookmarkStart w:id="824" w:name="_Toc158492848"/>
      <w:bookmarkStart w:id="825" w:name="_Toc158493048"/>
      <w:bookmarkStart w:id="826" w:name="_Toc158491183"/>
      <w:bookmarkStart w:id="827" w:name="_Toc158491385"/>
      <w:bookmarkStart w:id="828" w:name="_Toc158491584"/>
      <w:bookmarkStart w:id="829" w:name="_Toc158491783"/>
      <w:bookmarkStart w:id="830" w:name="_Toc158492849"/>
      <w:bookmarkStart w:id="831" w:name="_Toc158493049"/>
      <w:bookmarkStart w:id="832" w:name="_Toc158491184"/>
      <w:bookmarkStart w:id="833" w:name="_Toc158491386"/>
      <w:bookmarkStart w:id="834" w:name="_Toc158491585"/>
      <w:bookmarkStart w:id="835" w:name="_Toc158491784"/>
      <w:bookmarkStart w:id="836" w:name="_Toc158492850"/>
      <w:bookmarkStart w:id="837" w:name="_Toc158493050"/>
      <w:bookmarkStart w:id="838" w:name="_Toc158491185"/>
      <w:bookmarkStart w:id="839" w:name="_Toc158491387"/>
      <w:bookmarkStart w:id="840" w:name="_Toc158491586"/>
      <w:bookmarkStart w:id="841" w:name="_Toc158491785"/>
      <w:bookmarkStart w:id="842" w:name="_Toc158492851"/>
      <w:bookmarkStart w:id="843" w:name="_Toc158493051"/>
      <w:bookmarkStart w:id="844" w:name="_Toc158491186"/>
      <w:bookmarkStart w:id="845" w:name="_Toc158491388"/>
      <w:bookmarkStart w:id="846" w:name="_Toc158491587"/>
      <w:bookmarkStart w:id="847" w:name="_Toc158491786"/>
      <w:bookmarkStart w:id="848" w:name="_Toc158492852"/>
      <w:bookmarkStart w:id="849" w:name="_Toc158493052"/>
      <w:bookmarkStart w:id="850" w:name="_Toc158491187"/>
      <w:bookmarkStart w:id="851" w:name="_Toc158491389"/>
      <w:bookmarkStart w:id="852" w:name="_Toc158491588"/>
      <w:bookmarkStart w:id="853" w:name="_Toc158491787"/>
      <w:bookmarkStart w:id="854" w:name="_Toc158492853"/>
      <w:bookmarkStart w:id="855" w:name="_Toc158493053"/>
      <w:bookmarkStart w:id="856" w:name="_Toc158491188"/>
      <w:bookmarkStart w:id="857" w:name="_Toc158491390"/>
      <w:bookmarkStart w:id="858" w:name="_Toc158491589"/>
      <w:bookmarkStart w:id="859" w:name="_Toc158491788"/>
      <w:bookmarkStart w:id="860" w:name="_Toc158492854"/>
      <w:bookmarkStart w:id="861" w:name="_Toc158493054"/>
      <w:bookmarkStart w:id="862" w:name="_Toc158491189"/>
      <w:bookmarkStart w:id="863" w:name="_Toc158491391"/>
      <w:bookmarkStart w:id="864" w:name="_Toc158491590"/>
      <w:bookmarkStart w:id="865" w:name="_Toc158491789"/>
      <w:bookmarkStart w:id="866" w:name="_Toc158492855"/>
      <w:bookmarkStart w:id="867" w:name="_Toc158493055"/>
      <w:bookmarkStart w:id="868" w:name="_Toc158491190"/>
      <w:bookmarkStart w:id="869" w:name="_Toc158491392"/>
      <w:bookmarkStart w:id="870" w:name="_Toc158491591"/>
      <w:bookmarkStart w:id="871" w:name="_Toc158491790"/>
      <w:bookmarkStart w:id="872" w:name="_Toc158492856"/>
      <w:bookmarkStart w:id="873" w:name="_Toc158493056"/>
      <w:bookmarkStart w:id="874" w:name="_Toc158491191"/>
      <w:bookmarkStart w:id="875" w:name="_Toc158491393"/>
      <w:bookmarkStart w:id="876" w:name="_Toc158491592"/>
      <w:bookmarkStart w:id="877" w:name="_Toc158491791"/>
      <w:bookmarkStart w:id="878" w:name="_Toc158492857"/>
      <w:bookmarkStart w:id="879" w:name="_Toc158493057"/>
      <w:bookmarkStart w:id="880" w:name="_Toc158491192"/>
      <w:bookmarkStart w:id="881" w:name="_Toc158491394"/>
      <w:bookmarkStart w:id="882" w:name="_Toc158491593"/>
      <w:bookmarkStart w:id="883" w:name="_Toc158491792"/>
      <w:bookmarkStart w:id="884" w:name="_Toc158492858"/>
      <w:bookmarkStart w:id="885" w:name="_Toc158493058"/>
      <w:bookmarkStart w:id="886" w:name="_Toc158491193"/>
      <w:bookmarkStart w:id="887" w:name="_Toc158491395"/>
      <w:bookmarkStart w:id="888" w:name="_Toc158491594"/>
      <w:bookmarkStart w:id="889" w:name="_Toc158491793"/>
      <w:bookmarkStart w:id="890" w:name="_Toc158492859"/>
      <w:bookmarkStart w:id="891" w:name="_Toc158493059"/>
      <w:bookmarkStart w:id="892" w:name="_Toc158491194"/>
      <w:bookmarkStart w:id="893" w:name="_Toc158491396"/>
      <w:bookmarkStart w:id="894" w:name="_Toc158491595"/>
      <w:bookmarkStart w:id="895" w:name="_Toc158491794"/>
      <w:bookmarkStart w:id="896" w:name="_Toc158492860"/>
      <w:bookmarkStart w:id="897" w:name="_Toc158493060"/>
      <w:bookmarkStart w:id="898" w:name="_Toc158491195"/>
      <w:bookmarkStart w:id="899" w:name="_Toc158491397"/>
      <w:bookmarkStart w:id="900" w:name="_Toc158491596"/>
      <w:bookmarkStart w:id="901" w:name="_Toc158491795"/>
      <w:bookmarkStart w:id="902" w:name="_Toc158492861"/>
      <w:bookmarkStart w:id="903" w:name="_Toc158493061"/>
      <w:bookmarkStart w:id="904" w:name="_Toc158491196"/>
      <w:bookmarkStart w:id="905" w:name="_Toc158491398"/>
      <w:bookmarkStart w:id="906" w:name="_Toc158491597"/>
      <w:bookmarkStart w:id="907" w:name="_Toc158491796"/>
      <w:bookmarkStart w:id="908" w:name="_Toc158492862"/>
      <w:bookmarkStart w:id="909" w:name="_Toc158493062"/>
      <w:bookmarkStart w:id="910" w:name="_Toc158491197"/>
      <w:bookmarkStart w:id="911" w:name="_Toc158491399"/>
      <w:bookmarkStart w:id="912" w:name="_Toc158491598"/>
      <w:bookmarkStart w:id="913" w:name="_Toc158491797"/>
      <w:bookmarkStart w:id="914" w:name="_Toc158492863"/>
      <w:bookmarkStart w:id="915" w:name="_Toc158493063"/>
      <w:bookmarkStart w:id="916" w:name="_Toc158491198"/>
      <w:bookmarkStart w:id="917" w:name="_Toc158491400"/>
      <w:bookmarkStart w:id="918" w:name="_Toc158491599"/>
      <w:bookmarkStart w:id="919" w:name="_Toc158491798"/>
      <w:bookmarkStart w:id="920" w:name="_Toc158492864"/>
      <w:bookmarkStart w:id="921" w:name="_Toc158493064"/>
      <w:bookmarkStart w:id="922" w:name="_Toc158491199"/>
      <w:bookmarkStart w:id="923" w:name="_Toc158491401"/>
      <w:bookmarkStart w:id="924" w:name="_Toc158491600"/>
      <w:bookmarkStart w:id="925" w:name="_Toc158491799"/>
      <w:bookmarkStart w:id="926" w:name="_Toc158492865"/>
      <w:bookmarkStart w:id="927" w:name="_Toc158493065"/>
      <w:bookmarkStart w:id="928" w:name="_Toc158491200"/>
      <w:bookmarkStart w:id="929" w:name="_Toc158491402"/>
      <w:bookmarkStart w:id="930" w:name="_Toc158491601"/>
      <w:bookmarkStart w:id="931" w:name="_Toc158491800"/>
      <w:bookmarkStart w:id="932" w:name="_Toc158492866"/>
      <w:bookmarkStart w:id="933" w:name="_Toc158493066"/>
      <w:bookmarkStart w:id="934" w:name="_Toc158491201"/>
      <w:bookmarkStart w:id="935" w:name="_Toc158491403"/>
      <w:bookmarkStart w:id="936" w:name="_Toc158491602"/>
      <w:bookmarkStart w:id="937" w:name="_Toc158491801"/>
      <w:bookmarkStart w:id="938" w:name="_Toc158492867"/>
      <w:bookmarkStart w:id="939" w:name="_Toc158493067"/>
      <w:bookmarkStart w:id="940" w:name="_Toc158491202"/>
      <w:bookmarkStart w:id="941" w:name="_Toc158491404"/>
      <w:bookmarkStart w:id="942" w:name="_Toc158491603"/>
      <w:bookmarkStart w:id="943" w:name="_Toc158491802"/>
      <w:bookmarkStart w:id="944" w:name="_Toc158492868"/>
      <w:bookmarkStart w:id="945" w:name="_Toc158493068"/>
      <w:bookmarkStart w:id="946" w:name="_Toc158491203"/>
      <w:bookmarkStart w:id="947" w:name="_Toc158491405"/>
      <w:bookmarkStart w:id="948" w:name="_Toc158491604"/>
      <w:bookmarkStart w:id="949" w:name="_Toc158491803"/>
      <w:bookmarkStart w:id="950" w:name="_Toc158492869"/>
      <w:bookmarkStart w:id="951" w:name="_Toc158493069"/>
      <w:bookmarkStart w:id="952" w:name="_Toc158491204"/>
      <w:bookmarkStart w:id="953" w:name="_Toc158491406"/>
      <w:bookmarkStart w:id="954" w:name="_Toc158491605"/>
      <w:bookmarkStart w:id="955" w:name="_Toc158491804"/>
      <w:bookmarkStart w:id="956" w:name="_Toc158492870"/>
      <w:bookmarkStart w:id="957" w:name="_Toc158493070"/>
      <w:bookmarkStart w:id="958" w:name="_Toc158491205"/>
      <w:bookmarkStart w:id="959" w:name="_Toc158491407"/>
      <w:bookmarkStart w:id="960" w:name="_Toc158491606"/>
      <w:bookmarkStart w:id="961" w:name="_Toc158491805"/>
      <w:bookmarkStart w:id="962" w:name="_Toc158492871"/>
      <w:bookmarkStart w:id="963" w:name="_Toc158493071"/>
      <w:bookmarkStart w:id="964" w:name="_Toc158491206"/>
      <w:bookmarkStart w:id="965" w:name="_Toc158491408"/>
      <w:bookmarkStart w:id="966" w:name="_Toc158491607"/>
      <w:bookmarkStart w:id="967" w:name="_Toc158491806"/>
      <w:bookmarkStart w:id="968" w:name="_Toc158492872"/>
      <w:bookmarkStart w:id="969" w:name="_Toc158493072"/>
      <w:bookmarkStart w:id="970" w:name="_Toc127918983"/>
      <w:bookmarkStart w:id="971" w:name="_Toc139590366"/>
      <w:bookmarkStart w:id="972" w:name="_Toc158491807"/>
      <w:bookmarkStart w:id="973" w:name="_Toc158492873"/>
      <w:bookmarkStart w:id="974" w:name="_Toc166191543"/>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r w:rsidRPr="00EA5C2C">
        <w:lastRenderedPageBreak/>
        <w:t>Environmental</w:t>
      </w:r>
      <w:r w:rsidRPr="003B1BB5">
        <w:t xml:space="preserve"> and Social Risks Impact and Mitigation Measures</w:t>
      </w:r>
      <w:bookmarkEnd w:id="970"/>
      <w:bookmarkEnd w:id="971"/>
      <w:bookmarkEnd w:id="972"/>
      <w:bookmarkEnd w:id="973"/>
      <w:bookmarkEnd w:id="974"/>
    </w:p>
    <w:p w14:paraId="383512F9" w14:textId="4B71FF1E" w:rsidR="00B70B3D" w:rsidRPr="00316EC3" w:rsidRDefault="00B70B3D" w:rsidP="00B70B3D">
      <w:pPr>
        <w:rPr>
          <w:rFonts w:asciiTheme="majorBidi" w:hAnsiTheme="majorBidi" w:cstheme="majorBidi"/>
        </w:rPr>
      </w:pPr>
      <w:r w:rsidRPr="00316EC3">
        <w:rPr>
          <w:rFonts w:asciiTheme="majorBidi" w:hAnsiTheme="majorBidi" w:cstheme="majorBidi"/>
        </w:rPr>
        <w:t xml:space="preserve">Mitigation measures have been determined to reduce the impact of potential environmental and social risks during the sub-project implementation, which are provided in Table </w:t>
      </w:r>
      <w:r w:rsidR="00002D99">
        <w:rPr>
          <w:rFonts w:asciiTheme="majorBidi" w:hAnsiTheme="majorBidi" w:cstheme="majorBidi"/>
        </w:rPr>
        <w:t>12</w:t>
      </w:r>
      <w:r w:rsidRPr="00316EC3">
        <w:rPr>
          <w:rFonts w:asciiTheme="majorBidi" w:hAnsiTheme="majorBidi" w:cstheme="majorBidi"/>
        </w:rPr>
        <w:t xml:space="preserve">.  </w:t>
      </w:r>
    </w:p>
    <w:p w14:paraId="2A5CC66A" w14:textId="77777777" w:rsidR="002664AF" w:rsidRPr="00316EC3" w:rsidRDefault="002664AF" w:rsidP="002664AF">
      <w:pPr>
        <w:rPr>
          <w:rFonts w:asciiTheme="majorBidi" w:hAnsiTheme="majorBidi" w:cstheme="majorBidi"/>
          <w:b/>
          <w:bCs/>
          <w:color w:val="000000" w:themeColor="text1"/>
          <w:sz w:val="24"/>
          <w:szCs w:val="24"/>
        </w:rPr>
        <w:sectPr w:rsidR="002664AF" w:rsidRPr="00316EC3" w:rsidSect="00316EC3">
          <w:footerReference w:type="default" r:id="rId25"/>
          <w:pgSz w:w="12240" w:h="15840"/>
          <w:pgMar w:top="1440" w:right="1440" w:bottom="1440" w:left="1440" w:header="288" w:footer="288" w:gutter="0"/>
          <w:cols w:space="720"/>
          <w:docGrid w:linePitch="360"/>
        </w:sectPr>
      </w:pPr>
    </w:p>
    <w:p w14:paraId="01F39926" w14:textId="77777777" w:rsidR="003A5293" w:rsidRPr="00316EC3" w:rsidRDefault="003A5293" w:rsidP="0084476C">
      <w:pPr>
        <w:ind w:firstLine="720"/>
        <w:jc w:val="center"/>
        <w:rPr>
          <w:rFonts w:asciiTheme="majorBidi" w:hAnsiTheme="majorBidi" w:cstheme="majorBidi"/>
          <w:b/>
          <w:bCs/>
          <w:color w:val="000000" w:themeColor="text1"/>
          <w:sz w:val="24"/>
          <w:szCs w:val="24"/>
        </w:rPr>
      </w:pPr>
      <w:bookmarkStart w:id="975" w:name="_Hlk151235766"/>
    </w:p>
    <w:p w14:paraId="21E5D226" w14:textId="28446C72" w:rsidR="00505625" w:rsidRDefault="00505625" w:rsidP="00316EC3">
      <w:pPr>
        <w:pStyle w:val="Caption"/>
      </w:pPr>
      <w:bookmarkStart w:id="976" w:name="_Toc160493875"/>
      <w:r>
        <w:t xml:space="preserve">Table </w:t>
      </w:r>
      <w:r>
        <w:fldChar w:fldCharType="begin"/>
      </w:r>
      <w:r>
        <w:instrText xml:space="preserve"> SEQ Table \* ARABIC </w:instrText>
      </w:r>
      <w:r>
        <w:fldChar w:fldCharType="separate"/>
      </w:r>
      <w:r w:rsidR="00B606A9">
        <w:rPr>
          <w:noProof/>
        </w:rPr>
        <w:t>12</w:t>
      </w:r>
      <w:r>
        <w:fldChar w:fldCharType="end"/>
      </w:r>
      <w:r>
        <w:t>:</w:t>
      </w:r>
      <w:r w:rsidRPr="00A13CF3">
        <w:t xml:space="preserve">Potential Environmental and Social Risks Impact </w:t>
      </w:r>
      <w:r w:rsidRPr="00A13CF3">
        <w:rPr>
          <w:cs/>
        </w:rPr>
        <w:t>‎</w:t>
      </w:r>
      <w:r w:rsidRPr="00A13CF3">
        <w:t>and Mitigation Measures</w:t>
      </w:r>
      <w:bookmarkEnd w:id="976"/>
    </w:p>
    <w:tbl>
      <w:tblPr>
        <w:tblW w:w="5002" w:type="pct"/>
        <w:jc w:val="center"/>
        <w:tblLayout w:type="fixed"/>
        <w:tblLook w:val="0000" w:firstRow="0" w:lastRow="0" w:firstColumn="0" w:lastColumn="0" w:noHBand="0" w:noVBand="0"/>
      </w:tblPr>
      <w:tblGrid>
        <w:gridCol w:w="2293"/>
        <w:gridCol w:w="5983"/>
        <w:gridCol w:w="2161"/>
        <w:gridCol w:w="2518"/>
      </w:tblGrid>
      <w:tr w:rsidR="00AD687E" w:rsidRPr="003B1BB5" w14:paraId="6E8D10D6" w14:textId="77777777" w:rsidTr="00316EC3">
        <w:trPr>
          <w:trHeight w:val="20"/>
          <w:tblHeader/>
          <w:jc w:val="center"/>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5B9B7"/>
            <w:tcMar>
              <w:top w:w="57" w:type="dxa"/>
              <w:bottom w:w="57" w:type="dxa"/>
            </w:tcMar>
            <w:vAlign w:val="center"/>
          </w:tcPr>
          <w:p w14:paraId="63B79235" w14:textId="77777777" w:rsidR="003A5293" w:rsidRPr="00316EC3" w:rsidRDefault="003A5293" w:rsidP="00CA65ED">
            <w:pPr>
              <w:spacing w:after="0"/>
              <w:jc w:val="center"/>
              <w:rPr>
                <w:rFonts w:asciiTheme="majorBidi" w:eastAsia="Arial" w:hAnsiTheme="majorBidi" w:cstheme="majorBidi"/>
                <w:b/>
              </w:rPr>
            </w:pPr>
            <w:bookmarkStart w:id="977" w:name="_Hlk158406907"/>
            <w:r w:rsidRPr="00316EC3">
              <w:rPr>
                <w:rFonts w:asciiTheme="majorBidi" w:eastAsia="Arial" w:hAnsiTheme="majorBidi" w:cstheme="majorBidi"/>
                <w:b/>
              </w:rPr>
              <w:t>Potential Impact</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5B9B7"/>
            <w:tcMar>
              <w:top w:w="57" w:type="dxa"/>
              <w:bottom w:w="57" w:type="dxa"/>
            </w:tcMar>
            <w:vAlign w:val="center"/>
          </w:tcPr>
          <w:p w14:paraId="1470F949" w14:textId="77777777" w:rsidR="003A5293" w:rsidRPr="00316EC3" w:rsidRDefault="003A5293" w:rsidP="00CA65ED">
            <w:pPr>
              <w:spacing w:after="0"/>
              <w:jc w:val="center"/>
              <w:rPr>
                <w:rFonts w:asciiTheme="majorBidi" w:eastAsia="Arial" w:hAnsiTheme="majorBidi" w:cstheme="majorBidi"/>
                <w:b/>
              </w:rPr>
            </w:pPr>
            <w:r w:rsidRPr="00316EC3">
              <w:rPr>
                <w:rFonts w:asciiTheme="majorBidi" w:eastAsia="Arial" w:hAnsiTheme="majorBidi" w:cstheme="majorBidi"/>
                <w:b/>
              </w:rPr>
              <w:t>Mitigation Measure</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5B9B7"/>
          </w:tcPr>
          <w:p w14:paraId="4D182CED" w14:textId="77777777" w:rsidR="003A5293" w:rsidRPr="00316EC3" w:rsidRDefault="003A5293" w:rsidP="00CA65ED">
            <w:pPr>
              <w:spacing w:after="0"/>
              <w:jc w:val="center"/>
              <w:rPr>
                <w:rFonts w:asciiTheme="majorBidi" w:eastAsia="Arial" w:hAnsiTheme="majorBidi" w:cstheme="majorBidi"/>
                <w:b/>
              </w:rPr>
            </w:pPr>
            <w:r w:rsidRPr="00316EC3">
              <w:rPr>
                <w:rFonts w:asciiTheme="majorBidi" w:eastAsia="Arial" w:hAnsiTheme="majorBidi" w:cstheme="majorBidi"/>
                <w:b/>
              </w:rPr>
              <w:t>Implementation Responsibility</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5B9B7"/>
          </w:tcPr>
          <w:p w14:paraId="33805DE9" w14:textId="77777777" w:rsidR="003A5293" w:rsidRPr="00316EC3" w:rsidRDefault="003A5293" w:rsidP="00CA65ED">
            <w:pPr>
              <w:spacing w:after="0"/>
              <w:jc w:val="center"/>
              <w:rPr>
                <w:rFonts w:asciiTheme="majorBidi" w:eastAsia="Arial" w:hAnsiTheme="majorBidi" w:cstheme="majorBidi"/>
                <w:b/>
              </w:rPr>
            </w:pPr>
            <w:r w:rsidRPr="00316EC3">
              <w:rPr>
                <w:rFonts w:asciiTheme="majorBidi" w:eastAsia="Arial" w:hAnsiTheme="majorBidi" w:cstheme="majorBidi"/>
                <w:b/>
              </w:rPr>
              <w:t>Estimated cost (USD)</w:t>
            </w:r>
          </w:p>
        </w:tc>
      </w:tr>
      <w:tr w:rsidR="004D2B22" w:rsidRPr="003B1BB5" w14:paraId="3984EAF0" w14:textId="77777777" w:rsidTr="00316EC3">
        <w:trPr>
          <w:trHeight w:val="20"/>
          <w:jc w:val="center"/>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5B9B7"/>
            <w:tcMar>
              <w:top w:w="57" w:type="dxa"/>
              <w:bottom w:w="57" w:type="dxa"/>
            </w:tcMar>
            <w:vAlign w:val="center"/>
          </w:tcPr>
          <w:p w14:paraId="26A54685" w14:textId="77777777" w:rsidR="003A5293" w:rsidRPr="00316EC3" w:rsidRDefault="003A5293" w:rsidP="00CA65ED">
            <w:pPr>
              <w:spacing w:after="0" w:line="240" w:lineRule="auto"/>
              <w:rPr>
                <w:rFonts w:asciiTheme="majorBidi" w:eastAsia="Arial" w:hAnsiTheme="majorBidi" w:cstheme="majorBidi"/>
                <w:b/>
                <w:bCs/>
              </w:rPr>
            </w:pPr>
            <w:r w:rsidRPr="00316EC3">
              <w:rPr>
                <w:rFonts w:asciiTheme="majorBidi" w:eastAsia="Arial" w:hAnsiTheme="majorBidi" w:cstheme="majorBidi"/>
                <w:b/>
                <w:bCs/>
              </w:rPr>
              <w:t>Occupational Health &amp; Safety Impacts</w:t>
            </w:r>
          </w:p>
        </w:tc>
      </w:tr>
      <w:tr w:rsidR="00AD687E" w:rsidRPr="00E32823" w14:paraId="5A199D65"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6599E231" w14:textId="49397754" w:rsidR="003A5293" w:rsidRPr="00316EC3" w:rsidRDefault="003A5293" w:rsidP="00CA65ED">
            <w:pPr>
              <w:tabs>
                <w:tab w:val="left" w:pos="720"/>
              </w:tabs>
              <w:spacing w:after="0" w:line="240" w:lineRule="auto"/>
              <w:rPr>
                <w:rFonts w:asciiTheme="majorBidi" w:eastAsia="Arial" w:hAnsiTheme="majorBidi" w:cstheme="majorBidi"/>
              </w:rPr>
            </w:pPr>
            <w:r w:rsidRPr="00316EC3">
              <w:rPr>
                <w:rFonts w:asciiTheme="majorBidi" w:hAnsiTheme="majorBidi" w:cstheme="majorBidi"/>
              </w:rPr>
              <w:t>Working at Height</w:t>
            </w:r>
            <w:r w:rsidR="000D44F1">
              <w:rPr>
                <w:rFonts w:asciiTheme="majorBidi" w:hAnsiTheme="majorBidi" w:cstheme="majorBidi"/>
              </w:rPr>
              <w:t xml:space="preserve"> and risks from falling including from the elevated water tank.</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5B87523B" w14:textId="77777777" w:rsidR="003A5293" w:rsidRPr="003B1BB5" w:rsidRDefault="003A5293" w:rsidP="003A529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 xml:space="preserve">Ensure proper use of ladders by trained workers and </w:t>
            </w:r>
            <w:r w:rsidRPr="003B1BB5">
              <w:rPr>
                <w:rFonts w:eastAsia="Arial"/>
                <w:cs/>
              </w:rPr>
              <w:t>‎</w:t>
            </w:r>
            <w:r w:rsidRPr="003B1BB5">
              <w:rPr>
                <w:rFonts w:eastAsia="Arial"/>
              </w:rPr>
              <w:t xml:space="preserve">inspected, tested regularly by competent inspectors, </w:t>
            </w:r>
            <w:r w:rsidRPr="003B1BB5">
              <w:rPr>
                <w:rFonts w:eastAsia="Arial"/>
                <w:cs/>
              </w:rPr>
              <w:t>‎</w:t>
            </w:r>
            <w:r w:rsidRPr="003B1BB5">
              <w:rPr>
                <w:rFonts w:eastAsia="Arial"/>
              </w:rPr>
              <w:t xml:space="preserve">use of fall prevention devices, including safety belt </w:t>
            </w:r>
            <w:r w:rsidRPr="003B1BB5">
              <w:rPr>
                <w:rFonts w:eastAsia="Arial"/>
                <w:cs/>
              </w:rPr>
              <w:t>‎</w:t>
            </w:r>
            <w:r w:rsidRPr="003B1BB5">
              <w:rPr>
                <w:rFonts w:eastAsia="Arial"/>
              </w:rPr>
              <w:t xml:space="preserve">and lanyard to prevent access to fall hazard area, or </w:t>
            </w:r>
            <w:r w:rsidRPr="003B1BB5">
              <w:rPr>
                <w:rFonts w:eastAsia="Arial"/>
                <w:cs/>
              </w:rPr>
              <w:t>‎</w:t>
            </w:r>
            <w:r w:rsidRPr="003B1BB5">
              <w:rPr>
                <w:rFonts w:eastAsia="Arial"/>
              </w:rPr>
              <w:t xml:space="preserve">fall protection devices such as full body harnesses </w:t>
            </w:r>
            <w:r w:rsidRPr="003B1BB5">
              <w:rPr>
                <w:rFonts w:eastAsia="Arial"/>
                <w:cs/>
              </w:rPr>
              <w:t>‎</w:t>
            </w:r>
            <w:r w:rsidRPr="003B1BB5">
              <w:rPr>
                <w:rFonts w:eastAsia="Arial"/>
              </w:rPr>
              <w:t xml:space="preserve">and head helmet used in conjunction with shock </w:t>
            </w:r>
            <w:r w:rsidRPr="003B1BB5">
              <w:rPr>
                <w:rFonts w:eastAsia="Arial"/>
                <w:cs/>
              </w:rPr>
              <w:t>‎</w:t>
            </w:r>
            <w:r w:rsidRPr="003B1BB5">
              <w:rPr>
                <w:rFonts w:eastAsia="Arial"/>
              </w:rPr>
              <w:t>absorbing lanyards.</w:t>
            </w:r>
            <w:r w:rsidRPr="003B1BB5">
              <w:rPr>
                <w:rFonts w:eastAsia="Arial"/>
                <w:cs/>
              </w:rPr>
              <w:t>‎</w:t>
            </w:r>
          </w:p>
          <w:p w14:paraId="716A98DE" w14:textId="77777777" w:rsidR="003A5293" w:rsidRPr="003B1BB5" w:rsidRDefault="003A5293" w:rsidP="003A529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 xml:space="preserve">Do not move ladders when workers are actually </w:t>
            </w:r>
            <w:r w:rsidRPr="003B1BB5">
              <w:rPr>
                <w:rFonts w:eastAsia="Arial"/>
                <w:cs/>
              </w:rPr>
              <w:t>‎</w:t>
            </w:r>
            <w:r w:rsidRPr="003B1BB5">
              <w:rPr>
                <w:rFonts w:eastAsia="Arial"/>
              </w:rPr>
              <w:t>standing on them.</w:t>
            </w:r>
            <w:r w:rsidRPr="003B1BB5">
              <w:rPr>
                <w:rFonts w:eastAsia="Arial"/>
                <w:cs/>
              </w:rPr>
              <w:t>‎</w:t>
            </w:r>
          </w:p>
          <w:p w14:paraId="21776B05" w14:textId="77777777" w:rsidR="003A5293" w:rsidRPr="003B1BB5" w:rsidRDefault="003A5293" w:rsidP="003A529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 xml:space="preserve">Installation of guardrails with mid-rails and toe </w:t>
            </w:r>
            <w:r w:rsidRPr="003B1BB5">
              <w:rPr>
                <w:rFonts w:eastAsia="Arial"/>
                <w:cs/>
              </w:rPr>
              <w:t>‎</w:t>
            </w:r>
            <w:r w:rsidRPr="003B1BB5">
              <w:rPr>
                <w:rFonts w:eastAsia="Arial"/>
              </w:rPr>
              <w:t>boards at the edge of any fall hazard area.</w:t>
            </w:r>
            <w:r w:rsidRPr="003B1BB5">
              <w:rPr>
                <w:rFonts w:eastAsia="Arial"/>
                <w:cs/>
              </w:rPr>
              <w:t>‎</w:t>
            </w:r>
          </w:p>
          <w:p w14:paraId="7D5167B8" w14:textId="77777777" w:rsidR="003A5293" w:rsidRPr="003B1BB5" w:rsidRDefault="003A5293" w:rsidP="003A529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 xml:space="preserve">Inclusion of rescue and/or recovery plans, and </w:t>
            </w:r>
            <w:r w:rsidRPr="003B1BB5">
              <w:rPr>
                <w:rFonts w:eastAsia="Arial"/>
                <w:cs/>
              </w:rPr>
              <w:t>‎</w:t>
            </w:r>
            <w:r w:rsidRPr="003B1BB5">
              <w:rPr>
                <w:rFonts w:eastAsia="Arial"/>
              </w:rPr>
              <w:t xml:space="preserve">equipment to respond to workers after an arrested </w:t>
            </w:r>
            <w:r w:rsidRPr="003B1BB5">
              <w:rPr>
                <w:rFonts w:eastAsia="Arial"/>
                <w:cs/>
              </w:rPr>
              <w:t>‎</w:t>
            </w:r>
            <w:r w:rsidRPr="003B1BB5">
              <w:rPr>
                <w:rFonts w:eastAsia="Arial"/>
              </w:rPr>
              <w:t xml:space="preserve">fall and a fall protection plan should be in place </w:t>
            </w:r>
            <w:r w:rsidRPr="003B1BB5">
              <w:rPr>
                <w:rFonts w:eastAsia="Arial"/>
                <w:cs/>
              </w:rPr>
              <w:t>‎</w:t>
            </w:r>
            <w:r w:rsidRPr="003B1BB5">
              <w:rPr>
                <w:rFonts w:eastAsia="Arial"/>
              </w:rPr>
              <w:t>which includes the following aspects:</w:t>
            </w:r>
            <w:r w:rsidRPr="003B1BB5">
              <w:rPr>
                <w:rFonts w:eastAsia="Arial"/>
                <w:cs/>
              </w:rPr>
              <w:t>‎</w:t>
            </w:r>
          </w:p>
          <w:p w14:paraId="3704F3EE" w14:textId="77777777" w:rsidR="003A5293" w:rsidRPr="003B1BB5" w:rsidRDefault="003A5293" w:rsidP="00316EC3">
            <w:pPr>
              <w:pStyle w:val="ListParagraph"/>
              <w:numPr>
                <w:ilvl w:val="1"/>
                <w:numId w:val="35"/>
              </w:numPr>
              <w:pBdr>
                <w:top w:val="nil"/>
                <w:left w:val="nil"/>
                <w:bottom w:val="nil"/>
                <w:right w:val="nil"/>
                <w:between w:val="nil"/>
              </w:pBdr>
              <w:spacing w:after="0"/>
              <w:ind w:right="57"/>
              <w:rPr>
                <w:rFonts w:eastAsia="Arial"/>
              </w:rPr>
            </w:pPr>
            <w:r w:rsidRPr="003B1BB5">
              <w:rPr>
                <w:rFonts w:eastAsia="Arial"/>
              </w:rPr>
              <w:t xml:space="preserve">Training and use of temporary fall prevention </w:t>
            </w:r>
            <w:r w:rsidRPr="003B1BB5">
              <w:rPr>
                <w:rFonts w:eastAsia="Arial"/>
                <w:cs/>
              </w:rPr>
              <w:t>‎</w:t>
            </w:r>
            <w:r w:rsidRPr="003B1BB5">
              <w:rPr>
                <w:rFonts w:eastAsia="Arial"/>
              </w:rPr>
              <w:t>devices</w:t>
            </w:r>
            <w:r w:rsidRPr="003B1BB5">
              <w:rPr>
                <w:rFonts w:eastAsia="Arial"/>
                <w:rtl/>
              </w:rPr>
              <w:t>.</w:t>
            </w:r>
            <w:r w:rsidRPr="003B1BB5">
              <w:rPr>
                <w:rFonts w:eastAsia="Arial"/>
                <w:cs/>
              </w:rPr>
              <w:t>‎</w:t>
            </w:r>
          </w:p>
          <w:p w14:paraId="540ED57D" w14:textId="0CDFB9DC" w:rsidR="003A5293" w:rsidRPr="003B1BB5" w:rsidRDefault="003A5293" w:rsidP="00316EC3">
            <w:pPr>
              <w:pStyle w:val="ListParagraph"/>
              <w:numPr>
                <w:ilvl w:val="1"/>
                <w:numId w:val="35"/>
              </w:numPr>
              <w:spacing w:after="0"/>
              <w:ind w:right="57"/>
              <w:rPr>
                <w:rFonts w:eastAsia="Arial"/>
                <w:rtl/>
                <w:cs/>
              </w:rPr>
            </w:pPr>
            <w:r w:rsidRPr="003B1BB5">
              <w:rPr>
                <w:rFonts w:eastAsia="Arial"/>
              </w:rPr>
              <w:t xml:space="preserve">Training and use of personal fall arrest systems, </w:t>
            </w:r>
            <w:r w:rsidRPr="003B1BB5">
              <w:rPr>
                <w:rFonts w:eastAsia="Arial"/>
                <w:cs/>
              </w:rPr>
              <w:t>‎</w:t>
            </w:r>
            <w:r w:rsidRPr="003B1BB5">
              <w:rPr>
                <w:rFonts w:eastAsia="Arial"/>
              </w:rPr>
              <w:t xml:space="preserve">such as full body harnesses and energy absorbing </w:t>
            </w:r>
            <w:r w:rsidRPr="003B1BB5">
              <w:rPr>
                <w:rFonts w:eastAsia="Arial"/>
                <w:cs/>
              </w:rPr>
              <w:t>‎</w:t>
            </w:r>
            <w:r w:rsidRPr="003B1BB5">
              <w:rPr>
                <w:rFonts w:eastAsia="Arial"/>
              </w:rPr>
              <w:t>lanyards able to support 5000 pounds.</w:t>
            </w:r>
            <w:r w:rsidR="001908B9">
              <w:rPr>
                <w:rFonts w:eastAsia="Arial"/>
              </w:rPr>
              <w:t xml:space="preserve">  </w:t>
            </w:r>
            <w:r w:rsidRPr="003B1BB5">
              <w:rPr>
                <w:rFonts w:eastAsia="Arial"/>
                <w:cs/>
              </w:rPr>
              <w:t>‎</w:t>
            </w:r>
            <w:r w:rsidRPr="003B1BB5">
              <w:rPr>
                <w:rFonts w:eastAsia="Arial"/>
              </w:rPr>
              <w:t>Ensure scaffolds</w:t>
            </w:r>
            <w:r w:rsidRPr="003B1BB5">
              <w:rPr>
                <w:rFonts w:eastAsia="Arial"/>
                <w:rtl/>
              </w:rPr>
              <w:t xml:space="preserve"> </w:t>
            </w:r>
            <w:r w:rsidRPr="003B1BB5">
              <w:rPr>
                <w:rFonts w:eastAsia="Arial"/>
              </w:rPr>
              <w:t>are</w:t>
            </w:r>
            <w:r w:rsidRPr="003B1BB5">
              <w:rPr>
                <w:rFonts w:eastAsia="Arial"/>
                <w:rtl/>
              </w:rPr>
              <w:t xml:space="preserve"> </w:t>
            </w:r>
            <w:r w:rsidRPr="003B1BB5">
              <w:rPr>
                <w:rFonts w:eastAsia="Arial"/>
              </w:rPr>
              <w:t>well</w:t>
            </w:r>
            <w:r w:rsidRPr="003B1BB5">
              <w:rPr>
                <w:rFonts w:eastAsia="Arial"/>
                <w:rtl/>
              </w:rPr>
              <w:t xml:space="preserve"> </w:t>
            </w:r>
            <w:r w:rsidRPr="003B1BB5">
              <w:rPr>
                <w:rFonts w:eastAsia="Arial"/>
              </w:rPr>
              <w:t>established</w:t>
            </w:r>
            <w:r w:rsidRPr="003B1BB5">
              <w:rPr>
                <w:rFonts w:eastAsia="Arial"/>
                <w:rtl/>
              </w:rPr>
              <w:t xml:space="preserve"> </w:t>
            </w:r>
            <w:r w:rsidRPr="003B1BB5">
              <w:rPr>
                <w:rFonts w:eastAsia="Arial"/>
              </w:rPr>
              <w:t>and</w:t>
            </w:r>
            <w:r w:rsidRPr="003B1BB5">
              <w:rPr>
                <w:rFonts w:eastAsia="Arial"/>
                <w:rtl/>
              </w:rPr>
              <w:t xml:space="preserve"> </w:t>
            </w:r>
            <w:r w:rsidRPr="003B1BB5">
              <w:rPr>
                <w:rFonts w:eastAsia="Arial"/>
              </w:rPr>
              <w:t>well</w:t>
            </w:r>
            <w:r w:rsidRPr="003B1BB5">
              <w:rPr>
                <w:rFonts w:eastAsia="Arial"/>
                <w:rtl/>
              </w:rPr>
              <w:t xml:space="preserve"> </w:t>
            </w:r>
            <w:r w:rsidRPr="003B1BB5">
              <w:rPr>
                <w:rFonts w:eastAsia="Arial"/>
              </w:rPr>
              <w:t>grounded</w:t>
            </w:r>
            <w:r w:rsidRPr="003B1BB5">
              <w:rPr>
                <w:rFonts w:eastAsia="Arial"/>
                <w:rtl/>
              </w:rPr>
              <w:t>/</w:t>
            </w:r>
            <w:r w:rsidRPr="003B1BB5">
              <w:rPr>
                <w:rFonts w:eastAsia="Arial"/>
              </w:rPr>
              <w:t>fixed</w:t>
            </w:r>
            <w:r w:rsidRPr="003B1BB5">
              <w:rPr>
                <w:rFonts w:eastAsia="Arial"/>
                <w:rtl/>
              </w:rPr>
              <w:t>.</w:t>
            </w:r>
          </w:p>
          <w:p w14:paraId="7A7E7590" w14:textId="77777777" w:rsidR="003A5293" w:rsidRDefault="003A5293" w:rsidP="000D44F1">
            <w:pPr>
              <w:pStyle w:val="ListParagraph"/>
              <w:numPr>
                <w:ilvl w:val="1"/>
                <w:numId w:val="35"/>
              </w:numPr>
              <w:spacing w:after="0"/>
              <w:ind w:right="57"/>
              <w:rPr>
                <w:rFonts w:eastAsia="Arial"/>
              </w:rPr>
            </w:pPr>
            <w:r w:rsidRPr="003B1BB5">
              <w:rPr>
                <w:rFonts w:eastAsia="Arial"/>
              </w:rPr>
              <w:t>Ensure scaffolds for working at height have</w:t>
            </w:r>
            <w:r w:rsidR="00817226" w:rsidRPr="003B1BB5">
              <w:rPr>
                <w:rFonts w:eastAsia="Arial"/>
              </w:rPr>
              <w:t xml:space="preserve"> </w:t>
            </w:r>
            <w:r w:rsidRPr="003B1BB5">
              <w:rPr>
                <w:rFonts w:eastAsia="Arial"/>
              </w:rPr>
              <w:t xml:space="preserve">fall protection barriers </w:t>
            </w:r>
          </w:p>
          <w:p w14:paraId="1A0AFE39" w14:textId="6054E2DA" w:rsidR="000D44F1" w:rsidRPr="00316EC3" w:rsidRDefault="000D44F1" w:rsidP="000D44F1">
            <w:pPr>
              <w:pStyle w:val="ListBullet"/>
              <w:rPr>
                <w:rFonts w:asciiTheme="majorBidi" w:eastAsia="Arial" w:hAnsiTheme="majorBidi" w:cstheme="majorBidi"/>
                <w:color w:val="000000"/>
                <w:sz w:val="22"/>
                <w:szCs w:val="22"/>
              </w:rPr>
            </w:pPr>
            <w:r w:rsidRPr="00316EC3">
              <w:rPr>
                <w:rFonts w:asciiTheme="majorBidi" w:eastAsia="Arial" w:hAnsiTheme="majorBidi" w:cstheme="majorBidi"/>
                <w:color w:val="000000"/>
                <w:sz w:val="22"/>
                <w:szCs w:val="22"/>
              </w:rPr>
              <w:t>Always supervise workers at height and ensure only trained workers are working from height and are aware of risks and proper m</w:t>
            </w:r>
            <w:r w:rsidR="001908B9" w:rsidRPr="00316EC3">
              <w:rPr>
                <w:rFonts w:asciiTheme="majorBidi" w:eastAsia="Arial" w:hAnsiTheme="majorBidi" w:cstheme="majorBidi"/>
                <w:color w:val="000000"/>
                <w:sz w:val="22"/>
                <w:szCs w:val="22"/>
              </w:rPr>
              <w:t>e</w:t>
            </w:r>
            <w:r w:rsidRPr="00316EC3">
              <w:rPr>
                <w:rFonts w:asciiTheme="majorBidi" w:eastAsia="Arial" w:hAnsiTheme="majorBidi" w:cstheme="majorBidi"/>
                <w:color w:val="000000"/>
                <w:sz w:val="22"/>
                <w:szCs w:val="22"/>
              </w:rPr>
              <w:t>asures.</w:t>
            </w:r>
          </w:p>
          <w:p w14:paraId="5821090E" w14:textId="41929566" w:rsidR="000D44F1" w:rsidRPr="00B335B9" w:rsidRDefault="000D44F1" w:rsidP="00316EC3">
            <w:pPr>
              <w:pStyle w:val="ListBullet"/>
              <w:rPr>
                <w:rFonts w:eastAsia="Arial"/>
              </w:rPr>
            </w:pPr>
            <w:r w:rsidRPr="00B335B9">
              <w:rPr>
                <w:rFonts w:asciiTheme="majorBidi" w:eastAsia="Arial" w:hAnsiTheme="majorBidi" w:cstheme="majorBidi"/>
                <w:color w:val="000000"/>
                <w:sz w:val="22"/>
                <w:szCs w:val="22"/>
              </w:rPr>
              <w:lastRenderedPageBreak/>
              <w:t>No worker is allowed to work from height without the safety equipment</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654677" w14:textId="77777777" w:rsidR="003A5293" w:rsidRPr="00316EC3" w:rsidRDefault="003A5293" w:rsidP="00CA65ED">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lastRenderedPageBreak/>
              <w:t>Contractor and UNOPS</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64CF7AD" w14:textId="77777777" w:rsidR="003A5293" w:rsidRPr="00316EC3" w:rsidRDefault="003A5293" w:rsidP="00CA65ED">
            <w:pPr>
              <w:spacing w:after="0" w:line="240" w:lineRule="auto"/>
              <w:jc w:val="center"/>
              <w:rPr>
                <w:rFonts w:asciiTheme="majorBidi" w:eastAsia="Arial" w:hAnsiTheme="majorBidi" w:cstheme="majorBidi"/>
              </w:rPr>
            </w:pPr>
            <w:r w:rsidRPr="00316EC3">
              <w:rPr>
                <w:rFonts w:asciiTheme="majorBidi" w:hAnsiTheme="majorBidi" w:cstheme="majorBidi"/>
              </w:rPr>
              <w:t>2000$</w:t>
            </w:r>
          </w:p>
        </w:tc>
      </w:tr>
      <w:tr w:rsidR="00AD687E" w:rsidRPr="00E32823" w14:paraId="3108089B"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14752D35" w14:textId="1D5A87D7" w:rsidR="00072E35" w:rsidRPr="00072E35" w:rsidRDefault="00072E35" w:rsidP="00072E35">
            <w:pPr>
              <w:tabs>
                <w:tab w:val="left" w:pos="720"/>
              </w:tabs>
              <w:spacing w:after="0" w:line="240" w:lineRule="auto"/>
              <w:rPr>
                <w:rFonts w:asciiTheme="majorBidi" w:hAnsiTheme="majorBidi" w:cstheme="majorBidi"/>
              </w:rPr>
            </w:pPr>
            <w:r w:rsidRPr="002C5CB7">
              <w:lastRenderedPageBreak/>
              <w:t>Risk of working activities involving entry into confined spaces</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68601B3"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bookmarkStart w:id="978" w:name="_Hlk130850439"/>
            <w:r w:rsidRPr="00316EC3">
              <w:rPr>
                <w:rFonts w:eastAsia="Arial"/>
              </w:rPr>
              <w:t>Maintain insurance for workers in sub-project site according to the requirements and conditions of insurance in the bidding documents which should comply with labor law, UNOPS, and the World Bank regulations.</w:t>
            </w:r>
          </w:p>
          <w:p w14:paraId="4DFBEF31"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Provide occupational health and safety training to all employees involved in works.</w:t>
            </w:r>
            <w:bookmarkEnd w:id="978"/>
          </w:p>
          <w:p w14:paraId="5514095C"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bookmarkStart w:id="979" w:name="_Hlk130850423"/>
            <w:r w:rsidRPr="00316EC3">
              <w:rPr>
                <w:rFonts w:eastAsia="Arial"/>
              </w:rPr>
              <w:t xml:space="preserve">Provide protective masks Half Face Mask Respirator with EN140 with P3 filters,  oxygen breathing tank. , safety helmets, goggles, shoes, and overall safety materials as appropriate. </w:t>
            </w:r>
          </w:p>
          <w:p w14:paraId="7CB7F119" w14:textId="33612B84"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Ensure selected PPEs are suitable to mitigate health and safety impacts related to</w:t>
            </w:r>
            <w:r w:rsidR="005E1622" w:rsidRPr="00316EC3">
              <w:rPr>
                <w:rFonts w:eastAsia="Arial"/>
              </w:rPr>
              <w:t xml:space="preserve"> the sub</w:t>
            </w:r>
            <w:r w:rsidR="003A4870">
              <w:rPr>
                <w:rFonts w:eastAsia="Arial"/>
              </w:rPr>
              <w:t>-</w:t>
            </w:r>
            <w:r w:rsidR="003A4870" w:rsidRPr="00316EC3">
              <w:rPr>
                <w:rFonts w:eastAsia="Arial"/>
              </w:rPr>
              <w:t>project’s</w:t>
            </w:r>
            <w:r w:rsidRPr="00316EC3">
              <w:rPr>
                <w:rFonts w:eastAsia="Arial"/>
              </w:rPr>
              <w:t xml:space="preserve"> activities.</w:t>
            </w:r>
          </w:p>
          <w:p w14:paraId="37A954C1"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Provide workers in high noise areas with earplugs or earmuffs.</w:t>
            </w:r>
          </w:p>
          <w:p w14:paraId="76252F93"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Ensure availability of first aid box.</w:t>
            </w:r>
          </w:p>
          <w:p w14:paraId="0B9F14D7" w14:textId="22EDA482"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The contractors should submit daily report on the movement of workers, approved and trained workers list, for workers working on the tank.</w:t>
            </w:r>
          </w:p>
          <w:p w14:paraId="70EF2816"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The contractors should protect workers and public by covering openings and establishing protected fencing, barricaded and guardrails around worksite locations, and overall use with appropriate awareness and/or warning signage where appropriate on the worksite.</w:t>
            </w:r>
          </w:p>
          <w:p w14:paraId="21E1C5BC" w14:textId="44F4DF88"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Following driving safety instructions i.e., trained drivers, following speed limits, using well maintained trucks</w:t>
            </w:r>
            <w:r w:rsidR="000D44F1" w:rsidRPr="00316EC3">
              <w:rPr>
                <w:rFonts w:eastAsia="Arial"/>
              </w:rPr>
              <w:t xml:space="preserve"> and having a valid driving license in place</w:t>
            </w:r>
            <w:r w:rsidRPr="00316EC3">
              <w:rPr>
                <w:rFonts w:eastAsia="Arial"/>
              </w:rPr>
              <w:t>.</w:t>
            </w:r>
          </w:p>
          <w:p w14:paraId="6D6B8CF1"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Maintain insurance for workers in the sub-project site according to the requirements and conditions of insurance in the bidding documents which should comply with labor law, </w:t>
            </w:r>
            <w:r w:rsidRPr="00316EC3">
              <w:rPr>
                <w:rFonts w:eastAsia="Arial"/>
              </w:rPr>
              <w:lastRenderedPageBreak/>
              <w:t>UNOPS and the World Bank regulations.</w:t>
            </w:r>
          </w:p>
          <w:p w14:paraId="520AFCF9" w14:textId="0556E7EB"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The contractors should ensure the safety of workers (appropriate collective protection equipment as well as PPEs) while working on the </w:t>
            </w:r>
            <w:r w:rsidR="001A0179" w:rsidRPr="00316EC3">
              <w:rPr>
                <w:rFonts w:eastAsia="Arial"/>
              </w:rPr>
              <w:t>tank</w:t>
            </w:r>
            <w:r w:rsidR="000D44F1" w:rsidRPr="00316EC3">
              <w:rPr>
                <w:rFonts w:eastAsia="Arial"/>
              </w:rPr>
              <w:t>.</w:t>
            </w:r>
            <w:r w:rsidRPr="00316EC3">
              <w:rPr>
                <w:rFonts w:eastAsia="Arial"/>
              </w:rPr>
              <w:t xml:space="preserve"> </w:t>
            </w:r>
            <w:r w:rsidR="001A0179" w:rsidRPr="00316EC3">
              <w:rPr>
                <w:rFonts w:eastAsia="Arial"/>
              </w:rPr>
              <w:t xml:space="preserve"> </w:t>
            </w:r>
          </w:p>
          <w:p w14:paraId="0A97CD61" w14:textId="5F8672D4"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The contractors should provide suitable lighting inside the </w:t>
            </w:r>
            <w:r w:rsidR="001A0179" w:rsidRPr="00316EC3">
              <w:rPr>
                <w:rFonts w:eastAsia="Arial"/>
              </w:rPr>
              <w:t>tank</w:t>
            </w:r>
            <w:r w:rsidRPr="00316EC3">
              <w:rPr>
                <w:rFonts w:eastAsia="Arial"/>
              </w:rPr>
              <w:t xml:space="preserve"> during work hours.</w:t>
            </w:r>
          </w:p>
          <w:p w14:paraId="53F430DE" w14:textId="2695DD9C"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Contractors shall prepare and submit method of statement and OHS risk assessment for high-risk work activities including deep excavations, lifting operations and confined spaces work </w:t>
            </w:r>
          </w:p>
          <w:p w14:paraId="5A03A99C" w14:textId="5D44F9B0" w:rsidR="00072E35" w:rsidRPr="00316EC3" w:rsidRDefault="00072E35" w:rsidP="00316EC3">
            <w:pPr>
              <w:pStyle w:val="ListParagraph"/>
              <w:numPr>
                <w:ilvl w:val="0"/>
                <w:numId w:val="35"/>
              </w:numPr>
              <w:tabs>
                <w:tab w:val="clear" w:pos="450"/>
              </w:tabs>
              <w:spacing w:after="0"/>
              <w:ind w:left="241" w:right="57" w:hanging="105"/>
              <w:rPr>
                <w:rFonts w:eastAsia="Arial"/>
              </w:rPr>
            </w:pPr>
            <w:bookmarkStart w:id="980" w:name="_Hlk130850327"/>
            <w:r w:rsidRPr="00316EC3">
              <w:rPr>
                <w:rFonts w:eastAsia="Arial"/>
              </w:rPr>
              <w:t>Provide self-contained breathing apparatus (oxygen cylinders) to all workers working in confined spaces and provide full body harness and lifelines for workers when working in confined spaces</w:t>
            </w:r>
            <w:bookmarkEnd w:id="980"/>
            <w:r w:rsidRPr="00316EC3">
              <w:rPr>
                <w:rFonts w:eastAsia="Arial"/>
              </w:rPr>
              <w:t xml:space="preserve">. Apply Permit to Work to ensure full compliance with OHS system and that all the measures are in place to ensure safety of public and workers. The contractors should conduct all works using trained workers using appropriate PPEs, including full face respiratory cartridge, disposable coverall/overall, and safety footwear with disposable boat cover for upper groundwork and for underground work. Other PPEs for Eye Protection (Safety Goggles), Hard Hat/Helmet, Gloves, Disposable Overalls and Boot Cover and all required PPEs, should be provided. </w:t>
            </w:r>
          </w:p>
          <w:p w14:paraId="598EB444" w14:textId="072E900B"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The contractors should provide necessary PPEs, including self-contained breathing apparatus (SCBA) provided to workers inside </w:t>
            </w:r>
            <w:r w:rsidR="001A0179" w:rsidRPr="00316EC3">
              <w:rPr>
                <w:rFonts w:eastAsia="Arial"/>
              </w:rPr>
              <w:t>tank</w:t>
            </w:r>
            <w:r w:rsidRPr="00316EC3">
              <w:rPr>
                <w:rFonts w:eastAsia="Arial"/>
              </w:rPr>
              <w:t xml:space="preserve"> with proper training on how to use them properly.</w:t>
            </w:r>
          </w:p>
          <w:p w14:paraId="52A67270"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Workers should spend limited time in confined spaces.</w:t>
            </w:r>
          </w:p>
          <w:p w14:paraId="56811571"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Ensure presence of extra oxygen tanks.</w:t>
            </w:r>
          </w:p>
          <w:p w14:paraId="31207954"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The contractor must ventilated the confined areas properly using a fan, before any worker enters the area</w:t>
            </w:r>
          </w:p>
          <w:p w14:paraId="45DB46DC"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lastRenderedPageBreak/>
              <w:t>Ensure workers are attached to safety ropes in case of dizziness in confined places.</w:t>
            </w:r>
          </w:p>
          <w:p w14:paraId="3CDDF6D3" w14:textId="77777777"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All workers entering confined spaces must be well trained and wearing all PPEs and supervised by other workers.</w:t>
            </w:r>
          </w:p>
          <w:p w14:paraId="2A52CBDA" w14:textId="77777777" w:rsidR="00072E35" w:rsidRPr="00316EC3" w:rsidRDefault="00072E35" w:rsidP="00316EC3">
            <w:pPr>
              <w:pStyle w:val="ListParagraph"/>
              <w:numPr>
                <w:ilvl w:val="0"/>
                <w:numId w:val="35"/>
              </w:numPr>
              <w:tabs>
                <w:tab w:val="clear" w:pos="450"/>
              </w:tabs>
              <w:spacing w:after="160"/>
              <w:ind w:left="241" w:right="57" w:hanging="105"/>
              <w:jc w:val="lowKashida"/>
              <w:rPr>
                <w:rFonts w:eastAsia="Arial"/>
              </w:rPr>
            </w:pPr>
            <w:r w:rsidRPr="00316EC3">
              <w:rPr>
                <w:rFonts w:eastAsia="Arial"/>
              </w:rPr>
              <w:t>Full body coverups shall be provided</w:t>
            </w:r>
          </w:p>
          <w:p w14:paraId="456343CF" w14:textId="5814CA73" w:rsidR="00072E35" w:rsidRPr="00316EC3" w:rsidRDefault="00072E35" w:rsidP="00316EC3">
            <w:pPr>
              <w:pStyle w:val="ListParagraph"/>
              <w:numPr>
                <w:ilvl w:val="0"/>
                <w:numId w:val="35"/>
              </w:numPr>
              <w:tabs>
                <w:tab w:val="clear" w:pos="450"/>
              </w:tabs>
              <w:spacing w:after="160"/>
              <w:ind w:left="241" w:right="57" w:hanging="105"/>
              <w:jc w:val="lowKashida"/>
              <w:rPr>
                <w:rFonts w:eastAsia="Arial"/>
              </w:rPr>
            </w:pPr>
            <w:r w:rsidRPr="00316EC3">
              <w:rPr>
                <w:rFonts w:eastAsia="Arial"/>
              </w:rPr>
              <w:t xml:space="preserve">Wash stations and washing machines should be present on site for workers </w:t>
            </w:r>
          </w:p>
          <w:p w14:paraId="0C2D3F55" w14:textId="6D27D35B" w:rsidR="00072E35" w:rsidRPr="00316EC3" w:rsidRDefault="00072E35" w:rsidP="00316EC3">
            <w:pPr>
              <w:pStyle w:val="ListParagraph"/>
              <w:numPr>
                <w:ilvl w:val="0"/>
                <w:numId w:val="35"/>
              </w:numPr>
              <w:tabs>
                <w:tab w:val="clear" w:pos="450"/>
              </w:tabs>
              <w:spacing w:after="0"/>
              <w:ind w:left="241" w:right="57" w:hanging="105"/>
              <w:rPr>
                <w:rFonts w:eastAsia="Arial"/>
              </w:rPr>
            </w:pPr>
            <w:r w:rsidRPr="00316EC3">
              <w:rPr>
                <w:rFonts w:eastAsia="Arial"/>
              </w:rPr>
              <w:t>Provide OHS awareness everyday</w:t>
            </w:r>
          </w:p>
          <w:p w14:paraId="2BE44072" w14:textId="68E8C38B" w:rsidR="000D44F1" w:rsidRPr="00316EC3" w:rsidRDefault="000D44F1" w:rsidP="00316EC3">
            <w:pPr>
              <w:pStyle w:val="ListParagraph"/>
              <w:numPr>
                <w:ilvl w:val="0"/>
                <w:numId w:val="35"/>
              </w:numPr>
              <w:tabs>
                <w:tab w:val="clear" w:pos="450"/>
              </w:tabs>
              <w:spacing w:after="0"/>
              <w:ind w:left="241" w:right="57" w:hanging="105"/>
              <w:rPr>
                <w:rFonts w:eastAsia="Arial"/>
              </w:rPr>
            </w:pPr>
            <w:r w:rsidRPr="00316EC3">
              <w:rPr>
                <w:rFonts w:eastAsia="Arial"/>
              </w:rPr>
              <w:t>All workers in confined areas must be supervised.</w:t>
            </w:r>
          </w:p>
          <w:p w14:paraId="6E540FEF" w14:textId="50AE2218" w:rsidR="00072E35" w:rsidRPr="00061D6E" w:rsidRDefault="000D44F1" w:rsidP="00061D6E">
            <w:pPr>
              <w:pStyle w:val="ListParagraph"/>
              <w:numPr>
                <w:ilvl w:val="0"/>
                <w:numId w:val="35"/>
              </w:numPr>
              <w:tabs>
                <w:tab w:val="clear" w:pos="450"/>
              </w:tabs>
              <w:spacing w:after="0"/>
              <w:ind w:left="241" w:right="57" w:hanging="105"/>
              <w:rPr>
                <w:rFonts w:eastAsia="Arial"/>
              </w:rPr>
            </w:pPr>
            <w:r w:rsidRPr="00316EC3">
              <w:rPr>
                <w:rFonts w:eastAsia="Arial"/>
              </w:rPr>
              <w:t>All workers in confined areas must adhere to safety equipment and PPEs before entering</w:t>
            </w:r>
            <w:bookmarkStart w:id="981" w:name="_GoBack"/>
            <w:bookmarkEnd w:id="979"/>
            <w:bookmarkEnd w:id="981"/>
            <w:commentRangeStart w:id="982"/>
            <w:commentRangeEnd w:id="982"/>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F4412E" w14:textId="2E23C49E" w:rsidR="00072E35" w:rsidRPr="00072E35" w:rsidRDefault="00072E35" w:rsidP="00072E35">
            <w:pPr>
              <w:pBdr>
                <w:top w:val="nil"/>
                <w:left w:val="nil"/>
                <w:bottom w:val="nil"/>
                <w:right w:val="nil"/>
                <w:between w:val="nil"/>
              </w:pBdr>
              <w:spacing w:after="0" w:line="240" w:lineRule="auto"/>
              <w:rPr>
                <w:rFonts w:asciiTheme="majorBidi" w:hAnsiTheme="majorBidi" w:cstheme="majorBidi"/>
              </w:rPr>
            </w:pPr>
            <w:r w:rsidRPr="002C5CB7">
              <w:lastRenderedPageBreak/>
              <w:t xml:space="preserve">Contractor, UWSSP ESSO and  UNOPS </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A755735" w14:textId="2D3ABCAA" w:rsidR="00072E35" w:rsidRPr="00072E35" w:rsidRDefault="00072E35" w:rsidP="00072E35">
            <w:pPr>
              <w:spacing w:after="0" w:line="240" w:lineRule="auto"/>
              <w:jc w:val="center"/>
              <w:rPr>
                <w:rFonts w:asciiTheme="majorBidi" w:hAnsiTheme="majorBidi" w:cstheme="majorBidi"/>
              </w:rPr>
            </w:pPr>
            <w:r w:rsidRPr="002C5CB7">
              <w:t>1000$</w:t>
            </w:r>
          </w:p>
        </w:tc>
      </w:tr>
      <w:tr w:rsidR="00AD687E" w:rsidRPr="00E32823" w14:paraId="00FC3A60"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E0442A4" w14:textId="77777777" w:rsidR="00072E35" w:rsidRPr="00316EC3" w:rsidRDefault="00072E35" w:rsidP="00072E35">
            <w:pPr>
              <w:tabs>
                <w:tab w:val="left" w:pos="720"/>
              </w:tabs>
              <w:spacing w:after="0" w:line="240" w:lineRule="auto"/>
              <w:rPr>
                <w:rFonts w:asciiTheme="majorBidi" w:hAnsiTheme="majorBidi" w:cstheme="majorBidi"/>
                <w:rtl/>
              </w:rPr>
            </w:pPr>
            <w:r w:rsidRPr="00316EC3">
              <w:rPr>
                <w:rFonts w:asciiTheme="majorBidi" w:eastAsia="Arial" w:hAnsiTheme="majorBidi" w:cstheme="majorBidi"/>
              </w:rPr>
              <w:lastRenderedPageBreak/>
              <w:t>Lifting Operations</w:t>
            </w:r>
            <w:r w:rsidRPr="00316EC3">
              <w:rPr>
                <w:rFonts w:asciiTheme="majorBidi" w:hAnsiTheme="majorBidi" w:cstheme="majorBidi"/>
              </w:rPr>
              <w:t xml:space="preserve"> </w:t>
            </w:r>
          </w:p>
          <w:p w14:paraId="19FDFC29"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Impacts from</w:t>
            </w:r>
          </w:p>
          <w:p w14:paraId="3FBF74DB"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 xml:space="preserve">Failure of lifting </w:t>
            </w:r>
          </w:p>
          <w:p w14:paraId="2EF2C5BC"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Falling loads; and</w:t>
            </w:r>
          </w:p>
          <w:p w14:paraId="32987E69"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workers being crushed by a moving Load or lifting equipment</w:t>
            </w:r>
          </w:p>
          <w:p w14:paraId="1F365611"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 xml:space="preserve"> which all might result in fatalities or injuries.</w:t>
            </w:r>
          </w:p>
          <w:p w14:paraId="02908E71" w14:textId="77777777" w:rsidR="00072E35" w:rsidRPr="00316EC3" w:rsidRDefault="00072E35" w:rsidP="00072E35">
            <w:pPr>
              <w:pBdr>
                <w:top w:val="nil"/>
                <w:left w:val="nil"/>
                <w:bottom w:val="nil"/>
                <w:right w:val="nil"/>
                <w:between w:val="nil"/>
              </w:pBdr>
              <w:spacing w:after="0" w:line="240" w:lineRule="auto"/>
              <w:rPr>
                <w:rFonts w:asciiTheme="majorBidi" w:eastAsia="Arial" w:hAnsiTheme="majorBidi" w:cstheme="majorBidi"/>
              </w:rPr>
            </w:pP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EB5245E"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Provide required information and training on the lifting operations to the site workers.</w:t>
            </w:r>
          </w:p>
          <w:p w14:paraId="06412782"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Ensure applying safe lifting operations.</w:t>
            </w:r>
          </w:p>
          <w:p w14:paraId="0C956C4A" w14:textId="3086ED1E"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Ensure existence of a flag man and use of proper communication means</w:t>
            </w:r>
            <w:r w:rsidR="001908B9">
              <w:rPr>
                <w:rFonts w:eastAsia="Arial"/>
              </w:rPr>
              <w:t xml:space="preserve"> for him/her to manage site movements</w:t>
            </w:r>
            <w:r w:rsidRPr="003B1BB5">
              <w:rPr>
                <w:rFonts w:eastAsia="Arial"/>
              </w:rPr>
              <w:t>.</w:t>
            </w:r>
          </w:p>
          <w:p w14:paraId="5B67FFFD"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Ensure testing and checking the lifting equipment and license of trained operator.</w:t>
            </w:r>
          </w:p>
          <w:p w14:paraId="3FD47416"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 xml:space="preserve">Ensure use of proper PPE safety materials and tools. </w:t>
            </w:r>
          </w:p>
          <w:p w14:paraId="54764E67" w14:textId="6708EEDD"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Prevent workers from standing</w:t>
            </w:r>
            <w:r w:rsidRPr="003B1BB5">
              <w:t xml:space="preserve"> close to the lifting area</w:t>
            </w:r>
            <w:r w:rsidR="001908B9">
              <w:t xml:space="preserve"> and add barriers around the lifting zone</w:t>
            </w:r>
          </w:p>
          <w:p w14:paraId="59AA9A29"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t xml:space="preserve">A </w:t>
            </w:r>
            <w:r w:rsidRPr="003B1BB5">
              <w:rPr>
                <w:rFonts w:eastAsia="Arial"/>
              </w:rPr>
              <w:t>safe distance from the davit lifting device or any other lifting device has to be maintained between workers or pedestrians and lifting area.</w:t>
            </w:r>
          </w:p>
          <w:p w14:paraId="00E90172" w14:textId="77777777" w:rsidR="00072E35" w:rsidRPr="003B1BB5" w:rsidRDefault="00072E35"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Close the lifting area with fence to prevent access to the lifting area during lifting work.</w:t>
            </w:r>
          </w:p>
          <w:p w14:paraId="05E93122" w14:textId="77777777" w:rsidR="00072E35" w:rsidRPr="003B1BB5" w:rsidRDefault="00072E35"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Install warning signs for lifting activities</w:t>
            </w:r>
          </w:p>
          <w:p w14:paraId="5E0E9A1A" w14:textId="77777777" w:rsidR="00072E35" w:rsidRPr="003B1BB5" w:rsidRDefault="00072E35"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 xml:space="preserve">Carry out lifting work by well trained, qualified, and certified </w:t>
            </w:r>
            <w:r w:rsidRPr="003B1BB5">
              <w:rPr>
                <w:rFonts w:eastAsia="Arial"/>
              </w:rPr>
              <w:lastRenderedPageBreak/>
              <w:t>lifting team and with proper communication means and flagman.</w:t>
            </w:r>
          </w:p>
          <w:p w14:paraId="6A113383" w14:textId="77777777" w:rsidR="00072E35" w:rsidRPr="00316EC3"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Secure loads when lifting and use strong and reliable fixation materials to make sure</w:t>
            </w:r>
            <w:r w:rsidRPr="003B1BB5">
              <w:t xml:space="preserve"> that the load is well tighten</w:t>
            </w:r>
          </w:p>
          <w:p w14:paraId="713AB7FC" w14:textId="2EE372FB" w:rsidR="001908B9" w:rsidRPr="003B1BB5" w:rsidRDefault="001908B9" w:rsidP="00072E35">
            <w:pPr>
              <w:pStyle w:val="ListParagraph"/>
              <w:numPr>
                <w:ilvl w:val="0"/>
                <w:numId w:val="35"/>
              </w:numPr>
              <w:tabs>
                <w:tab w:val="clear" w:pos="450"/>
              </w:tabs>
              <w:spacing w:after="0"/>
              <w:ind w:left="241" w:right="57" w:hanging="105"/>
              <w:rPr>
                <w:rFonts w:eastAsia="Arial"/>
              </w:rPr>
            </w:pPr>
            <w:r>
              <w:rPr>
                <w:rFonts w:eastAsia="Arial"/>
              </w:rPr>
              <w:t>Inspect the lifted loads prior lifting to ensure they are properly fixed and tightened.</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B125A5" w14:textId="77777777" w:rsidR="00072E35" w:rsidRPr="00316EC3" w:rsidRDefault="00072E35" w:rsidP="00072E35">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AFE28BF" w14:textId="77777777" w:rsidR="00072E35" w:rsidRPr="00316EC3" w:rsidRDefault="00072E35" w:rsidP="00072E35">
            <w:pPr>
              <w:spacing w:after="0" w:line="240" w:lineRule="auto"/>
              <w:jc w:val="center"/>
              <w:rPr>
                <w:rFonts w:asciiTheme="majorBidi" w:eastAsia="Arial" w:hAnsiTheme="majorBidi" w:cstheme="majorBidi"/>
              </w:rPr>
            </w:pPr>
            <w:r w:rsidRPr="00316EC3">
              <w:rPr>
                <w:rFonts w:asciiTheme="majorBidi" w:eastAsia="Arial" w:hAnsiTheme="majorBidi" w:cstheme="majorBidi"/>
              </w:rPr>
              <w:t>$2000</w:t>
            </w:r>
          </w:p>
        </w:tc>
      </w:tr>
      <w:tr w:rsidR="00AD687E" w:rsidRPr="00E32823" w14:paraId="5A3B6E98"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2D64DDA" w14:textId="77777777" w:rsidR="004D2B22" w:rsidRPr="008D47E1" w:rsidRDefault="004D2B22" w:rsidP="004D2B22">
            <w:pPr>
              <w:pBdr>
                <w:between w:val="nil"/>
              </w:pBdr>
              <w:spacing w:after="0"/>
              <w:ind w:left="67"/>
              <w:rPr>
                <w:sz w:val="24"/>
                <w:szCs w:val="24"/>
              </w:rPr>
            </w:pPr>
            <w:r w:rsidRPr="008D47E1">
              <w:rPr>
                <w:sz w:val="24"/>
                <w:szCs w:val="24"/>
              </w:rPr>
              <w:lastRenderedPageBreak/>
              <w:t>Risks from accidental electrical shocks from electrical poles</w:t>
            </w:r>
          </w:p>
          <w:p w14:paraId="6D89F99B" w14:textId="77777777" w:rsidR="004D2B22" w:rsidRPr="004D2B22" w:rsidRDefault="004D2B22" w:rsidP="004D2B22">
            <w:pPr>
              <w:tabs>
                <w:tab w:val="left" w:pos="720"/>
              </w:tabs>
              <w:spacing w:after="0" w:line="240" w:lineRule="auto"/>
              <w:rPr>
                <w:rFonts w:asciiTheme="majorBidi" w:eastAsia="Arial" w:hAnsiTheme="majorBidi" w:cstheme="majorBidi"/>
              </w:rPr>
            </w:pP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2275A154" w14:textId="77777777" w:rsidR="004D2B22" w:rsidRPr="00316EC3" w:rsidRDefault="004D2B22" w:rsidP="00316EC3">
            <w:pPr>
              <w:pStyle w:val="ListParagraph"/>
              <w:numPr>
                <w:ilvl w:val="0"/>
                <w:numId w:val="35"/>
              </w:numPr>
              <w:tabs>
                <w:tab w:val="clear" w:pos="450"/>
              </w:tabs>
              <w:spacing w:after="0"/>
              <w:ind w:left="241" w:right="57" w:hanging="105"/>
              <w:rPr>
                <w:rFonts w:eastAsia="Arial"/>
              </w:rPr>
            </w:pPr>
            <w:r w:rsidRPr="00316EC3">
              <w:rPr>
                <w:rFonts w:eastAsia="Arial"/>
              </w:rPr>
              <w:t>Continuous communication with the electricity network operator</w:t>
            </w:r>
            <w:r w:rsidRPr="00316EC3">
              <w:rPr>
                <w:rFonts w:eastAsia="Arial"/>
                <w:rtl/>
              </w:rPr>
              <w:t xml:space="preserve"> </w:t>
            </w:r>
            <w:r w:rsidRPr="00316EC3">
              <w:rPr>
                <w:rFonts w:eastAsia="Arial"/>
              </w:rPr>
              <w:t>to ensure safe clearance</w:t>
            </w:r>
          </w:p>
          <w:p w14:paraId="15BAD42F" w14:textId="77777777" w:rsidR="004D2B22" w:rsidRPr="00316EC3" w:rsidRDefault="004D2B22"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 Vehicles, plant, machinery, equipment, or materials that could reach beyond the safe clearance distance should not be taken near the electrical line</w:t>
            </w:r>
          </w:p>
          <w:p w14:paraId="3B6AB92F" w14:textId="77777777" w:rsidR="004D2B22" w:rsidRPr="00316EC3" w:rsidRDefault="004D2B22"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 Operators  should be instructed not to carry out any work on top of the machinery near overhead electrical lines;</w:t>
            </w:r>
          </w:p>
          <w:p w14:paraId="084F1D10" w14:textId="77777777" w:rsidR="004D2B22" w:rsidRPr="00316EC3" w:rsidRDefault="004D2B22" w:rsidP="00316EC3">
            <w:pPr>
              <w:pStyle w:val="ListParagraph"/>
              <w:numPr>
                <w:ilvl w:val="0"/>
                <w:numId w:val="35"/>
              </w:numPr>
              <w:tabs>
                <w:tab w:val="clear" w:pos="450"/>
              </w:tabs>
              <w:spacing w:after="0"/>
              <w:ind w:left="241" w:right="57" w:hanging="105"/>
              <w:rPr>
                <w:rFonts w:eastAsia="Arial"/>
              </w:rPr>
            </w:pPr>
            <w:r w:rsidRPr="00316EC3">
              <w:rPr>
                <w:rFonts w:eastAsia="Arial"/>
              </w:rPr>
              <w:t>The working  should be under the direct supervision appointed to ensure that safety precautions are observed.</w:t>
            </w:r>
          </w:p>
          <w:p w14:paraId="5E1AB23F" w14:textId="77777777" w:rsidR="004D2B22" w:rsidRPr="00316EC3" w:rsidRDefault="004D2B22"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The contractors should ensure the safety of workers </w:t>
            </w:r>
            <w:r w:rsidRPr="00316EC3">
              <w:rPr>
                <w:rFonts w:eastAsia="Arial"/>
                <w:cs/>
              </w:rPr>
              <w:t>‎‎</w:t>
            </w:r>
            <w:r w:rsidRPr="00316EC3">
              <w:rPr>
                <w:rFonts w:eastAsia="Arial"/>
              </w:rPr>
              <w:t xml:space="preserve">(appropriate collective protection equipment as well as PPEs) </w:t>
            </w:r>
            <w:r w:rsidRPr="00316EC3">
              <w:rPr>
                <w:rFonts w:eastAsia="Arial"/>
                <w:cs/>
              </w:rPr>
              <w:t>‎</w:t>
            </w:r>
            <w:r w:rsidRPr="00316EC3">
              <w:rPr>
                <w:rFonts w:eastAsia="Arial"/>
              </w:rPr>
              <w:t xml:space="preserve">while working near the electrical poles </w:t>
            </w:r>
          </w:p>
          <w:p w14:paraId="41350702" w14:textId="77777777" w:rsidR="004D2B22" w:rsidRPr="00316EC3" w:rsidRDefault="004D2B22" w:rsidP="00316EC3">
            <w:pPr>
              <w:pStyle w:val="ListParagraph"/>
              <w:numPr>
                <w:ilvl w:val="0"/>
                <w:numId w:val="35"/>
              </w:numPr>
              <w:tabs>
                <w:tab w:val="clear" w:pos="450"/>
              </w:tabs>
              <w:spacing w:after="0"/>
              <w:ind w:left="241" w:right="57" w:hanging="105"/>
              <w:rPr>
                <w:rFonts w:eastAsia="Arial"/>
                <w:rtl/>
                <w:cs/>
              </w:rPr>
            </w:pPr>
            <w:r w:rsidRPr="00316EC3">
              <w:rPr>
                <w:rFonts w:eastAsia="Arial"/>
              </w:rPr>
              <w:t>Provide occupational health and safety training to all workers.</w:t>
            </w:r>
            <w:r w:rsidRPr="00316EC3">
              <w:rPr>
                <w:rFonts w:eastAsia="Arial"/>
                <w:cs/>
              </w:rPr>
              <w:t>‎</w:t>
            </w:r>
          </w:p>
          <w:p w14:paraId="2A5AB5B0" w14:textId="77777777" w:rsidR="004D2B22" w:rsidRPr="00316EC3" w:rsidRDefault="004D2B22" w:rsidP="00316EC3">
            <w:pPr>
              <w:pStyle w:val="ListParagraph"/>
              <w:numPr>
                <w:ilvl w:val="0"/>
                <w:numId w:val="35"/>
              </w:numPr>
              <w:tabs>
                <w:tab w:val="clear" w:pos="450"/>
              </w:tabs>
              <w:spacing w:after="0"/>
              <w:ind w:left="241" w:right="57" w:hanging="105"/>
              <w:rPr>
                <w:rFonts w:eastAsia="Arial"/>
              </w:rPr>
            </w:pPr>
            <w:r w:rsidRPr="00316EC3">
              <w:rPr>
                <w:rFonts w:eastAsia="Arial"/>
              </w:rPr>
              <w:t>Avoid working during wet weather conditions</w:t>
            </w:r>
          </w:p>
          <w:p w14:paraId="74F8F23B" w14:textId="77777777" w:rsidR="004D2B22" w:rsidRPr="00316EC3" w:rsidRDefault="004D2B22"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The contractors should submit daily report on the movement of </w:t>
            </w:r>
            <w:r w:rsidRPr="00316EC3">
              <w:rPr>
                <w:rFonts w:eastAsia="Arial"/>
                <w:cs/>
              </w:rPr>
              <w:t>‎</w:t>
            </w:r>
            <w:r w:rsidRPr="00316EC3">
              <w:rPr>
                <w:rFonts w:eastAsia="Arial"/>
              </w:rPr>
              <w:t xml:space="preserve">workers, approved and trained workers list, for workers </w:t>
            </w:r>
            <w:r w:rsidRPr="00316EC3">
              <w:rPr>
                <w:rFonts w:eastAsia="Arial"/>
                <w:cs/>
              </w:rPr>
              <w:t>‎</w:t>
            </w:r>
            <w:r w:rsidRPr="00316EC3">
              <w:rPr>
                <w:rFonts w:eastAsia="Arial"/>
              </w:rPr>
              <w:t xml:space="preserve">working near the electrical poles </w:t>
            </w:r>
          </w:p>
          <w:p w14:paraId="0D71C4B6" w14:textId="77777777" w:rsidR="004D2B22" w:rsidRPr="00316EC3" w:rsidRDefault="004D2B22"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Provide warning systems such as mobile equipment, </w:t>
            </w:r>
            <w:r w:rsidRPr="00316EC3">
              <w:rPr>
                <w:rFonts w:eastAsia="Arial"/>
                <w:cs/>
              </w:rPr>
              <w:t>‎</w:t>
            </w:r>
            <w:r w:rsidRPr="00316EC3">
              <w:rPr>
                <w:rFonts w:eastAsia="Arial"/>
              </w:rPr>
              <w:t xml:space="preserve">barricades, hand or mechanical signals, or stop logs, to alert </w:t>
            </w:r>
            <w:r w:rsidRPr="00316EC3">
              <w:rPr>
                <w:rFonts w:eastAsia="Arial"/>
                <w:cs/>
              </w:rPr>
              <w:t>‎</w:t>
            </w:r>
            <w:r w:rsidRPr="00316EC3">
              <w:rPr>
                <w:rFonts w:eastAsia="Arial"/>
              </w:rPr>
              <w:t xml:space="preserve">workers of the edge of an electrical pole . If possible, keep the </w:t>
            </w:r>
            <w:r w:rsidRPr="00316EC3">
              <w:rPr>
                <w:rFonts w:eastAsia="Arial"/>
                <w:cs/>
              </w:rPr>
              <w:t>‎</w:t>
            </w:r>
            <w:r w:rsidRPr="00316EC3">
              <w:rPr>
                <w:rFonts w:eastAsia="Arial"/>
              </w:rPr>
              <w:t>grade away from the electrical poles .</w:t>
            </w:r>
          </w:p>
          <w:p w14:paraId="6139B055" w14:textId="60943695" w:rsidR="004D2B22" w:rsidRPr="003B1BB5" w:rsidRDefault="004D2B22" w:rsidP="00B335B9">
            <w:pPr>
              <w:pStyle w:val="ListParagraph"/>
              <w:numPr>
                <w:ilvl w:val="0"/>
                <w:numId w:val="35"/>
              </w:numPr>
              <w:tabs>
                <w:tab w:val="clear" w:pos="450"/>
              </w:tabs>
              <w:spacing w:after="0"/>
              <w:ind w:left="241" w:right="57" w:hanging="105"/>
              <w:rPr>
                <w:rFonts w:eastAsia="Arial"/>
              </w:rPr>
            </w:pPr>
            <w:r w:rsidRPr="00316EC3">
              <w:rPr>
                <w:rFonts w:eastAsia="Arial"/>
              </w:rPr>
              <w:t xml:space="preserve">Never touch an overhead line that has been brought down by machinery, or has fallen, until  confirmation has been received </w:t>
            </w:r>
            <w:r w:rsidRPr="00316EC3">
              <w:rPr>
                <w:rFonts w:eastAsia="Arial"/>
              </w:rPr>
              <w:lastRenderedPageBreak/>
              <w:t>that the electrical line has been de-energized and made safe</w:t>
            </w:r>
            <w:r w:rsidRPr="00316EC3">
              <w:rPr>
                <w:rFonts w:eastAsia="Arial"/>
                <w:cs/>
              </w:rPr>
              <w:t>‎</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2EA4FC" w14:textId="30FEE25F" w:rsidR="004D2B22" w:rsidRPr="004D2B22" w:rsidRDefault="004D2B22" w:rsidP="004D2B22">
            <w:pPr>
              <w:pBdr>
                <w:top w:val="nil"/>
                <w:left w:val="nil"/>
                <w:bottom w:val="nil"/>
                <w:right w:val="nil"/>
                <w:between w:val="nil"/>
              </w:pBdr>
              <w:spacing w:after="0" w:line="240" w:lineRule="auto"/>
              <w:rPr>
                <w:rFonts w:asciiTheme="majorBidi" w:hAnsiTheme="majorBidi" w:cstheme="majorBidi"/>
              </w:rPr>
            </w:pPr>
            <w:r w:rsidRPr="008D47E1">
              <w:rPr>
                <w:sz w:val="24"/>
                <w:szCs w:val="24"/>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17C5E46" w14:textId="3D3F3419" w:rsidR="004D2B22" w:rsidRPr="004D2B22" w:rsidRDefault="004D2B22" w:rsidP="004D2B22">
            <w:pPr>
              <w:spacing w:after="0" w:line="240" w:lineRule="auto"/>
              <w:jc w:val="center"/>
              <w:rPr>
                <w:rFonts w:asciiTheme="majorBidi" w:eastAsia="Arial" w:hAnsiTheme="majorBidi" w:cstheme="majorBidi"/>
              </w:rPr>
            </w:pPr>
            <w:r w:rsidRPr="008D47E1">
              <w:rPr>
                <w:rFonts w:eastAsia="Arial"/>
                <w:sz w:val="24"/>
                <w:szCs w:val="24"/>
              </w:rPr>
              <w:t>NA</w:t>
            </w:r>
          </w:p>
        </w:tc>
      </w:tr>
      <w:tr w:rsidR="00AD687E" w:rsidRPr="00E32823" w14:paraId="59CAEA33"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E0F614A" w14:textId="77777777" w:rsidR="00072E35" w:rsidRPr="00316EC3" w:rsidRDefault="00072E35" w:rsidP="00072E35">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lastRenderedPageBreak/>
              <w:t xml:space="preserve">Manual Handling </w:t>
            </w:r>
          </w:p>
          <w:p w14:paraId="2F145EBA"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Injuries that include</w:t>
            </w:r>
          </w:p>
          <w:p w14:paraId="3B82CF60"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Fractures</w:t>
            </w:r>
          </w:p>
          <w:p w14:paraId="245A6C7E"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Damage to muscles, ligaments, and tendons</w:t>
            </w:r>
          </w:p>
          <w:p w14:paraId="3C00F6B7"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Spinal disc injuries</w:t>
            </w:r>
          </w:p>
          <w:p w14:paraId="0C059543"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Trapped nerves</w:t>
            </w:r>
          </w:p>
          <w:p w14:paraId="4D3BE974"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Abrasions and cuts</w:t>
            </w:r>
          </w:p>
          <w:p w14:paraId="0E77F73D" w14:textId="77777777" w:rsidR="00072E35" w:rsidRPr="00316EC3" w:rsidRDefault="00072E35" w:rsidP="00072E35">
            <w:pPr>
              <w:tabs>
                <w:tab w:val="left" w:pos="720"/>
              </w:tabs>
              <w:spacing w:after="0" w:line="240" w:lineRule="auto"/>
              <w:rPr>
                <w:rFonts w:asciiTheme="majorBidi" w:hAnsiTheme="majorBidi" w:cstheme="majorBidi"/>
              </w:rPr>
            </w:pPr>
            <w:r w:rsidRPr="00316EC3">
              <w:rPr>
                <w:rFonts w:asciiTheme="majorBidi" w:hAnsiTheme="majorBidi" w:cstheme="majorBidi"/>
              </w:rPr>
              <w:t>Burns</w:t>
            </w:r>
          </w:p>
          <w:p w14:paraId="2B548872" w14:textId="77777777" w:rsidR="00072E35" w:rsidRPr="00316EC3" w:rsidRDefault="00072E35" w:rsidP="00072E35">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Hernias</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65035A79" w14:textId="6AFC0D20"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Provide required information and training on manual handling to the site workers</w:t>
            </w:r>
            <w:r w:rsidR="001908B9">
              <w:rPr>
                <w:rFonts w:eastAsia="Arial"/>
              </w:rPr>
              <w:t xml:space="preserve"> including excavation and lifting methods to prevent muscle and abck injuries</w:t>
            </w:r>
            <w:r w:rsidRPr="003B1BB5">
              <w:rPr>
                <w:rFonts w:eastAsia="Arial"/>
              </w:rPr>
              <w:t>.</w:t>
            </w:r>
          </w:p>
          <w:p w14:paraId="4CB2C4B9"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Ensure applying safe handling techniques.</w:t>
            </w:r>
          </w:p>
          <w:p w14:paraId="0131D536"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Remove space constraints, ensure good housekeeping and providing improved layouts</w:t>
            </w:r>
          </w:p>
          <w:p w14:paraId="6FCD3096"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Keep manual handling to one level, improve floor conditions and improve the environmental conditions. The floor must be clean from any obstacles and should be open, clean and well protected.</w:t>
            </w:r>
          </w:p>
          <w:p w14:paraId="2DCDDEA2"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 xml:space="preserve">Ensure use of appropriate PPE and safety materials. </w:t>
            </w:r>
          </w:p>
          <w:p w14:paraId="4DE2C0B2"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Addressing potential use of handling aids with matching safety measures.</w:t>
            </w:r>
          </w:p>
          <w:p w14:paraId="0F075052"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Ensure workers are aware of correct lifting techniques or physical work to avoid injuries including back injuries</w:t>
            </w:r>
          </w:p>
          <w:p w14:paraId="26A12398" w14:textId="77777777" w:rsidR="00072E35" w:rsidRPr="003B1BB5" w:rsidRDefault="00072E35" w:rsidP="00072E35">
            <w:pPr>
              <w:pStyle w:val="ListParagraph"/>
              <w:numPr>
                <w:ilvl w:val="0"/>
                <w:numId w:val="35"/>
              </w:numPr>
              <w:tabs>
                <w:tab w:val="clear" w:pos="450"/>
              </w:tabs>
              <w:spacing w:after="0"/>
              <w:ind w:left="241" w:right="57" w:hanging="105"/>
              <w:rPr>
                <w:rFonts w:eastAsia="Times New Roman"/>
                <w:color w:val="auto"/>
              </w:rPr>
            </w:pPr>
            <w:r w:rsidRPr="003B1BB5">
              <w:rPr>
                <w:rFonts w:eastAsia="Arial"/>
              </w:rPr>
              <w:t>Ensure regular breaks are maintained and the presence of potable drinking water</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DF54D7" w14:textId="77777777" w:rsidR="00072E35" w:rsidRPr="00316EC3" w:rsidRDefault="00072E35" w:rsidP="00072E35">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C66EAF" w14:textId="77777777" w:rsidR="00072E35" w:rsidRPr="00316EC3" w:rsidRDefault="00072E35" w:rsidP="00072E35">
            <w:pPr>
              <w:spacing w:after="0" w:line="240" w:lineRule="auto"/>
              <w:jc w:val="center"/>
              <w:rPr>
                <w:rFonts w:asciiTheme="majorBidi" w:hAnsiTheme="majorBidi" w:cstheme="majorBidi"/>
              </w:rPr>
            </w:pPr>
            <w:r w:rsidRPr="00316EC3">
              <w:rPr>
                <w:rFonts w:asciiTheme="majorBidi" w:hAnsiTheme="majorBidi" w:cstheme="majorBidi"/>
              </w:rPr>
              <w:t>NA</w:t>
            </w:r>
          </w:p>
        </w:tc>
      </w:tr>
      <w:tr w:rsidR="00AD687E" w:rsidRPr="00E32823" w14:paraId="2DBA841C"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57E1332C" w14:textId="77777777" w:rsidR="00072E35" w:rsidRPr="00316EC3" w:rsidRDefault="00072E35" w:rsidP="00072E35">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 xml:space="preserve">Excavation </w:t>
            </w:r>
          </w:p>
          <w:p w14:paraId="75750F13" w14:textId="0215EFD9" w:rsidR="00072E35" w:rsidRPr="00316EC3" w:rsidRDefault="00072E35" w:rsidP="00072E35">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Falling in excavated areas and breathing dust during excavation/ Collapse of excavated trenches, soil on unstable ground.</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26D041EB" w14:textId="77777777" w:rsidR="00072E35" w:rsidRPr="003B1BB5" w:rsidRDefault="00072E35" w:rsidP="00072E35">
            <w:pPr>
              <w:pStyle w:val="ListParagraph"/>
              <w:spacing w:after="0"/>
              <w:ind w:left="241" w:right="57"/>
              <w:rPr>
                <w:rFonts w:eastAsia="Arial"/>
              </w:rPr>
            </w:pPr>
            <w:bookmarkStart w:id="983" w:name="_Toc114113482"/>
            <w:bookmarkStart w:id="984" w:name="_Toc128345212"/>
            <w:bookmarkStart w:id="985" w:name="_Toc128591099"/>
            <w:bookmarkStart w:id="986" w:name="_Toc139590367"/>
            <w:r w:rsidRPr="003B1BB5">
              <w:rPr>
                <w:rFonts w:eastAsia="Arial"/>
                <w:b/>
                <w:bCs/>
              </w:rPr>
              <w:t>Protection from falls, Falling Loads, and Equipment</w:t>
            </w:r>
            <w:bookmarkEnd w:id="983"/>
            <w:bookmarkEnd w:id="984"/>
            <w:bookmarkEnd w:id="985"/>
            <w:bookmarkEnd w:id="986"/>
          </w:p>
          <w:p w14:paraId="1E7D8B25"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 xml:space="preserve">Install barricades around excavated zones or open zones </w:t>
            </w:r>
          </w:p>
          <w:p w14:paraId="514FDBD0"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Use hand / mechanical signals</w:t>
            </w:r>
          </w:p>
          <w:p w14:paraId="7FB09E70"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Grade soil away from the excavation</w:t>
            </w:r>
          </w:p>
          <w:p w14:paraId="35BB33C3"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Fence or barricade trenches left overnight</w:t>
            </w:r>
          </w:p>
          <w:p w14:paraId="69BD8A17"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 xml:space="preserve">Use a flagger during the excavation work </w:t>
            </w:r>
          </w:p>
          <w:p w14:paraId="276794C9"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Keep materials or equipment that might fall or roll into an excavation at least two (02) feet from the edge of excavations, or have retaining devices, or both.</w:t>
            </w:r>
          </w:p>
          <w:p w14:paraId="4BC3A33C"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 xml:space="preserve">Provide warning systems such as mobile equipment, </w:t>
            </w:r>
            <w:r w:rsidRPr="003B1BB5">
              <w:rPr>
                <w:rFonts w:eastAsia="Arial"/>
              </w:rPr>
              <w:lastRenderedPageBreak/>
              <w:t>barricades, hand or mechanical signals, or stop logs, to alert operators of the edge of an excavation. If possible, keep the grade away from the excavation.</w:t>
            </w:r>
          </w:p>
          <w:p w14:paraId="2B5A01D3"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Provide scaling to remove loose rock or soil or install protective barricades and other equivalent protection to protect employees against falling rock, soil, or materials.</w:t>
            </w:r>
          </w:p>
          <w:p w14:paraId="3704CB01"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Prohibit employees from working on faces of sloped or benched excavations at levels above other employees unless employees at lower levels are adequately protected from the hazard of falling, rolling, or sliding material or equipment.</w:t>
            </w:r>
          </w:p>
          <w:p w14:paraId="4DECA68D"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Prohibit employees under loads that are handled by lifting or digging equipment. To avoid being struck by any spillage or falling materials, require employees to stand away from vehicles being loaded or unloaded. .</w:t>
            </w:r>
          </w:p>
          <w:p w14:paraId="0ABE4A1D"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A competent person must make daily inspections of excavations, areas around them and protective systems:</w:t>
            </w:r>
          </w:p>
          <w:p w14:paraId="412DFAAD"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Before work starts and as needed,</w:t>
            </w:r>
          </w:p>
          <w:p w14:paraId="1BF684E8"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After rainstorms, high winds or other occurrences which may increase hazards.</w:t>
            </w:r>
          </w:p>
          <w:p w14:paraId="5B558BC0"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When reasonably anticipated that an employee will be exposed to any hazard</w:t>
            </w:r>
          </w:p>
          <w:p w14:paraId="7BDF2BEC" w14:textId="7F4CBF59"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Ensure workers are wearing dust masks while working</w:t>
            </w:r>
            <w:r w:rsidR="001908B9">
              <w:rPr>
                <w:rFonts w:eastAsia="Arial"/>
              </w:rPr>
              <w:t xml:space="preserve"> near and in excavation areas</w:t>
            </w:r>
          </w:p>
          <w:p w14:paraId="3BA50182" w14:textId="45686D1D" w:rsidR="00072E35" w:rsidRPr="00316EC3" w:rsidRDefault="00072E35" w:rsidP="00072E35">
            <w:pPr>
              <w:pStyle w:val="ListParagraph"/>
              <w:numPr>
                <w:ilvl w:val="0"/>
                <w:numId w:val="35"/>
              </w:numPr>
              <w:tabs>
                <w:tab w:val="clear" w:pos="450"/>
              </w:tabs>
              <w:spacing w:after="0"/>
              <w:ind w:left="241" w:right="57" w:hanging="105"/>
              <w:rPr>
                <w:color w:val="000000" w:themeColor="text1"/>
              </w:rPr>
            </w:pPr>
            <w:r w:rsidRPr="003B1BB5">
              <w:rPr>
                <w:rFonts w:eastAsia="Arial"/>
              </w:rPr>
              <w:t>Ensure applying dust suppression methods such as using greywater, rainwater and dust sweeping method</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437ACF8" w14:textId="77777777" w:rsidR="00072E35" w:rsidRPr="00316EC3" w:rsidRDefault="00072E35" w:rsidP="00072E35">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F390A5" w14:textId="477A2467" w:rsidR="00072E35" w:rsidRPr="00316EC3" w:rsidRDefault="00505625" w:rsidP="00072E35">
            <w:pPr>
              <w:pBdr>
                <w:top w:val="nil"/>
                <w:left w:val="nil"/>
                <w:bottom w:val="nil"/>
                <w:right w:val="nil"/>
                <w:between w:val="nil"/>
              </w:pBdr>
              <w:spacing w:after="0" w:line="240" w:lineRule="auto"/>
              <w:jc w:val="center"/>
              <w:rPr>
                <w:rFonts w:asciiTheme="majorBidi" w:hAnsiTheme="majorBidi" w:cstheme="majorBidi"/>
              </w:rPr>
            </w:pPr>
            <w:r>
              <w:rPr>
                <w:rFonts w:asciiTheme="majorBidi" w:hAnsiTheme="majorBidi" w:cstheme="majorBidi"/>
              </w:rPr>
              <w:t>2000</w:t>
            </w:r>
            <w:r w:rsidR="00072E35" w:rsidRPr="00316EC3">
              <w:rPr>
                <w:rFonts w:asciiTheme="majorBidi" w:hAnsiTheme="majorBidi" w:cstheme="majorBidi"/>
              </w:rPr>
              <w:t>$</w:t>
            </w:r>
          </w:p>
        </w:tc>
      </w:tr>
      <w:tr w:rsidR="00AD687E" w:rsidRPr="00E32823" w14:paraId="029763FE"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5E1EB024" w14:textId="71FAAB41" w:rsidR="00072E35" w:rsidRPr="00316EC3" w:rsidRDefault="00072E35" w:rsidP="00072E35">
            <w:pPr>
              <w:pBdr>
                <w:top w:val="nil"/>
                <w:left w:val="nil"/>
                <w:bottom w:val="nil"/>
                <w:right w:val="nil"/>
                <w:between w:val="nil"/>
              </w:pBdr>
              <w:tabs>
                <w:tab w:val="left" w:pos="1134"/>
              </w:tabs>
              <w:spacing w:after="0" w:line="240" w:lineRule="auto"/>
              <w:ind w:left="180"/>
              <w:rPr>
                <w:rFonts w:asciiTheme="majorBidi" w:hAnsiTheme="majorBidi" w:cstheme="majorBidi"/>
              </w:rPr>
            </w:pPr>
            <w:r w:rsidRPr="00316EC3">
              <w:rPr>
                <w:rFonts w:asciiTheme="majorBidi" w:hAnsiTheme="majorBidi" w:cstheme="majorBidi"/>
              </w:rPr>
              <w:lastRenderedPageBreak/>
              <w:t xml:space="preserve">Work related accidents and injuries and handling hazardous materials </w:t>
            </w:r>
            <w:r w:rsidRPr="00316EC3">
              <w:rPr>
                <w:rFonts w:asciiTheme="majorBidi" w:hAnsiTheme="majorBidi" w:cstheme="majorBidi"/>
              </w:rPr>
              <w:lastRenderedPageBreak/>
              <w:t>and wastes</w:t>
            </w:r>
            <w:r w:rsidR="005A1F6F">
              <w:rPr>
                <w:rFonts w:asciiTheme="majorBidi" w:hAnsiTheme="majorBidi" w:cstheme="majorBidi"/>
              </w:rPr>
              <w:t xml:space="preserve"> and gas emissions from generator</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5A58507C" w14:textId="70C59973" w:rsidR="00072E35" w:rsidRDefault="00072E35"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lastRenderedPageBreak/>
              <w:t>Store</w:t>
            </w:r>
            <w:r w:rsidR="001908B9">
              <w:rPr>
                <w:rFonts w:eastAsia="Arial"/>
              </w:rPr>
              <w:t>, handle and dispose</w:t>
            </w:r>
            <w:r w:rsidRPr="003B1BB5">
              <w:rPr>
                <w:rFonts w:eastAsia="Arial"/>
              </w:rPr>
              <w:t xml:space="preserve"> chemicals according to their Material Safety Data Sheets (MSDSs)</w:t>
            </w:r>
            <w:r w:rsidR="00BB1B41">
              <w:rPr>
                <w:rFonts w:eastAsia="Arial"/>
              </w:rPr>
              <w:t>.</w:t>
            </w:r>
          </w:p>
          <w:p w14:paraId="679CD46D" w14:textId="5AF318ED" w:rsidR="00BB1B41" w:rsidRDefault="00BB1B41"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Only trained workers are allowed to work with, handle and dispose chemicals and hazardous materials and wastes.</w:t>
            </w:r>
          </w:p>
          <w:p w14:paraId="3B101FD4" w14:textId="43FC253B" w:rsidR="00BB1B41" w:rsidRPr="003B1BB5" w:rsidRDefault="00BB1B41"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lastRenderedPageBreak/>
              <w:t>Ensure workers wear masks, gloves, eye googles, and safety boots and overalls while dealing with chemcials including epoxy, asphalt and cement to prevent skin burns and eye injuries and lung injuries.</w:t>
            </w:r>
          </w:p>
          <w:p w14:paraId="23B90089" w14:textId="3A78CAC5" w:rsidR="00BB1B41" w:rsidRPr="00316EC3" w:rsidRDefault="00072E35" w:rsidP="00BB1B41">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Chemicals are handled</w:t>
            </w:r>
            <w:r w:rsidR="00BB1B41">
              <w:rPr>
                <w:rFonts w:eastAsia="Arial"/>
              </w:rPr>
              <w:t>, stored and diposed</w:t>
            </w:r>
            <w:r w:rsidRPr="003B1BB5">
              <w:rPr>
                <w:rFonts w:eastAsia="Arial"/>
              </w:rPr>
              <w:t xml:space="preserve"> by trained workers only and according to their MSDSs</w:t>
            </w:r>
            <w:r w:rsidR="00BB1B41">
              <w:rPr>
                <w:rFonts w:eastAsia="Arial"/>
              </w:rPr>
              <w:t xml:space="preserve"> and manufacturer’s guidelines</w:t>
            </w:r>
          </w:p>
          <w:p w14:paraId="73433166" w14:textId="1505C027" w:rsidR="00072E35" w:rsidRDefault="00072E35"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the disposal of chemical containers according to the MSDS and manufacturer requirements.</w:t>
            </w:r>
          </w:p>
          <w:p w14:paraId="18A9523D" w14:textId="4DEA2569" w:rsidR="00BB1B41" w:rsidRDefault="00BB1B41"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Ensure all chemicals and fuel are stored in secondary containers away from groundwater wells and water sources.</w:t>
            </w:r>
          </w:p>
          <w:p w14:paraId="2AAA1B4A" w14:textId="7062B147" w:rsidR="00BB1B41" w:rsidRDefault="00BB1B41"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Latrines and cesspits for workers are installed away from groundwater wells.</w:t>
            </w:r>
          </w:p>
          <w:p w14:paraId="7346D7D6" w14:textId="24E1AFAD" w:rsidR="00BB1B41" w:rsidRDefault="00BB1B41"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 xml:space="preserve">Fuel and chemicals and generator are stored on concrete bases and regularily inspected </w:t>
            </w:r>
          </w:p>
          <w:p w14:paraId="011D3580" w14:textId="6EB9B944" w:rsidR="00BB1B41" w:rsidRPr="003B1BB5" w:rsidRDefault="00BB1B41"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Ensure the presence of spill prevention kits.</w:t>
            </w:r>
          </w:p>
          <w:p w14:paraId="73CB1907" w14:textId="77777777" w:rsidR="00072E35" w:rsidRPr="003B1BB5" w:rsidRDefault="00072E35" w:rsidP="00072E35">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the presence of proper PPEs including a respirator for epoxy, goggles and gloves.</w:t>
            </w:r>
          </w:p>
          <w:p w14:paraId="373F94F6" w14:textId="77777777" w:rsidR="00BB1B41" w:rsidRDefault="00072E35" w:rsidP="00BB1B41">
            <w:pPr>
              <w:pStyle w:val="ListParagraph"/>
              <w:numPr>
                <w:ilvl w:val="0"/>
                <w:numId w:val="35"/>
              </w:numPr>
              <w:tabs>
                <w:tab w:val="clear" w:pos="450"/>
              </w:tabs>
              <w:spacing w:after="0"/>
              <w:ind w:left="241" w:right="57" w:hanging="105"/>
              <w:rPr>
                <w:rFonts w:eastAsia="Arial"/>
              </w:rPr>
            </w:pPr>
            <w:r w:rsidRPr="003B1BB5">
              <w:rPr>
                <w:rFonts w:eastAsia="Arial"/>
              </w:rPr>
              <w:t>Proper label for chemicals on containers should be present.</w:t>
            </w:r>
          </w:p>
          <w:p w14:paraId="55C4FB77" w14:textId="77777777" w:rsidR="00BB1B41" w:rsidRDefault="00BB1B41" w:rsidP="00BB1B41">
            <w:pPr>
              <w:pStyle w:val="ListParagraph"/>
              <w:numPr>
                <w:ilvl w:val="0"/>
                <w:numId w:val="35"/>
              </w:numPr>
              <w:tabs>
                <w:tab w:val="clear" w:pos="450"/>
              </w:tabs>
              <w:spacing w:after="0"/>
              <w:ind w:left="241" w:right="57" w:hanging="105"/>
              <w:rPr>
                <w:rFonts w:eastAsia="Arial"/>
              </w:rPr>
            </w:pPr>
            <w:r>
              <w:rPr>
                <w:rFonts w:eastAsia="Arial"/>
              </w:rPr>
              <w:t>Presence of a wash facility with water and soap at project site</w:t>
            </w:r>
            <w:r w:rsidR="005A1F6F">
              <w:rPr>
                <w:rFonts w:eastAsia="Arial"/>
              </w:rPr>
              <w:t>.</w:t>
            </w:r>
          </w:p>
          <w:p w14:paraId="518C0EDD" w14:textId="28B71F09" w:rsidR="005A1F6F" w:rsidRPr="00316EC3" w:rsidRDefault="005A1F6F" w:rsidP="00BB1B41">
            <w:pPr>
              <w:pStyle w:val="ListParagraph"/>
              <w:numPr>
                <w:ilvl w:val="0"/>
                <w:numId w:val="35"/>
              </w:numPr>
              <w:tabs>
                <w:tab w:val="clear" w:pos="450"/>
              </w:tabs>
              <w:spacing w:after="0"/>
              <w:ind w:left="241" w:right="57" w:hanging="105"/>
              <w:rPr>
                <w:rFonts w:eastAsia="Arial"/>
              </w:rPr>
            </w:pPr>
            <w:r w:rsidRPr="003B1BB5">
              <w:t>Proper and regular maintenance to the generator and tank shall be performed to reduce harmful chemicals emissions by trained workers with suitable PPEs</w:t>
            </w:r>
            <w:r>
              <w:t xml:space="preserve"> including gloves and masks</w:t>
            </w:r>
            <w:r w:rsidRPr="003B1BB5">
              <w:t>.</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230EBA" w14:textId="77777777" w:rsidR="00072E35" w:rsidRPr="00316EC3" w:rsidRDefault="00072E35" w:rsidP="00072E35">
            <w:pPr>
              <w:spacing w:after="0" w:line="240" w:lineRule="auto"/>
              <w:rPr>
                <w:rFonts w:asciiTheme="majorBidi" w:hAnsiTheme="majorBidi" w:cstheme="majorBidi"/>
              </w:rPr>
            </w:pPr>
            <w:r w:rsidRPr="00316EC3">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F8B244" w14:textId="77777777" w:rsidR="00072E35" w:rsidRPr="00316EC3" w:rsidRDefault="00072E35" w:rsidP="00072E35">
            <w:pPr>
              <w:spacing w:after="0" w:line="240" w:lineRule="auto"/>
              <w:jc w:val="center"/>
              <w:rPr>
                <w:rFonts w:asciiTheme="majorBidi" w:hAnsiTheme="majorBidi" w:cstheme="majorBidi"/>
              </w:rPr>
            </w:pPr>
            <w:r w:rsidRPr="00316EC3">
              <w:rPr>
                <w:rFonts w:asciiTheme="majorBidi" w:hAnsiTheme="majorBidi" w:cstheme="majorBidi"/>
              </w:rPr>
              <w:t>NA</w:t>
            </w:r>
          </w:p>
        </w:tc>
      </w:tr>
      <w:tr w:rsidR="00AD687E" w:rsidRPr="00E32823" w14:paraId="5A5BE58E"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11A803DA" w14:textId="77777777" w:rsidR="00072E35" w:rsidRPr="00316EC3" w:rsidRDefault="00072E35" w:rsidP="00072E35">
            <w:pPr>
              <w:pBdr>
                <w:top w:val="nil"/>
                <w:left w:val="nil"/>
                <w:bottom w:val="nil"/>
                <w:right w:val="nil"/>
                <w:between w:val="nil"/>
              </w:pBdr>
              <w:tabs>
                <w:tab w:val="left" w:pos="1134"/>
              </w:tabs>
              <w:spacing w:after="0" w:line="240" w:lineRule="auto"/>
              <w:ind w:left="180"/>
              <w:rPr>
                <w:rFonts w:asciiTheme="majorBidi" w:hAnsiTheme="majorBidi" w:cstheme="majorBidi"/>
              </w:rPr>
            </w:pPr>
            <w:r w:rsidRPr="00316EC3">
              <w:rPr>
                <w:rFonts w:asciiTheme="majorBidi" w:hAnsiTheme="majorBidi" w:cstheme="majorBidi"/>
              </w:rPr>
              <w:lastRenderedPageBreak/>
              <w:t>The emergency response and accidents</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5A871C6"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 xml:space="preserve">Contractor has to prepare emergency response plan and establish and maintain an emergency preparedness and response system, in collaboration with appropriate and relevant third parties, including to cover: (i) the contingencies that could affect personnel and facilities of the sub-project to </w:t>
            </w:r>
            <w:r w:rsidRPr="003B1BB5">
              <w:rPr>
                <w:rFonts w:eastAsia="Arial"/>
              </w:rPr>
              <w:lastRenderedPageBreak/>
              <w:t>be financed; (ii) the need to protect the health and safety of sub-project workers; (iii) the need to protect the health and safety of the affected people and Affected communities.</w:t>
            </w:r>
          </w:p>
          <w:p w14:paraId="5A219FE1"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The emergency preparedness and response system shall include (i) identification of the emergency scenarios, specific emergency response procedures, and training of emergency response teams, (ii) emergency contacts and communication systems/protocols (including communication with affected communities), (iii) procedures for interaction with government authorities (emergency, health, environmental authorities), (iv) permanently stationed emergency equipment and facilities (e.g., first aid stations, firefighting equipment, spill response equipment, personal protection equipment for the emergency response teams), (v) protocols for the use of the emergency equipment and facilities with clear identification of evacuation routes and muster points emergency drills and their periodicity based on assigned emergency levels or tiers, (vi) decontamination procedures and means to proceed with urgent remedial measures to contain, (vii) limit and reduce pollution within the physical boundaries of the project sites, property and assets to the extent possible.</w:t>
            </w:r>
          </w:p>
          <w:p w14:paraId="56FF6AC1"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The emergency preparedness will include both the construction and the operation phases, and a dedicated, trained, and competent contractor team will be trained to handle the emergency response responsibilities.</w:t>
            </w:r>
          </w:p>
          <w:p w14:paraId="1FAF5D29"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bookmarkStart w:id="987" w:name="_Toc114113483"/>
            <w:bookmarkStart w:id="988" w:name="_Toc128345213"/>
            <w:bookmarkStart w:id="989" w:name="_Toc128591100"/>
            <w:r w:rsidRPr="003B1BB5">
              <w:rPr>
                <w:rFonts w:eastAsia="Arial"/>
              </w:rPr>
              <w:t>First Aid and Accidents</w:t>
            </w:r>
            <w:bookmarkEnd w:id="987"/>
            <w:bookmarkEnd w:id="988"/>
            <w:bookmarkEnd w:id="989"/>
          </w:p>
          <w:p w14:paraId="2595A8B7"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Ensure that qualified first-aid by qualified personnel is always available.  Appropriately equipped first-aid stations should be easily accessible throughout the place of work.</w:t>
            </w:r>
          </w:p>
          <w:p w14:paraId="79763E82"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lastRenderedPageBreak/>
              <w:t>Provide workers with rescue and first-aid duties with dedicated training so as not to inadvertently aggravate exposures and health hazards to themselves or their co- workers. Training would include the risks of becoming infected with blood–borne pathogens through contact with body fluids and tissue.</w:t>
            </w:r>
          </w:p>
          <w:p w14:paraId="4848ECC0"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Provide eye-wash stations and/or emergency showers close to all workstations where immediate flushing with water is the recommended first-aid response.</w:t>
            </w:r>
          </w:p>
          <w:p w14:paraId="30AF4E67"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Provide dedicated and appropriately equipped first-aid room(s) where the scale of work or the type of activity being carried out so requires.</w:t>
            </w:r>
          </w:p>
          <w:p w14:paraId="505F984A"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Equip first aid stations and rooms with gloves, gowns, and masks for protection against direct contact with blood and other body fluids.</w:t>
            </w:r>
          </w:p>
          <w:p w14:paraId="7E6224AC"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Make widely available written emergency procedures for dealing with cases of trauma or serious illness, including procedures for transferring patient care to an appropriate medical facility.</w:t>
            </w:r>
          </w:p>
          <w:p w14:paraId="1625D9DE"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Immediately report all accidental occurrences with serious accident potential such as major equipment failures, exposure to hazardous materials, slides, or cave-ins to UNOPS.</w:t>
            </w:r>
          </w:p>
          <w:p w14:paraId="4523C508" w14:textId="77777777" w:rsidR="00072E35" w:rsidRPr="003B1BB5"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Immediately investigate any serious or fatal injury or disease caused by the progress of work by the Contractor and submit a comprehensive report to UNOPS and within 48 hours to the WB.</w:t>
            </w:r>
          </w:p>
          <w:p w14:paraId="75800A5F" w14:textId="77777777" w:rsidR="00072E35" w:rsidRPr="00B335B9" w:rsidRDefault="00072E35" w:rsidP="00316EC3">
            <w:pPr>
              <w:pStyle w:val="ListParagraph"/>
              <w:numPr>
                <w:ilvl w:val="0"/>
                <w:numId w:val="35"/>
              </w:numPr>
              <w:tabs>
                <w:tab w:val="clear" w:pos="450"/>
              </w:tabs>
              <w:spacing w:after="0"/>
              <w:ind w:left="241" w:right="57" w:hanging="105"/>
              <w:rPr>
                <w:rFonts w:eastAsia="Arial"/>
              </w:rPr>
            </w:pPr>
            <w:r w:rsidRPr="003B1BB5">
              <w:rPr>
                <w:rFonts w:eastAsia="Arial"/>
              </w:rPr>
              <w:t>Details of the nearest hospital should be present on site.</w:t>
            </w:r>
          </w:p>
          <w:p w14:paraId="0E82F839" w14:textId="3B9B1806" w:rsidR="00BB1B41" w:rsidRPr="00B335B9" w:rsidRDefault="00BB1B41" w:rsidP="00316EC3">
            <w:pPr>
              <w:pStyle w:val="ListParagraph"/>
              <w:numPr>
                <w:ilvl w:val="0"/>
                <w:numId w:val="35"/>
              </w:numPr>
              <w:tabs>
                <w:tab w:val="clear" w:pos="450"/>
              </w:tabs>
              <w:spacing w:after="0"/>
              <w:ind w:left="241" w:right="57" w:hanging="105"/>
              <w:rPr>
                <w:rFonts w:eastAsia="Arial"/>
              </w:rPr>
            </w:pPr>
            <w:r>
              <w:rPr>
                <w:rFonts w:eastAsia="Arial"/>
              </w:rPr>
              <w:t>Presence of a car/ambulance to transfer injured worker to the n</w:t>
            </w:r>
            <w:r w:rsidR="004D4AF6">
              <w:rPr>
                <w:rFonts w:eastAsia="Arial"/>
              </w:rPr>
              <w:t>e</w:t>
            </w:r>
            <w:r>
              <w:rPr>
                <w:rFonts w:eastAsia="Arial"/>
              </w:rPr>
              <w:t>arest hospital</w:t>
            </w:r>
          </w:p>
          <w:p w14:paraId="084AA445" w14:textId="637741F8" w:rsidR="005E1622" w:rsidRPr="003A4870" w:rsidRDefault="005E1622" w:rsidP="003A4870">
            <w:pPr>
              <w:pStyle w:val="ListParagraph"/>
              <w:numPr>
                <w:ilvl w:val="0"/>
                <w:numId w:val="35"/>
              </w:numPr>
              <w:tabs>
                <w:tab w:val="clear" w:pos="450"/>
              </w:tabs>
              <w:spacing w:after="0"/>
              <w:ind w:left="241" w:right="57" w:hanging="105"/>
              <w:rPr>
                <w:rFonts w:eastAsia="Arial"/>
              </w:rPr>
            </w:pPr>
            <w:r w:rsidRPr="00316EC3">
              <w:rPr>
                <w:rFonts w:eastAsia="Arial"/>
              </w:rPr>
              <w:t xml:space="preserve">Maintain insurance for workers in sub-project site according to </w:t>
            </w:r>
            <w:r w:rsidRPr="00316EC3">
              <w:rPr>
                <w:rFonts w:eastAsia="Arial"/>
              </w:rPr>
              <w:lastRenderedPageBreak/>
              <w:t>the requirements and conditions of insurance in the bidding documents which should comply with labor law, UNOPS</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8C8ECF" w14:textId="77777777" w:rsidR="00072E35" w:rsidRPr="00316EC3" w:rsidRDefault="00072E35" w:rsidP="00072E35">
            <w:pPr>
              <w:spacing w:after="0" w:line="240" w:lineRule="auto"/>
              <w:rPr>
                <w:rFonts w:asciiTheme="majorBidi" w:hAnsiTheme="majorBidi" w:cstheme="majorBidi"/>
              </w:rPr>
            </w:pPr>
            <w:r w:rsidRPr="00316EC3">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4F6753" w14:textId="77777777" w:rsidR="00072E35" w:rsidRPr="00316EC3" w:rsidRDefault="00072E35" w:rsidP="00072E35">
            <w:pPr>
              <w:spacing w:after="0" w:line="240" w:lineRule="auto"/>
              <w:rPr>
                <w:rFonts w:asciiTheme="majorBidi" w:hAnsiTheme="majorBidi" w:cstheme="majorBidi"/>
              </w:rPr>
            </w:pPr>
            <w:r w:rsidRPr="00316EC3">
              <w:rPr>
                <w:rFonts w:asciiTheme="majorBidi" w:hAnsiTheme="majorBidi" w:cstheme="majorBidi"/>
              </w:rPr>
              <w:t>500$</w:t>
            </w:r>
          </w:p>
          <w:p w14:paraId="623BC9F8" w14:textId="77777777" w:rsidR="00072E35" w:rsidRPr="00316EC3" w:rsidRDefault="00072E35" w:rsidP="00072E35">
            <w:pPr>
              <w:keepNext/>
              <w:keepLines/>
              <w:spacing w:after="0" w:line="240" w:lineRule="auto"/>
              <w:rPr>
                <w:rFonts w:asciiTheme="majorBidi" w:hAnsiTheme="majorBidi" w:cstheme="majorBidi"/>
              </w:rPr>
            </w:pPr>
          </w:p>
        </w:tc>
      </w:tr>
      <w:tr w:rsidR="00AD687E" w:rsidRPr="00E32823" w14:paraId="02502534"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648E29D0" w14:textId="77777777" w:rsidR="00072E35" w:rsidRPr="00316EC3" w:rsidRDefault="00072E35" w:rsidP="00072E35">
            <w:pPr>
              <w:pBdr>
                <w:top w:val="nil"/>
                <w:left w:val="nil"/>
                <w:bottom w:val="nil"/>
                <w:right w:val="nil"/>
                <w:between w:val="nil"/>
              </w:pBdr>
              <w:tabs>
                <w:tab w:val="left" w:pos="1134"/>
              </w:tabs>
              <w:spacing w:after="0" w:line="240" w:lineRule="auto"/>
              <w:ind w:left="180"/>
              <w:rPr>
                <w:rFonts w:asciiTheme="majorBidi" w:eastAsia="Arial" w:hAnsiTheme="majorBidi" w:cstheme="majorBidi"/>
              </w:rPr>
            </w:pPr>
            <w:r w:rsidRPr="00316EC3">
              <w:rPr>
                <w:rFonts w:asciiTheme="majorBidi" w:hAnsiTheme="majorBidi" w:cstheme="majorBidi"/>
              </w:rPr>
              <w:lastRenderedPageBreak/>
              <w:t xml:space="preserve">Road accidents while transporting equipment and materials </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CE6FABD"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Ensure drivers received awareness sessions on good driving practices such as maintaining speed limits and wearing seat belts</w:t>
            </w:r>
          </w:p>
          <w:p w14:paraId="02F04414" w14:textId="77777777" w:rsidR="00072E3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Conduct drug checkups on drivers.</w:t>
            </w:r>
          </w:p>
          <w:p w14:paraId="042DE6E7" w14:textId="2222E639" w:rsidR="00BB1B41" w:rsidRPr="003B1BB5" w:rsidRDefault="00BB1B41" w:rsidP="00072E35">
            <w:pPr>
              <w:pStyle w:val="ListParagraph"/>
              <w:numPr>
                <w:ilvl w:val="0"/>
                <w:numId w:val="35"/>
              </w:numPr>
              <w:tabs>
                <w:tab w:val="clear" w:pos="450"/>
              </w:tabs>
              <w:spacing w:after="0"/>
              <w:ind w:left="241" w:right="57" w:hanging="105"/>
              <w:rPr>
                <w:rFonts w:eastAsia="Arial"/>
              </w:rPr>
            </w:pPr>
            <w:r>
              <w:rPr>
                <w:rFonts w:eastAsia="Arial"/>
              </w:rPr>
              <w:t>Ensure all drivers have valid driving license.</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FFCEE8" w14:textId="77777777" w:rsidR="00072E35" w:rsidRPr="00316EC3" w:rsidRDefault="00072E35" w:rsidP="00072E35">
            <w:pPr>
              <w:spacing w:after="0" w:line="240" w:lineRule="auto"/>
              <w:rPr>
                <w:rFonts w:asciiTheme="majorBidi" w:hAnsiTheme="majorBidi" w:cstheme="majorBidi"/>
              </w:rPr>
            </w:pPr>
            <w:r w:rsidRPr="00316EC3">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3B193D1" w14:textId="77777777" w:rsidR="00072E35" w:rsidRPr="00316EC3" w:rsidRDefault="00072E35" w:rsidP="00072E35">
            <w:pPr>
              <w:keepNext/>
              <w:keepLines/>
              <w:spacing w:after="0" w:line="240" w:lineRule="auto"/>
              <w:rPr>
                <w:rFonts w:asciiTheme="majorBidi" w:eastAsia="Arial" w:hAnsiTheme="majorBidi" w:cstheme="majorBidi"/>
              </w:rPr>
            </w:pPr>
            <w:r w:rsidRPr="00316EC3">
              <w:rPr>
                <w:rFonts w:asciiTheme="majorBidi" w:hAnsiTheme="majorBidi" w:cstheme="majorBidi"/>
              </w:rPr>
              <w:t>NA</w:t>
            </w:r>
          </w:p>
        </w:tc>
      </w:tr>
      <w:tr w:rsidR="00AD687E" w:rsidRPr="00E32823" w14:paraId="337A347E"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36353B4" w14:textId="77777777" w:rsidR="00072E35" w:rsidRPr="00316EC3" w:rsidRDefault="00072E35" w:rsidP="00072E35">
            <w:pPr>
              <w:pBdr>
                <w:top w:val="nil"/>
                <w:left w:val="nil"/>
                <w:bottom w:val="nil"/>
                <w:right w:val="nil"/>
                <w:between w:val="nil"/>
              </w:pBdr>
              <w:tabs>
                <w:tab w:val="left" w:pos="1134"/>
              </w:tabs>
              <w:spacing w:after="0" w:line="240" w:lineRule="auto"/>
              <w:ind w:left="180"/>
              <w:rPr>
                <w:rFonts w:asciiTheme="majorBidi" w:eastAsia="Arial" w:hAnsiTheme="majorBidi" w:cstheme="majorBidi"/>
              </w:rPr>
            </w:pPr>
            <w:r w:rsidRPr="00316EC3">
              <w:rPr>
                <w:rFonts w:asciiTheme="majorBidi" w:hAnsiTheme="majorBidi" w:cstheme="majorBidi"/>
              </w:rPr>
              <w:t>Dust and noise emissions during excavation and while using machineries and equipment (OHS)</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448F11C2"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Provide dust masks to workers</w:t>
            </w:r>
          </w:p>
          <w:p w14:paraId="3FA91293"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Provide ear mufflers to workers working with or near noisy equipment and machines</w:t>
            </w:r>
          </w:p>
          <w:p w14:paraId="543A55BC" w14:textId="77777777" w:rsidR="00072E35" w:rsidRPr="003B1BB5" w:rsidRDefault="00072E35" w:rsidP="00072E35">
            <w:pPr>
              <w:pStyle w:val="ListParagraph"/>
              <w:numPr>
                <w:ilvl w:val="0"/>
                <w:numId w:val="35"/>
              </w:numPr>
              <w:tabs>
                <w:tab w:val="clear" w:pos="450"/>
              </w:tabs>
              <w:spacing w:after="0"/>
              <w:ind w:left="241" w:right="57" w:hanging="105"/>
              <w:rPr>
                <w:rFonts w:eastAsia="Arial"/>
              </w:rPr>
            </w:pPr>
            <w:r w:rsidRPr="003B1BB5">
              <w:rPr>
                <w:rFonts w:eastAsia="Arial"/>
              </w:rPr>
              <w:t xml:space="preserve">Ensure proper maintenance of equipment and machineries </w:t>
            </w:r>
          </w:p>
          <w:p w14:paraId="5CF8004F" w14:textId="77777777" w:rsidR="00072E35" w:rsidRPr="003B1BB5" w:rsidRDefault="00072E35" w:rsidP="00072E35">
            <w:pPr>
              <w:pStyle w:val="ListParagraph"/>
              <w:widowControl/>
              <w:numPr>
                <w:ilvl w:val="0"/>
                <w:numId w:val="35"/>
              </w:numPr>
              <w:pBdr>
                <w:top w:val="nil"/>
                <w:left w:val="nil"/>
                <w:bottom w:val="nil"/>
                <w:right w:val="nil"/>
                <w:between w:val="nil"/>
              </w:pBdr>
              <w:tabs>
                <w:tab w:val="clear" w:pos="450"/>
              </w:tabs>
              <w:spacing w:after="0" w:line="240" w:lineRule="auto"/>
              <w:ind w:left="241" w:hanging="105"/>
              <w:rPr>
                <w:rFonts w:eastAsia="Arial"/>
              </w:rPr>
            </w:pPr>
            <w:r w:rsidRPr="003B1BB5">
              <w:rPr>
                <w:rFonts w:eastAsia="Arial"/>
              </w:rPr>
              <w:t>Use dust sweeping methods and limited water for dust suppression</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30CFEF" w14:textId="77777777" w:rsidR="00072E35" w:rsidRPr="00316EC3" w:rsidRDefault="00072E35" w:rsidP="00072E35">
            <w:pPr>
              <w:spacing w:after="0" w:line="240" w:lineRule="auto"/>
              <w:rPr>
                <w:rFonts w:asciiTheme="majorBidi" w:hAnsiTheme="majorBidi" w:cstheme="majorBidi"/>
              </w:rPr>
            </w:pPr>
            <w:r w:rsidRPr="00316EC3">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8A5D99E" w14:textId="77777777" w:rsidR="00072E35" w:rsidRPr="00316EC3" w:rsidRDefault="00072E35" w:rsidP="00072E35">
            <w:pPr>
              <w:keepNext/>
              <w:keepLines/>
              <w:spacing w:after="0" w:line="240" w:lineRule="auto"/>
              <w:rPr>
                <w:rFonts w:asciiTheme="majorBidi" w:eastAsia="Arial" w:hAnsiTheme="majorBidi" w:cstheme="majorBidi"/>
              </w:rPr>
            </w:pPr>
            <w:r w:rsidRPr="00316EC3">
              <w:rPr>
                <w:rFonts w:asciiTheme="majorBidi" w:hAnsiTheme="majorBidi" w:cstheme="majorBidi"/>
              </w:rPr>
              <w:t>NA</w:t>
            </w:r>
          </w:p>
        </w:tc>
      </w:tr>
      <w:tr w:rsidR="0075319E" w:rsidRPr="00E32823" w14:paraId="329AB205"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5B1C341" w14:textId="77777777" w:rsidR="0075319E" w:rsidRPr="00316EC3" w:rsidRDefault="0075319E" w:rsidP="0075319E">
            <w:pPr>
              <w:pBdr>
                <w:top w:val="nil"/>
                <w:left w:val="nil"/>
                <w:bottom w:val="nil"/>
                <w:right w:val="nil"/>
                <w:between w:val="nil"/>
              </w:pBdr>
              <w:tabs>
                <w:tab w:val="left" w:pos="1134"/>
              </w:tabs>
              <w:spacing w:after="0" w:line="240" w:lineRule="auto"/>
              <w:ind w:left="180"/>
              <w:rPr>
                <w:rFonts w:asciiTheme="majorBidi" w:eastAsia="Arial" w:hAnsiTheme="majorBidi" w:cstheme="majorBidi"/>
              </w:rPr>
            </w:pPr>
            <w:r w:rsidRPr="00316EC3">
              <w:rPr>
                <w:rFonts w:asciiTheme="majorBidi" w:hAnsiTheme="majorBidi" w:cstheme="majorBidi"/>
                <w:color w:val="000000" w:themeColor="text1"/>
              </w:rPr>
              <w:t>‘Environmental pressures on workers (heat strokes, dust storms)</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F9C74F8" w14:textId="77777777" w:rsidR="0075319E" w:rsidRPr="003B1BB5" w:rsidRDefault="0075319E" w:rsidP="0075319E">
            <w:pPr>
              <w:pStyle w:val="ListParagraph"/>
              <w:numPr>
                <w:ilvl w:val="0"/>
                <w:numId w:val="35"/>
              </w:numPr>
              <w:tabs>
                <w:tab w:val="clear" w:pos="450"/>
              </w:tabs>
              <w:spacing w:after="0"/>
              <w:ind w:left="241" w:right="57" w:hanging="105"/>
              <w:rPr>
                <w:rFonts w:eastAsia="Arial"/>
              </w:rPr>
            </w:pPr>
            <w:r w:rsidRPr="003B1BB5">
              <w:rPr>
                <w:rFonts w:eastAsia="Arial"/>
              </w:rPr>
              <w:t>Allow resting breaks in shaded areas and provide workers with enough water</w:t>
            </w:r>
          </w:p>
          <w:p w14:paraId="30403E90" w14:textId="77777777" w:rsidR="0075319E" w:rsidRPr="003B1BB5" w:rsidRDefault="0075319E" w:rsidP="0075319E">
            <w:pPr>
              <w:pStyle w:val="ListParagraph"/>
              <w:numPr>
                <w:ilvl w:val="0"/>
                <w:numId w:val="35"/>
              </w:numPr>
              <w:tabs>
                <w:tab w:val="clear" w:pos="450"/>
              </w:tabs>
              <w:spacing w:after="0"/>
              <w:ind w:left="241" w:right="57" w:hanging="105"/>
              <w:rPr>
                <w:rFonts w:eastAsia="Arial"/>
              </w:rPr>
            </w:pPr>
            <w:r w:rsidRPr="003B1BB5">
              <w:rPr>
                <w:rFonts w:eastAsia="Arial"/>
              </w:rPr>
              <w:t>Raise awareness on the importance of drinking enough water</w:t>
            </w:r>
          </w:p>
          <w:p w14:paraId="2BACE684" w14:textId="77777777" w:rsidR="0075319E" w:rsidRPr="003B1BB5" w:rsidRDefault="0075319E" w:rsidP="0075319E">
            <w:pPr>
              <w:pStyle w:val="ListParagraph"/>
              <w:numPr>
                <w:ilvl w:val="0"/>
                <w:numId w:val="35"/>
              </w:numPr>
              <w:tabs>
                <w:tab w:val="clear" w:pos="450"/>
              </w:tabs>
              <w:spacing w:after="0"/>
              <w:ind w:left="241" w:right="57" w:hanging="105"/>
              <w:rPr>
                <w:rFonts w:eastAsia="Arial"/>
              </w:rPr>
            </w:pPr>
            <w:r w:rsidRPr="003B1BB5">
              <w:rPr>
                <w:rFonts w:eastAsia="Arial"/>
              </w:rPr>
              <w:t>Provide proper PPEs against heat and dust</w:t>
            </w:r>
          </w:p>
          <w:p w14:paraId="0C02F29C" w14:textId="77777777" w:rsidR="0075319E" w:rsidRDefault="0075319E" w:rsidP="0075319E">
            <w:pPr>
              <w:pStyle w:val="ListParagraph"/>
              <w:numPr>
                <w:ilvl w:val="0"/>
                <w:numId w:val="35"/>
              </w:numPr>
              <w:tabs>
                <w:tab w:val="clear" w:pos="450"/>
              </w:tabs>
              <w:spacing w:after="0"/>
              <w:ind w:left="241" w:right="57" w:hanging="105"/>
              <w:rPr>
                <w:rFonts w:eastAsia="Arial"/>
              </w:rPr>
            </w:pPr>
            <w:r w:rsidRPr="003B1BB5">
              <w:rPr>
                <w:rFonts w:eastAsia="Arial"/>
              </w:rPr>
              <w:t>Do not allow working during bad weather, rain, dust storms</w:t>
            </w:r>
          </w:p>
          <w:p w14:paraId="23142561" w14:textId="6623A207" w:rsidR="0075319E" w:rsidRPr="003B1BB5" w:rsidRDefault="0075319E" w:rsidP="0075319E">
            <w:pPr>
              <w:pStyle w:val="ListParagraph"/>
              <w:numPr>
                <w:ilvl w:val="0"/>
                <w:numId w:val="35"/>
              </w:numPr>
              <w:tabs>
                <w:tab w:val="clear" w:pos="450"/>
              </w:tabs>
              <w:spacing w:after="0"/>
              <w:ind w:left="241" w:right="57" w:hanging="105"/>
              <w:rPr>
                <w:rFonts w:eastAsia="Arial"/>
              </w:rPr>
            </w:pPr>
            <w:r>
              <w:rPr>
                <w:rFonts w:eastAsia="Arial"/>
              </w:rPr>
              <w:t>Check weather conditions prior conducting any work</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EAC265" w14:textId="77777777" w:rsidR="0075319E" w:rsidRPr="00316EC3" w:rsidRDefault="0075319E" w:rsidP="0075319E">
            <w:pPr>
              <w:spacing w:after="0" w:line="240" w:lineRule="auto"/>
              <w:rPr>
                <w:rFonts w:asciiTheme="majorBidi" w:hAnsiTheme="majorBidi" w:cstheme="majorBidi"/>
              </w:rPr>
            </w:pPr>
            <w:r w:rsidRPr="00316EC3">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7307376" w14:textId="1B920BC2" w:rsidR="0075319E" w:rsidRPr="00316EC3" w:rsidRDefault="0075319E" w:rsidP="0075319E">
            <w:pPr>
              <w:keepNext/>
              <w:keepLines/>
              <w:spacing w:after="0" w:line="240" w:lineRule="auto"/>
              <w:rPr>
                <w:rFonts w:asciiTheme="majorBidi" w:eastAsia="Arial" w:hAnsiTheme="majorBidi" w:cstheme="majorBidi"/>
              </w:rPr>
            </w:pPr>
            <w:r>
              <w:rPr>
                <w:rFonts w:asciiTheme="majorBidi" w:hAnsiTheme="majorBidi" w:cstheme="majorBidi"/>
              </w:rPr>
              <w:t>5</w:t>
            </w:r>
            <w:r w:rsidRPr="000E65DD">
              <w:rPr>
                <w:rFonts w:asciiTheme="majorBidi" w:hAnsiTheme="majorBidi" w:cstheme="majorBidi"/>
              </w:rPr>
              <w:t>00$</w:t>
            </w:r>
          </w:p>
        </w:tc>
      </w:tr>
      <w:tr w:rsidR="00A40E56" w:rsidRPr="00E32823" w14:paraId="158C19D5"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2392BC91" w14:textId="3F6AC5D5" w:rsidR="00A40E56" w:rsidRPr="001603B5" w:rsidRDefault="00A40E56" w:rsidP="00316EC3">
            <w:pPr>
              <w:pBdr>
                <w:top w:val="nil"/>
                <w:left w:val="nil"/>
                <w:bottom w:val="nil"/>
                <w:right w:val="nil"/>
                <w:between w:val="nil"/>
              </w:pBdr>
              <w:tabs>
                <w:tab w:val="left" w:pos="1134"/>
              </w:tabs>
              <w:spacing w:after="0" w:line="240" w:lineRule="auto"/>
              <w:rPr>
                <w:rFonts w:asciiTheme="majorBidi" w:hAnsiTheme="majorBidi" w:cstheme="majorBidi"/>
              </w:rPr>
            </w:pPr>
            <w:r>
              <w:t xml:space="preserve">Risks from electrocution/ welding activities  </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BDF1C1F"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Personal Protective Equipment (PPE): Ensure workers wear fire-resistant clothing, welding gloves, and a welding helmet with a face shield or goggles.</w:t>
            </w:r>
          </w:p>
          <w:p w14:paraId="3946D549"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Training and Education: Provide proper training on safe work practices, hazard recognition, and equipment usage.</w:t>
            </w:r>
          </w:p>
          <w:p w14:paraId="6D712D74"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Engineering Controls: Use welding screens or curtains to create a physical barrier between the welding operation and nearby workers.</w:t>
            </w:r>
          </w:p>
          <w:p w14:paraId="29E9B679"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Proper Ventilation: Implement adequate ventilation systems to remove fumes and gases.</w:t>
            </w:r>
          </w:p>
          <w:p w14:paraId="060A1933"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lastRenderedPageBreak/>
              <w:t>Fire Safety Measures: Keep fire extinguishers readily available and train workers in fire prevention and response.</w:t>
            </w:r>
          </w:p>
          <w:p w14:paraId="4C7579D1"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Safe Work Practices: Maintain a clean and organized work area, properly ground welding equipment, and follow established welding procedures.</w:t>
            </w:r>
          </w:p>
          <w:p w14:paraId="4F58BAC0" w14:textId="5FE5C982"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Regular Equipment Maintenance: Conduct routine inspections and maintenance to ensure equipment is in proper working condition.</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013ACF" w14:textId="433B3AE8" w:rsidR="00A40E56" w:rsidRPr="001603B5" w:rsidRDefault="00A40E56" w:rsidP="00A40E56">
            <w:pPr>
              <w:spacing w:after="0" w:line="240" w:lineRule="auto"/>
              <w:rPr>
                <w:rFonts w:asciiTheme="majorBidi" w:hAnsiTheme="majorBidi" w:cstheme="majorBidi"/>
              </w:rPr>
            </w:pPr>
            <w:r w:rsidRPr="000E65DD">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C39CF9F" w14:textId="130F56F1" w:rsidR="00A40E56" w:rsidRPr="001603B5" w:rsidRDefault="00A40E56" w:rsidP="00A40E56">
            <w:pPr>
              <w:keepNext/>
              <w:keepLines/>
              <w:spacing w:after="0" w:line="240" w:lineRule="auto"/>
              <w:rPr>
                <w:rFonts w:asciiTheme="majorBidi" w:hAnsiTheme="majorBidi" w:cstheme="majorBidi"/>
                <w:color w:val="000000" w:themeColor="text1"/>
              </w:rPr>
            </w:pPr>
            <w:r w:rsidRPr="000E65DD">
              <w:rPr>
                <w:rFonts w:asciiTheme="majorBidi" w:hAnsiTheme="majorBidi" w:cstheme="majorBidi"/>
              </w:rPr>
              <w:t>800$</w:t>
            </w:r>
          </w:p>
        </w:tc>
      </w:tr>
      <w:tr w:rsidR="00A40E56" w:rsidRPr="00E32823" w14:paraId="38EBA4AD"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AEE2EEE" w14:textId="71D15ACE" w:rsidR="00A40E56" w:rsidRDefault="00137AF8" w:rsidP="00316EC3">
            <w:pPr>
              <w:spacing w:after="0" w:line="240" w:lineRule="auto"/>
            </w:pPr>
            <w:r w:rsidRPr="002D1365">
              <w:rPr>
                <w:rFonts w:asciiTheme="majorBidi" w:hAnsiTheme="majorBidi" w:cstheme="majorBidi"/>
              </w:rPr>
              <w:lastRenderedPageBreak/>
              <w:t>Life and Fire safety prevention measures</w:t>
            </w:r>
            <w:r>
              <w:t xml:space="preserve"> and </w:t>
            </w:r>
            <w:r w:rsidR="00A40E56">
              <w:t>Fire risks from hazardous chemicals used such as fuel for generator</w:t>
            </w:r>
          </w:p>
          <w:p w14:paraId="5FAE59C8" w14:textId="77777777" w:rsidR="00A40E56" w:rsidRDefault="00A40E56" w:rsidP="00A40E56">
            <w:pPr>
              <w:pBdr>
                <w:top w:val="nil"/>
                <w:left w:val="nil"/>
                <w:bottom w:val="nil"/>
                <w:right w:val="nil"/>
                <w:between w:val="nil"/>
              </w:pBdr>
              <w:tabs>
                <w:tab w:val="left" w:pos="1134"/>
              </w:tabs>
              <w:spacing w:after="0" w:line="240" w:lineRule="auto"/>
              <w:ind w:left="180"/>
              <w:jc w:val="center"/>
            </w:pP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0E6B3380" w14:textId="77777777" w:rsidR="00137AF8" w:rsidRPr="003325D2" w:rsidRDefault="00A40E56" w:rsidP="00137AF8">
            <w:pPr>
              <w:pStyle w:val="ListParagraph"/>
              <w:numPr>
                <w:ilvl w:val="0"/>
                <w:numId w:val="38"/>
              </w:numPr>
              <w:pBdr>
                <w:top w:val="nil"/>
                <w:left w:val="nil"/>
                <w:bottom w:val="nil"/>
                <w:right w:val="nil"/>
                <w:between w:val="nil"/>
              </w:pBdr>
              <w:spacing w:after="0"/>
              <w:ind w:left="241" w:right="57" w:hanging="270"/>
              <w:jc w:val="left"/>
            </w:pPr>
            <w:r w:rsidRPr="00316EC3">
              <w:rPr>
                <w:rFonts w:eastAsia="Arial"/>
              </w:rPr>
              <w:t xml:space="preserve"> </w:t>
            </w:r>
            <w:r w:rsidR="00137AF8" w:rsidRPr="003325D2">
              <w:t>There are several fire prevention measures during the design preparation, design review, technical specification preparation, work implementation and operation.</w:t>
            </w:r>
          </w:p>
          <w:p w14:paraId="41A373C4"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Fire Prevention measures during design stage:</w:t>
            </w:r>
          </w:p>
          <w:p w14:paraId="369CFDDF"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Selecting the proper size of cabling compatible with international standards to avoid overloading/overheating of the cables.</w:t>
            </w:r>
          </w:p>
          <w:p w14:paraId="3FC41B6B"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Include appropriate size of circuit breakers between the system components to prevent electrical surge.</w:t>
            </w:r>
          </w:p>
          <w:p w14:paraId="615CB5AE"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Fire Prevention measures of the system specifications:</w:t>
            </w:r>
          </w:p>
          <w:p w14:paraId="3CB2BDEF"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Ensure high quality cables standard outdoor and indoor are applied.</w:t>
            </w:r>
          </w:p>
          <w:p w14:paraId="302D5EFB"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Ensure high quality circuit breakers are provided.</w:t>
            </w:r>
          </w:p>
          <w:p w14:paraId="57A17EE6"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rPr>
                <w:bCs/>
              </w:rPr>
            </w:pPr>
            <w:r w:rsidRPr="003325D2">
              <w:rPr>
                <w:bCs/>
              </w:rPr>
              <w:t xml:space="preserve">Fire </w:t>
            </w:r>
            <w:r w:rsidRPr="003325D2">
              <w:t>Prevention</w:t>
            </w:r>
            <w:r w:rsidRPr="003325D2">
              <w:rPr>
                <w:bCs/>
              </w:rPr>
              <w:t xml:space="preserve"> measures during implementation and </w:t>
            </w:r>
            <w:r w:rsidRPr="003325D2">
              <w:t>operations</w:t>
            </w:r>
            <w:r w:rsidRPr="003325D2">
              <w:rPr>
                <w:bCs/>
              </w:rPr>
              <w:t xml:space="preserve"> stage:</w:t>
            </w:r>
          </w:p>
          <w:p w14:paraId="698E34D7"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Detection and fire alarm system</w:t>
            </w:r>
          </w:p>
          <w:p w14:paraId="0F8DFC8B"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Presence of Foam fire-extinguishers</w:t>
            </w:r>
          </w:p>
          <w:p w14:paraId="551E0B34"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Presence of Powder fire-extinguishers</w:t>
            </w:r>
          </w:p>
          <w:p w14:paraId="7CA0B842"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 xml:space="preserve">Compartmentation to prevent or slow the spread of fire and smoke will be applied in the </w:t>
            </w:r>
            <w:r>
              <w:t xml:space="preserve">generators </w:t>
            </w:r>
            <w:r w:rsidRPr="003325D2">
              <w:t xml:space="preserve"> room.</w:t>
            </w:r>
          </w:p>
          <w:p w14:paraId="3CC9AB2C"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 xml:space="preserve">Batteries are stored in well ventilated rooms to prevent the </w:t>
            </w:r>
            <w:r w:rsidRPr="003325D2">
              <w:lastRenderedPageBreak/>
              <w:t>buildup of hydrogen gas</w:t>
            </w:r>
          </w:p>
          <w:p w14:paraId="1FB87FBE" w14:textId="77777777" w:rsidR="00137AF8" w:rsidRPr="003325D2" w:rsidRDefault="00137AF8" w:rsidP="00137AF8">
            <w:pPr>
              <w:pStyle w:val="ListParagraph"/>
              <w:numPr>
                <w:ilvl w:val="0"/>
                <w:numId w:val="38"/>
              </w:numPr>
              <w:pBdr>
                <w:top w:val="nil"/>
                <w:left w:val="nil"/>
                <w:bottom w:val="nil"/>
                <w:right w:val="nil"/>
                <w:between w:val="nil"/>
              </w:pBdr>
              <w:spacing w:after="0"/>
              <w:ind w:left="241" w:right="57" w:hanging="270"/>
              <w:jc w:val="left"/>
            </w:pPr>
            <w:r w:rsidRPr="003325D2">
              <w:t>Emergency Response plan</w:t>
            </w:r>
          </w:p>
          <w:p w14:paraId="04095DD1" w14:textId="77777777" w:rsidR="00137AF8" w:rsidRPr="003325D2" w:rsidRDefault="00137AF8" w:rsidP="00137AF8">
            <w:pPr>
              <w:pStyle w:val="ListParagraph"/>
              <w:numPr>
                <w:ilvl w:val="0"/>
                <w:numId w:val="38"/>
              </w:numPr>
              <w:spacing w:after="0"/>
              <w:ind w:left="241" w:right="57" w:hanging="270"/>
              <w:jc w:val="left"/>
            </w:pPr>
            <w:r w:rsidRPr="003325D2">
              <w:t>Provide Fire Safety training and drill for the facility operation staff and technicians.</w:t>
            </w:r>
          </w:p>
          <w:p w14:paraId="7660BA78" w14:textId="77777777" w:rsidR="00137AF8" w:rsidRPr="003325D2" w:rsidRDefault="00137AF8" w:rsidP="00137AF8">
            <w:pPr>
              <w:pStyle w:val="ListParagraph"/>
              <w:numPr>
                <w:ilvl w:val="0"/>
                <w:numId w:val="38"/>
              </w:numPr>
              <w:spacing w:after="0"/>
              <w:ind w:left="241" w:right="57" w:hanging="270"/>
              <w:jc w:val="left"/>
            </w:pPr>
            <w:r w:rsidRPr="003325D2">
              <w:t>The following fire extinguishers should be provided:</w:t>
            </w:r>
          </w:p>
          <w:p w14:paraId="77DE797D" w14:textId="77777777" w:rsidR="00137AF8" w:rsidRPr="003325D2" w:rsidRDefault="00137AF8" w:rsidP="00137AF8">
            <w:pPr>
              <w:pStyle w:val="ListParagraph"/>
              <w:numPr>
                <w:ilvl w:val="0"/>
                <w:numId w:val="38"/>
              </w:numPr>
              <w:spacing w:after="0"/>
              <w:ind w:left="241" w:right="57" w:hanging="270"/>
              <w:jc w:val="left"/>
            </w:pPr>
            <w:r w:rsidRPr="003325D2">
              <w:t>Powder extinguisher, according to BS EN 3 Parts 7 to 9 and SS EN3 &amp;UL listed.</w:t>
            </w:r>
          </w:p>
          <w:p w14:paraId="2CE79FD4" w14:textId="77777777" w:rsidR="00137AF8" w:rsidRPr="003325D2" w:rsidRDefault="00137AF8" w:rsidP="00137AF8">
            <w:pPr>
              <w:pStyle w:val="ListParagraph"/>
              <w:numPr>
                <w:ilvl w:val="0"/>
                <w:numId w:val="38"/>
              </w:numPr>
              <w:spacing w:after="0"/>
              <w:ind w:left="241" w:right="57" w:hanging="270"/>
              <w:jc w:val="left"/>
            </w:pPr>
            <w:r w:rsidRPr="003325D2">
              <w:t>Wheeled Foam Extinguisher, Approved to EN1866, High Quality 3% Foam, Long throw foam nozzle with grip control, one-person operation and movement with Refillable stored pressure unit. Working Pressure to be not less than 12 Bar, Test Pressure not less than 22 Bar, Temperature Range (-5/+60), 2 Year Warranty and testing check list of the extinguishers to be provided.</w:t>
            </w:r>
          </w:p>
          <w:p w14:paraId="36E13CAD" w14:textId="77777777" w:rsidR="00137AF8" w:rsidRDefault="00137AF8" w:rsidP="00316EC3">
            <w:pPr>
              <w:spacing w:after="0" w:line="276" w:lineRule="auto"/>
              <w:ind w:left="136" w:right="57"/>
              <w:contextualSpacing/>
              <w:jc w:val="both"/>
              <w:rPr>
                <w:rFonts w:asciiTheme="majorBidi" w:eastAsia="Arial" w:hAnsiTheme="majorBidi" w:cstheme="majorBidi"/>
              </w:rPr>
            </w:pPr>
          </w:p>
          <w:p w14:paraId="3EDFF13B" w14:textId="2100CDBB"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Storage: Store hazardous chemicals, including fuel, in well-ventilated, fire-resistant areas with proper containment measures.</w:t>
            </w:r>
          </w:p>
          <w:p w14:paraId="30364B3D"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Separation: Keep flammable chemicals, like fuel, away from ignition sources, heat, and open flames.</w:t>
            </w:r>
          </w:p>
          <w:p w14:paraId="2DF11EBB"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Fire Prevention: Regularly inspect and maintain fuel storage containers and equipment to address leaks or potential fire hazards.</w:t>
            </w:r>
          </w:p>
          <w:p w14:paraId="1634AEEC"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Good Housekeeping: Maintain a clean and clutter-free environment to minimize the risk of ignition sources coming into contact with fuel.</w:t>
            </w:r>
          </w:p>
          <w:p w14:paraId="7E27560B"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asciiTheme="majorBidi" w:eastAsia="Arial" w:hAnsiTheme="majorBidi" w:cstheme="majorBidi"/>
              </w:rPr>
            </w:pPr>
            <w:r w:rsidRPr="00316EC3">
              <w:rPr>
                <w:rFonts w:asciiTheme="majorBidi" w:eastAsia="Arial" w:hAnsiTheme="majorBidi" w:cstheme="majorBidi"/>
              </w:rPr>
              <w:t>Fire Suppression Equipment: Install and maintain fire extinguishers, sprinkler systems, and alarms near the fuel storage area and generator.</w:t>
            </w:r>
          </w:p>
          <w:p w14:paraId="4845D774" w14:textId="77777777" w:rsidR="00A40E56" w:rsidRDefault="00A40E56" w:rsidP="00316EC3">
            <w:pPr>
              <w:pStyle w:val="ListParagraph"/>
              <w:numPr>
                <w:ilvl w:val="0"/>
                <w:numId w:val="35"/>
              </w:numPr>
              <w:tabs>
                <w:tab w:val="clear" w:pos="450"/>
              </w:tabs>
              <w:spacing w:after="0"/>
              <w:ind w:left="241" w:right="57" w:hanging="105"/>
              <w:rPr>
                <w:rFonts w:eastAsia="Arial"/>
                <w:color w:val="auto"/>
                <w:kern w:val="2"/>
                <w:lang w:bidi="ar-SA"/>
                <w14:ligatures w14:val="standardContextual"/>
              </w:rPr>
            </w:pPr>
            <w:r w:rsidRPr="00316EC3">
              <w:rPr>
                <w:rFonts w:eastAsia="Arial"/>
                <w:color w:val="auto"/>
                <w:kern w:val="2"/>
                <w14:ligatures w14:val="standardContextual"/>
              </w:rPr>
              <w:lastRenderedPageBreak/>
              <w:t xml:space="preserve">Training and Emergency Preparedness: Provide training on handling, storage, and emergency response procedures for hazardous chemicals. </w:t>
            </w:r>
            <w:r w:rsidRPr="00316EC3">
              <w:rPr>
                <w:rFonts w:eastAsia="Arial"/>
              </w:rPr>
              <w:t>Conduct</w:t>
            </w:r>
            <w:r w:rsidRPr="00316EC3">
              <w:rPr>
                <w:rFonts w:eastAsia="Arial"/>
                <w:color w:val="auto"/>
                <w:kern w:val="2"/>
                <w14:ligatures w14:val="standardContextual"/>
              </w:rPr>
              <w:t xml:space="preserve"> regular drills and ensure familiarity with evacuation routes.</w:t>
            </w:r>
          </w:p>
          <w:p w14:paraId="38331A94" w14:textId="77777777" w:rsidR="00137AF8" w:rsidRPr="003325D2" w:rsidRDefault="00137AF8" w:rsidP="00137AF8">
            <w:pPr>
              <w:pStyle w:val="ListParagraph"/>
              <w:widowControl/>
              <w:numPr>
                <w:ilvl w:val="0"/>
                <w:numId w:val="35"/>
              </w:numPr>
              <w:spacing w:after="0"/>
              <w:ind w:left="241" w:right="57" w:hanging="105"/>
              <w:jc w:val="left"/>
              <w:rPr>
                <w:rFonts w:eastAsia="Arial"/>
              </w:rPr>
            </w:pPr>
            <w:r w:rsidRPr="003325D2">
              <w:t>Training on fire safety and how to use fire extinguishers shall be provided to staff</w:t>
            </w:r>
          </w:p>
          <w:p w14:paraId="3EB73090" w14:textId="11997C65" w:rsidR="00137AF8" w:rsidRPr="00316EC3" w:rsidRDefault="00137AF8" w:rsidP="00316EC3">
            <w:pPr>
              <w:pStyle w:val="ListParagraph"/>
              <w:spacing w:after="0"/>
              <w:ind w:left="241" w:right="57"/>
              <w:rPr>
                <w:rFonts w:eastAsia="Arial"/>
                <w:color w:val="auto"/>
                <w:kern w:val="2"/>
                <w:lang w:bidi="ar-SA"/>
                <w14:ligatures w14:val="standardContextual"/>
              </w:rPr>
            </w:pP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49792A" w14:textId="77777777" w:rsidR="00137AF8" w:rsidRPr="002D1365" w:rsidRDefault="00137AF8" w:rsidP="00137AF8">
            <w:pPr>
              <w:spacing w:after="0"/>
              <w:rPr>
                <w:rFonts w:asciiTheme="majorBidi" w:hAnsiTheme="majorBidi" w:cstheme="majorBidi"/>
              </w:rPr>
            </w:pPr>
            <w:r w:rsidRPr="002D1365">
              <w:rPr>
                <w:rFonts w:asciiTheme="majorBidi" w:hAnsiTheme="majorBidi" w:cstheme="majorBidi"/>
              </w:rPr>
              <w:lastRenderedPageBreak/>
              <w:t>Contractor, LWSC, Environmental</w:t>
            </w:r>
          </w:p>
          <w:p w14:paraId="16BA1FCB" w14:textId="77777777" w:rsidR="00137AF8" w:rsidRPr="002D1365" w:rsidRDefault="00137AF8" w:rsidP="00137AF8">
            <w:pPr>
              <w:spacing w:after="0"/>
              <w:rPr>
                <w:rFonts w:asciiTheme="majorBidi" w:hAnsiTheme="majorBidi" w:cstheme="majorBidi"/>
              </w:rPr>
            </w:pPr>
            <w:r w:rsidRPr="002D1365">
              <w:rPr>
                <w:rFonts w:asciiTheme="majorBidi" w:hAnsiTheme="majorBidi" w:cstheme="majorBidi"/>
              </w:rPr>
              <w:t>Specialist, ESSO</w:t>
            </w:r>
          </w:p>
          <w:p w14:paraId="14CED52A" w14:textId="2B656B78" w:rsidR="00A40E56" w:rsidRPr="001603B5" w:rsidRDefault="00137AF8" w:rsidP="00137AF8">
            <w:pPr>
              <w:spacing w:after="0" w:line="240" w:lineRule="auto"/>
              <w:rPr>
                <w:rFonts w:asciiTheme="majorBidi" w:hAnsiTheme="majorBidi" w:cstheme="majorBidi"/>
              </w:rPr>
            </w:pPr>
            <w:r w:rsidRPr="002D1365">
              <w:rPr>
                <w:rFonts w:asciiTheme="majorBidi" w:hAnsiTheme="majorBidi" w:cstheme="majorBidi"/>
              </w:rPr>
              <w:t>and UNOPS</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DD45F5B" w14:textId="43C0C8F3" w:rsidR="00A40E56" w:rsidRPr="001603B5" w:rsidRDefault="00137AF8" w:rsidP="00A40E56">
            <w:pPr>
              <w:keepNext/>
              <w:keepLines/>
              <w:spacing w:after="0" w:line="240" w:lineRule="auto"/>
              <w:rPr>
                <w:rFonts w:asciiTheme="majorBidi" w:hAnsiTheme="majorBidi" w:cstheme="majorBidi"/>
                <w:color w:val="000000" w:themeColor="text1"/>
              </w:rPr>
            </w:pPr>
            <w:r>
              <w:rPr>
                <w:rFonts w:asciiTheme="majorBidi" w:hAnsiTheme="majorBidi" w:cstheme="majorBidi"/>
                <w:color w:val="000000" w:themeColor="text1"/>
              </w:rPr>
              <w:t>1200$</w:t>
            </w:r>
          </w:p>
        </w:tc>
      </w:tr>
      <w:tr w:rsidR="00A40E56" w:rsidRPr="00E32823" w14:paraId="148DA169"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512AE230" w14:textId="77777777" w:rsidR="00A40E56" w:rsidRDefault="00A40E56" w:rsidP="00316EC3">
            <w:pPr>
              <w:spacing w:after="0" w:line="240" w:lineRule="auto"/>
            </w:pPr>
            <w:r>
              <w:lastRenderedPageBreak/>
              <w:t>Vehicles running into workers while laying out  pipelines</w:t>
            </w:r>
          </w:p>
          <w:p w14:paraId="44FCA2EE" w14:textId="77777777" w:rsidR="00A40E56" w:rsidRDefault="00A40E56" w:rsidP="00A40E56">
            <w:pPr>
              <w:pBdr>
                <w:top w:val="nil"/>
                <w:left w:val="nil"/>
                <w:bottom w:val="nil"/>
                <w:right w:val="nil"/>
                <w:between w:val="nil"/>
              </w:pBdr>
              <w:tabs>
                <w:tab w:val="left" w:pos="1134"/>
              </w:tabs>
              <w:spacing w:after="0" w:line="240" w:lineRule="auto"/>
              <w:ind w:left="180"/>
              <w:jc w:val="center"/>
            </w:pP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C26C3B3"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 xml:space="preserve">  Carry the work in one road section and leave the other section for road users and vice versa..</w:t>
            </w:r>
          </w:p>
          <w:p w14:paraId="762EA3EF"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 xml:space="preserve"> Avoid traffic routes passing close to any open edge.</w:t>
            </w:r>
          </w:p>
          <w:p w14:paraId="7653F60A"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Ensure that there are safe areas for loading and unloading</w:t>
            </w:r>
          </w:p>
          <w:p w14:paraId="0E12E555"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 xml:space="preserve">Make entrances and gateways wide enough. </w:t>
            </w:r>
          </w:p>
          <w:p w14:paraId="05F49F8F"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 xml:space="preserve"> Set sensible speed limits and clearly signpost them. Where necessary, use suitable speed reduction measures, for example road humps to restrict the width of road.</w:t>
            </w:r>
          </w:p>
          <w:p w14:paraId="1499F4D6" w14:textId="2F198EC2"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 xml:space="preserve">Use a flagman, signals, barricades, and </w:t>
            </w:r>
            <w:r w:rsidRPr="00316EC3">
              <w:rPr>
                <w:rFonts w:asciiTheme="majorBidi" w:eastAsia="Arial" w:hAnsiTheme="majorBidi" w:cstheme="majorBidi"/>
                <w:cs/>
              </w:rPr>
              <w:t>‎</w:t>
            </w:r>
            <w:r w:rsidRPr="00316EC3">
              <w:rPr>
                <w:rFonts w:asciiTheme="majorBidi" w:eastAsia="Arial" w:hAnsiTheme="majorBidi" w:cstheme="majorBidi"/>
              </w:rPr>
              <w:t xml:space="preserve"> cones</w:t>
            </w:r>
            <w:r w:rsidR="004D4AF6">
              <w:rPr>
                <w:rFonts w:asciiTheme="majorBidi" w:eastAsia="Arial" w:hAnsiTheme="majorBidi" w:cstheme="majorBidi"/>
              </w:rPr>
              <w:t xml:space="preserve"> at safe distances from project area to alert road users of work ahead and not to run into workers</w:t>
            </w:r>
          </w:p>
          <w:p w14:paraId="71527EF2"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Stop the movement of vehicles in worksite in bad weather conditions to avoid collision</w:t>
            </w:r>
          </w:p>
          <w:p w14:paraId="04DCF584"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 xml:space="preserve">Worksite entrance and exits, and not allow  unauthorized person or vehicles enter the worksite. </w:t>
            </w:r>
          </w:p>
          <w:p w14:paraId="2BC37623"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Prohibit workers to climb on the vehicles during movement to avoid falling.</w:t>
            </w:r>
          </w:p>
          <w:p w14:paraId="0497E480" w14:textId="77777777" w:rsidR="00A40E56" w:rsidRPr="00316EC3"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Organizing awareness sessions on occupational health and safety before starting the work</w:t>
            </w:r>
          </w:p>
          <w:p w14:paraId="2B035BD4" w14:textId="5225B66D" w:rsidR="00A40E56" w:rsidRPr="001D50B4" w:rsidRDefault="00A40E56" w:rsidP="00316EC3">
            <w:pPr>
              <w:numPr>
                <w:ilvl w:val="0"/>
                <w:numId w:val="35"/>
              </w:numPr>
              <w:tabs>
                <w:tab w:val="clear" w:pos="450"/>
              </w:tabs>
              <w:spacing w:after="0" w:line="276" w:lineRule="auto"/>
              <w:ind w:left="241" w:right="57" w:hanging="105"/>
              <w:contextualSpacing/>
              <w:jc w:val="both"/>
              <w:rPr>
                <w:rFonts w:eastAsia="Arial"/>
              </w:rPr>
            </w:pPr>
            <w:r w:rsidRPr="00316EC3">
              <w:rPr>
                <w:rFonts w:asciiTheme="majorBidi" w:eastAsia="Arial" w:hAnsiTheme="majorBidi" w:cstheme="majorBidi"/>
              </w:rPr>
              <w:t>Set speed limits in work sites</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E6A5EA" w14:textId="2FECFAB3" w:rsidR="00A40E56" w:rsidRPr="001603B5" w:rsidRDefault="00A40E56" w:rsidP="00A40E56">
            <w:pPr>
              <w:spacing w:after="0" w:line="240" w:lineRule="auto"/>
              <w:rPr>
                <w:rFonts w:asciiTheme="majorBidi" w:hAnsiTheme="majorBidi" w:cstheme="majorBidi"/>
              </w:rPr>
            </w:pPr>
            <w:r w:rsidRPr="008D47E1">
              <w:rPr>
                <w:sz w:val="24"/>
                <w:szCs w:val="24"/>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D77C9F1" w14:textId="315A8204" w:rsidR="00A40E56" w:rsidRPr="001603B5" w:rsidRDefault="00A40E56" w:rsidP="00A40E56">
            <w:pPr>
              <w:keepNext/>
              <w:keepLines/>
              <w:spacing w:after="0" w:line="240" w:lineRule="auto"/>
              <w:rPr>
                <w:rFonts w:asciiTheme="majorBidi" w:hAnsiTheme="majorBidi" w:cstheme="majorBidi"/>
                <w:color w:val="000000" w:themeColor="text1"/>
              </w:rPr>
            </w:pPr>
            <w:r w:rsidRPr="008D47E1">
              <w:rPr>
                <w:rFonts w:eastAsia="Arial"/>
                <w:sz w:val="24"/>
                <w:szCs w:val="24"/>
              </w:rPr>
              <w:t>NA</w:t>
            </w:r>
          </w:p>
        </w:tc>
      </w:tr>
      <w:tr w:rsidR="00A40E56" w:rsidRPr="003B1BB5" w14:paraId="121CB73D"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62687C67" w14:textId="77777777" w:rsidR="00A40E56" w:rsidRPr="00316EC3" w:rsidRDefault="00A40E56" w:rsidP="00A40E56">
            <w:pPr>
              <w:tabs>
                <w:tab w:val="left" w:pos="720"/>
              </w:tabs>
              <w:spacing w:after="0"/>
              <w:rPr>
                <w:rFonts w:asciiTheme="majorBidi" w:hAnsiTheme="majorBidi" w:cstheme="majorBidi"/>
              </w:rPr>
            </w:pPr>
            <w:r w:rsidRPr="00316EC3">
              <w:rPr>
                <w:rFonts w:asciiTheme="majorBidi" w:hAnsiTheme="majorBidi" w:cstheme="majorBidi"/>
              </w:rPr>
              <w:lastRenderedPageBreak/>
              <w:t xml:space="preserve">Other OHS impacts during implementation of subproject </w:t>
            </w:r>
          </w:p>
          <w:p w14:paraId="5D79630B" w14:textId="77777777" w:rsidR="00A40E56" w:rsidRPr="00316EC3" w:rsidRDefault="00A40E56" w:rsidP="00A40E56">
            <w:pPr>
              <w:pBdr>
                <w:top w:val="nil"/>
                <w:left w:val="nil"/>
                <w:bottom w:val="nil"/>
                <w:right w:val="nil"/>
                <w:between w:val="nil"/>
              </w:pBdr>
              <w:tabs>
                <w:tab w:val="left" w:pos="1134"/>
              </w:tabs>
              <w:spacing w:after="0" w:line="240" w:lineRule="auto"/>
              <w:ind w:left="180"/>
              <w:rPr>
                <w:rFonts w:asciiTheme="majorBidi" w:hAnsiTheme="majorBidi" w:cstheme="majorBidi"/>
              </w:rPr>
            </w:pP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171291BD" w14:textId="1405A3E6" w:rsidR="00A40E56" w:rsidRPr="00B335B9"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Maintain insurance for workers in sub-project site according to the requirements and conditions of insurance in the bidding documents which should comply with labor law, UNOPS, and the World Bank regulations.</w:t>
            </w:r>
          </w:p>
          <w:p w14:paraId="14D97EDB" w14:textId="41092664"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Ensure skilled workers are hired for each work.</w:t>
            </w:r>
          </w:p>
          <w:p w14:paraId="76E45393"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Conduct regular awareness sessions and daily Toolbox Talks on OHS requirements before commencing any work.</w:t>
            </w:r>
          </w:p>
          <w:p w14:paraId="30671B33"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Periodic inspection to ensure that mitigation measures are implemented and stop any unsafe act or unsafe situation.</w:t>
            </w:r>
          </w:p>
          <w:p w14:paraId="7E8B4379"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Emergency response plan to be in place with details and contact of the nearest hospital or medical center, responsibilities are understood for all works, first aid boxes are available and a list of trained first aiders is posted and known by all workers with available transportation.</w:t>
            </w:r>
          </w:p>
          <w:p w14:paraId="3FA871E4"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Immediately report all accidental occurrences with serious accident potential such as major equipment failures, contact with high-voltage lines, and exposure to hazardous materials, slides, or cave-ins to UNOPS</w:t>
            </w:r>
          </w:p>
          <w:p w14:paraId="3C261843"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Contractor shall monitor, keep records and report on</w:t>
            </w:r>
            <w:r w:rsidRPr="00316EC3">
              <w:rPr>
                <w:rFonts w:eastAsia="Arial"/>
              </w:rPr>
              <w:t xml:space="preserve"> </w:t>
            </w:r>
            <w:r w:rsidRPr="003B1BB5">
              <w:rPr>
                <w:rFonts w:eastAsia="Arial"/>
              </w:rPr>
              <w:t>the following environmental and social issues:</w:t>
            </w:r>
          </w:p>
          <w:p w14:paraId="1C7D936A"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Safety: hours worked, lost time injury (LTI), lost workdays, recordable incidents and corresponding Root Cause Analysis (lost time incidents, medical treatment cases), first aid cases, high potential near misses, and remedial and preventive activities required (for example, revised job safety analysis, new or different equipment, skills training, and so forth).</w:t>
            </w:r>
          </w:p>
          <w:p w14:paraId="188D1184"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Environmental incidents and near misses: environmental incidents and high potential near misses and how they have been addressed, what is outstanding, and lessons learned.</w:t>
            </w:r>
          </w:p>
          <w:p w14:paraId="76E5BDC8"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lastRenderedPageBreak/>
              <w:t>Major works: those undertaken and completed, progress against project schedule, and key work fronts (work areas).</w:t>
            </w:r>
          </w:p>
          <w:p w14:paraId="66AE90C6"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ESHS requirements: noncompliance incidents with permits and national law (legal noncompliance), project commitments, or other ESHS requirements.</w:t>
            </w:r>
          </w:p>
          <w:p w14:paraId="51F4E427"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ESHS inspections and audits: by Project Company, Independent Engineer, UNOPS and its implementing partners, or others—to include date, inspector or auditor name, sites visited and records reviewed, major findings, and actions taken.</w:t>
            </w:r>
          </w:p>
          <w:p w14:paraId="3AE19F69"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Maintaining a record of injuries and accidents specifying cause and location</w:t>
            </w:r>
          </w:p>
          <w:p w14:paraId="7CAD408E"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 Provide a list of trained workers, whom will be checked for their training skills. Measures will be implemented onsite and followed by regular monitoring visits.</w:t>
            </w:r>
          </w:p>
          <w:p w14:paraId="1D927762"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t xml:space="preserve"> </w:t>
            </w:r>
            <w:r w:rsidRPr="003B1BB5">
              <w:rPr>
                <w:rFonts w:eastAsia="Arial"/>
              </w:rPr>
              <w:t>Ensuring the contractor is taking care of the safety of workers while working in the site and give all necessary vaccines to workers to prevent any infection with epidemic and</w:t>
            </w:r>
            <w:r w:rsidRPr="00316EC3">
              <w:rPr>
                <w:rFonts w:eastAsia="Arial"/>
              </w:rPr>
              <w:t xml:space="preserve"> pandemic diseases</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FA9E61" w14:textId="77777777" w:rsidR="00A40E56" w:rsidRPr="00316EC3" w:rsidRDefault="00A40E56" w:rsidP="00A40E56">
            <w:pPr>
              <w:spacing w:after="0" w:line="240" w:lineRule="auto"/>
              <w:rPr>
                <w:rFonts w:asciiTheme="majorBidi" w:hAnsiTheme="majorBidi" w:cstheme="majorBidi"/>
              </w:rPr>
            </w:pPr>
            <w:r w:rsidRPr="00316EC3">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9AB66C" w14:textId="0F166ACB" w:rsidR="00A40E56" w:rsidRPr="00316EC3" w:rsidRDefault="00A40E56" w:rsidP="00A40E56">
            <w:pPr>
              <w:keepNext/>
              <w:keepLines/>
              <w:spacing w:after="0" w:line="240" w:lineRule="auto"/>
              <w:rPr>
                <w:rFonts w:asciiTheme="majorBidi" w:hAnsiTheme="majorBidi" w:cstheme="majorBidi"/>
              </w:rPr>
            </w:pPr>
            <w:r>
              <w:rPr>
                <w:rFonts w:asciiTheme="majorBidi" w:hAnsiTheme="majorBidi" w:cstheme="majorBidi"/>
              </w:rPr>
              <w:t>10</w:t>
            </w:r>
            <w:r w:rsidRPr="000E65DD">
              <w:rPr>
                <w:rFonts w:asciiTheme="majorBidi" w:hAnsiTheme="majorBidi" w:cstheme="majorBidi"/>
              </w:rPr>
              <w:t>00$</w:t>
            </w:r>
          </w:p>
        </w:tc>
      </w:tr>
      <w:tr w:rsidR="00A40E56" w:rsidRPr="00E32823" w14:paraId="5AD4DDF5"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5C3F32CD" w14:textId="77777777" w:rsidR="00A40E56" w:rsidRPr="00316EC3" w:rsidRDefault="00A40E56" w:rsidP="00A40E56">
            <w:pPr>
              <w:tabs>
                <w:tab w:val="left" w:pos="720"/>
              </w:tabs>
              <w:spacing w:after="0"/>
              <w:rPr>
                <w:rFonts w:asciiTheme="majorBidi" w:hAnsiTheme="majorBidi" w:cstheme="majorBidi"/>
              </w:rPr>
            </w:pPr>
            <w:r w:rsidRPr="00316EC3">
              <w:rPr>
                <w:rFonts w:asciiTheme="majorBidi" w:hAnsiTheme="majorBidi" w:cstheme="majorBidi"/>
              </w:rPr>
              <w:lastRenderedPageBreak/>
              <w:t>Poor onsite sanitation or water supply, leading to illness and disease.</w:t>
            </w:r>
          </w:p>
          <w:p w14:paraId="7F8CC680" w14:textId="77777777" w:rsidR="00A40E56" w:rsidRPr="00316EC3" w:rsidRDefault="00A40E56" w:rsidP="00A40E56">
            <w:pPr>
              <w:tabs>
                <w:tab w:val="left" w:pos="720"/>
              </w:tabs>
              <w:spacing w:after="0"/>
              <w:rPr>
                <w:rFonts w:asciiTheme="majorBidi" w:hAnsiTheme="majorBidi" w:cstheme="majorBidi"/>
              </w:rPr>
            </w:pP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56A80925" w14:textId="4938555E"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 xml:space="preserve">Provide adequate supplies of potable drinking water with a sanitary means of collecting the water for the purposes of drinking such as bottles </w:t>
            </w:r>
          </w:p>
          <w:p w14:paraId="0773B8F8"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Ensure that water supplied to areas of food preparation or for the purpose of personal hygiene (washing or bathing) meets drinking water quality standards</w:t>
            </w:r>
          </w:p>
          <w:p w14:paraId="7D8BC47A"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provide mobile latrines, which must contain wash hands and soap, that will be connected to cesspits that he will construct. The cesspits will be dismantled immediately after the activities are completed, discharged to the nearest manhole in</w:t>
            </w:r>
            <w:r w:rsidRPr="003B1BB5">
              <w:t xml:space="preserve"> the public </w:t>
            </w:r>
            <w:r w:rsidRPr="003B1BB5">
              <w:lastRenderedPageBreak/>
              <w:t>network, and filled with gravelly soil.</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FD79F9" w14:textId="77777777" w:rsidR="00A40E56" w:rsidRPr="00316EC3" w:rsidRDefault="00A40E56" w:rsidP="00A40E56">
            <w:pPr>
              <w:spacing w:after="0"/>
              <w:jc w:val="center"/>
              <w:rPr>
                <w:rFonts w:asciiTheme="majorBidi" w:hAnsiTheme="majorBidi" w:cstheme="majorBidi"/>
              </w:rPr>
            </w:pPr>
            <w:r w:rsidRPr="00316EC3">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83D36D4" w14:textId="77777777" w:rsidR="00A40E56" w:rsidRPr="00316EC3" w:rsidRDefault="00A40E56" w:rsidP="00A40E56">
            <w:pPr>
              <w:keepNext/>
              <w:keepLines/>
              <w:spacing w:after="0" w:line="240" w:lineRule="auto"/>
              <w:jc w:val="center"/>
              <w:rPr>
                <w:rFonts w:asciiTheme="majorBidi" w:hAnsiTheme="majorBidi" w:cstheme="majorBidi"/>
              </w:rPr>
            </w:pPr>
            <w:r w:rsidRPr="00316EC3">
              <w:rPr>
                <w:rFonts w:asciiTheme="majorBidi" w:hAnsiTheme="majorBidi" w:cstheme="majorBidi"/>
              </w:rPr>
              <w:t>800$</w:t>
            </w:r>
          </w:p>
        </w:tc>
      </w:tr>
      <w:tr w:rsidR="00A40E56" w:rsidRPr="003B1BB5" w14:paraId="0453ED62" w14:textId="77777777" w:rsidTr="00316EC3">
        <w:trPr>
          <w:trHeight w:val="20"/>
          <w:jc w:val="center"/>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Mar>
              <w:top w:w="0" w:type="dxa"/>
              <w:bottom w:w="0" w:type="dxa"/>
            </w:tcMar>
          </w:tcPr>
          <w:p w14:paraId="4CFC4E82" w14:textId="77777777" w:rsidR="00A40E56" w:rsidRPr="00316EC3" w:rsidRDefault="00A40E56" w:rsidP="00A40E56">
            <w:pPr>
              <w:spacing w:after="0" w:line="240" w:lineRule="auto"/>
              <w:rPr>
                <w:rFonts w:asciiTheme="majorBidi" w:eastAsia="Arial" w:hAnsiTheme="majorBidi" w:cstheme="majorBidi"/>
                <w:b/>
                <w:bCs/>
              </w:rPr>
            </w:pPr>
            <w:commentRangeStart w:id="990"/>
            <w:commentRangeEnd w:id="990"/>
            <w:r w:rsidRPr="00316EC3">
              <w:rPr>
                <w:rFonts w:asciiTheme="majorBidi" w:eastAsia="Arial" w:hAnsiTheme="majorBidi" w:cstheme="majorBidi"/>
                <w:b/>
                <w:bCs/>
              </w:rPr>
              <w:lastRenderedPageBreak/>
              <w:t>Social Impacts</w:t>
            </w:r>
          </w:p>
        </w:tc>
      </w:tr>
      <w:tr w:rsidR="00A40E56" w:rsidRPr="00E32823" w14:paraId="05AAB53A"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2F1AFA52"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Lack of workers awareness and knowledge on ESF requirements  on gender, SEA/SH and GBV.</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901DB07" w14:textId="77777777"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Contractor and workers must sign the code of conduct, and ensure workers respected and adhere to the code of conduct.</w:t>
            </w:r>
          </w:p>
          <w:p w14:paraId="173C8113" w14:textId="77777777"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Conduct regular awareness sessions on site in GBV prevention.</w:t>
            </w:r>
          </w:p>
          <w:p w14:paraId="07306E1A" w14:textId="77777777"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GM system is in place to handle any issue on Gender SEA/SH and GBV.</w:t>
            </w:r>
          </w:p>
          <w:p w14:paraId="67FC97C3" w14:textId="77777777"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GM is functional and workers aware of its existence and processes that need to be followed to register complaints.</w:t>
            </w:r>
          </w:p>
          <w:p w14:paraId="6056F625" w14:textId="77777777"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pPr>
            <w:r w:rsidRPr="003B1BB5">
              <w:rPr>
                <w:rFonts w:eastAsia="Arial"/>
              </w:rPr>
              <w:t>GM system for all workers including providing complaints box and complaint means</w:t>
            </w:r>
            <w:r w:rsidRPr="003B1BB5">
              <w:t>.</w:t>
            </w:r>
          </w:p>
          <w:p w14:paraId="032DCF46" w14:textId="77777777" w:rsidR="00A40E56" w:rsidRPr="00316EC3" w:rsidRDefault="00A40E56" w:rsidP="00A40E56">
            <w:pPr>
              <w:pBdr>
                <w:top w:val="nil"/>
                <w:left w:val="nil"/>
                <w:bottom w:val="nil"/>
                <w:right w:val="nil"/>
                <w:between w:val="nil"/>
              </w:pBdr>
              <w:spacing w:after="0" w:line="240" w:lineRule="auto"/>
              <w:ind w:left="57"/>
              <w:rPr>
                <w:rFonts w:asciiTheme="majorBidi" w:hAnsiTheme="majorBidi" w:cstheme="majorBidi"/>
              </w:rPr>
            </w:pPr>
            <w:r w:rsidRPr="00316EC3">
              <w:rPr>
                <w:rFonts w:asciiTheme="majorBidi" w:hAnsiTheme="majorBidi" w:cstheme="majorBidi"/>
              </w:rPr>
              <w:t>Link:</w:t>
            </w:r>
          </w:p>
          <w:p w14:paraId="0F755E24" w14:textId="77777777" w:rsidR="00A40E56" w:rsidRPr="00316EC3" w:rsidRDefault="00A40E56" w:rsidP="00A40E56">
            <w:pPr>
              <w:pBdr>
                <w:top w:val="nil"/>
                <w:left w:val="nil"/>
                <w:bottom w:val="nil"/>
                <w:right w:val="nil"/>
                <w:between w:val="nil"/>
              </w:pBdr>
              <w:spacing w:after="0" w:line="240" w:lineRule="auto"/>
              <w:ind w:left="57"/>
              <w:rPr>
                <w:rFonts w:asciiTheme="majorBidi" w:hAnsiTheme="majorBidi" w:cstheme="majorBidi"/>
              </w:rPr>
            </w:pPr>
            <w:r w:rsidRPr="00316EC3">
              <w:rPr>
                <w:rFonts w:asciiTheme="majorBidi" w:hAnsiTheme="majorBidi" w:cstheme="majorBidi"/>
              </w:rPr>
              <w:t>https://www.un.org/Depts/ptd/about-us/un-supplier-code-conduct</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A936EA"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AC8375"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$700</w:t>
            </w:r>
          </w:p>
        </w:tc>
      </w:tr>
      <w:tr w:rsidR="00A40E56" w:rsidRPr="00E32823" w14:paraId="1A0A6C14"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6B6D6C1F"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eastAsia="Arial" w:hAnsiTheme="majorBidi" w:cstheme="majorBidi"/>
              </w:rPr>
              <w:t xml:space="preserve">Child Labor </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5FD9E13D" w14:textId="77777777"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All workers must be more than 18 years old.</w:t>
            </w:r>
          </w:p>
          <w:p w14:paraId="44A2C44A" w14:textId="77777777"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Verifying age of workers by checking IDs and official documents should be mandatory.</w:t>
            </w:r>
          </w:p>
          <w:p w14:paraId="335130A3" w14:textId="77777777"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a worker log is available, and all workers are registered.</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C3AA51"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69BBBF"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hAnsiTheme="majorBidi" w:cstheme="majorBidi"/>
              </w:rPr>
              <w:t>NA</w:t>
            </w:r>
          </w:p>
        </w:tc>
      </w:tr>
      <w:tr w:rsidR="00A40E56" w:rsidRPr="00BB647D" w14:paraId="4BA9D690"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176A3157" w14:textId="234E3887" w:rsidR="00A40E56" w:rsidRPr="00BB647D"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eastAsia="Arial" w:hAnsiTheme="majorBidi" w:cstheme="majorBidi"/>
              </w:rPr>
              <w:t xml:space="preserve">Damage to the utilities and services located underground (electricity, water, telephone, etc.) </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260D84F8" w14:textId="77777777" w:rsidR="00A40E56" w:rsidRPr="00B335B9" w:rsidRDefault="00A40E56" w:rsidP="00316EC3">
            <w:pPr>
              <w:pStyle w:val="ListParagraph"/>
              <w:numPr>
                <w:ilvl w:val="0"/>
                <w:numId w:val="35"/>
              </w:numPr>
              <w:tabs>
                <w:tab w:val="clear" w:pos="450"/>
              </w:tabs>
              <w:spacing w:after="0"/>
              <w:ind w:left="241" w:right="57" w:hanging="105"/>
              <w:rPr>
                <w:rFonts w:eastAsia="Arial"/>
              </w:rPr>
            </w:pPr>
            <w:r w:rsidRPr="00B335B9">
              <w:rPr>
                <w:rFonts w:eastAsia="Arial"/>
              </w:rPr>
              <w:t>Coordination with local authorities and locating service lines before starting work.</w:t>
            </w:r>
          </w:p>
          <w:p w14:paraId="6FB2D6E3" w14:textId="77777777" w:rsidR="00A40E56" w:rsidRPr="00B335B9" w:rsidRDefault="00A40E56" w:rsidP="00316EC3">
            <w:pPr>
              <w:pStyle w:val="ListParagraph"/>
              <w:numPr>
                <w:ilvl w:val="0"/>
                <w:numId w:val="35"/>
              </w:numPr>
              <w:tabs>
                <w:tab w:val="clear" w:pos="450"/>
              </w:tabs>
              <w:spacing w:after="0"/>
              <w:ind w:left="241" w:right="57" w:hanging="105"/>
              <w:rPr>
                <w:rFonts w:eastAsia="Arial"/>
              </w:rPr>
            </w:pPr>
            <w:r w:rsidRPr="00B335B9">
              <w:rPr>
                <w:rFonts w:eastAsia="Arial"/>
              </w:rPr>
              <w:t>Get detailed drawings of underground services.</w:t>
            </w:r>
          </w:p>
          <w:p w14:paraId="3AEAB688" w14:textId="77777777" w:rsidR="00A40E56" w:rsidRPr="00B335B9" w:rsidRDefault="00A40E56" w:rsidP="00316EC3">
            <w:pPr>
              <w:pStyle w:val="ListParagraph"/>
              <w:numPr>
                <w:ilvl w:val="0"/>
                <w:numId w:val="35"/>
              </w:numPr>
              <w:tabs>
                <w:tab w:val="clear" w:pos="450"/>
              </w:tabs>
              <w:spacing w:after="0"/>
              <w:ind w:left="241" w:right="57" w:hanging="105"/>
              <w:rPr>
                <w:rFonts w:eastAsia="Arial"/>
              </w:rPr>
            </w:pPr>
            <w:r w:rsidRPr="00B335B9">
              <w:rPr>
                <w:rFonts w:eastAsia="Arial"/>
              </w:rPr>
              <w:t>Before starting excavation, manual excavation is applied to avoid damaging the underground infrastructure.</w:t>
            </w:r>
          </w:p>
          <w:p w14:paraId="596940D1" w14:textId="77777777" w:rsidR="00A40E56" w:rsidRPr="00B335B9" w:rsidRDefault="00A40E56" w:rsidP="00316EC3">
            <w:pPr>
              <w:pStyle w:val="ListParagraph"/>
              <w:numPr>
                <w:ilvl w:val="0"/>
                <w:numId w:val="35"/>
              </w:numPr>
              <w:tabs>
                <w:tab w:val="clear" w:pos="450"/>
              </w:tabs>
              <w:spacing w:after="0"/>
              <w:ind w:left="241" w:right="57" w:hanging="105"/>
              <w:rPr>
                <w:rFonts w:eastAsia="Arial"/>
              </w:rPr>
            </w:pPr>
            <w:r w:rsidRPr="00B335B9">
              <w:rPr>
                <w:rFonts w:eastAsia="Arial"/>
              </w:rPr>
              <w:t>The area that will be scanned for underground services needs to be obtained from the relevant government institutions before starting work.</w:t>
            </w:r>
          </w:p>
          <w:p w14:paraId="35E881B8"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Ensure contractor repairs  any services that were destroyed during implementation.</w:t>
            </w:r>
          </w:p>
          <w:p w14:paraId="5FF3A20E" w14:textId="33C549FC"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16EC3">
              <w:rPr>
                <w:rFonts w:eastAsia="Arial"/>
              </w:rPr>
              <w:lastRenderedPageBreak/>
              <w:t>Install shoring and support systems, such as trench boxes, or sheet piling, to prevent soil collapse and maintain stability during excavation. These systems provide protection for workers and houses and prevent cave-ins.</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9CEFEB" w14:textId="0AE93591" w:rsidR="00A40E56" w:rsidRPr="00BB647D" w:rsidRDefault="00A40E56" w:rsidP="00A40E56">
            <w:pPr>
              <w:pBdr>
                <w:top w:val="nil"/>
                <w:left w:val="nil"/>
                <w:bottom w:val="nil"/>
                <w:right w:val="nil"/>
                <w:between w:val="nil"/>
              </w:pBdr>
              <w:spacing w:after="0" w:line="240" w:lineRule="auto"/>
              <w:rPr>
                <w:rFonts w:asciiTheme="majorBidi" w:hAnsiTheme="majorBidi" w:cstheme="majorBidi"/>
              </w:rPr>
            </w:pPr>
            <w:r w:rsidRPr="002C5CB7">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ACD560" w14:textId="40CC41D7" w:rsidR="00A40E56" w:rsidRPr="00BB647D" w:rsidRDefault="00A40E56" w:rsidP="00A40E56">
            <w:pPr>
              <w:pBdr>
                <w:top w:val="nil"/>
                <w:left w:val="nil"/>
                <w:bottom w:val="nil"/>
                <w:right w:val="nil"/>
                <w:between w:val="nil"/>
              </w:pBdr>
              <w:spacing w:after="0" w:line="240" w:lineRule="auto"/>
              <w:ind w:left="57"/>
              <w:rPr>
                <w:rFonts w:asciiTheme="majorBidi" w:hAnsiTheme="majorBidi" w:cstheme="majorBidi"/>
              </w:rPr>
            </w:pPr>
            <w:r w:rsidRPr="008D47E1">
              <w:rPr>
                <w:sz w:val="24"/>
                <w:szCs w:val="24"/>
              </w:rPr>
              <w:t>NA</w:t>
            </w:r>
          </w:p>
        </w:tc>
      </w:tr>
      <w:tr w:rsidR="00A40E56" w:rsidRPr="00BB647D" w14:paraId="2CD25193"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vAlign w:val="center"/>
          </w:tcPr>
          <w:p w14:paraId="1A2AB032" w14:textId="5FF7DBA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eastAsia="Arial" w:hAnsiTheme="majorBidi" w:cstheme="majorBidi"/>
              </w:rPr>
              <w:lastRenderedPageBreak/>
              <w:t>Inadequate slope of the road after the excavation for the water network.</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2B61FD7" w14:textId="6EBC12B7" w:rsidR="00A40E56" w:rsidRPr="46F3B131"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Leveling and surveying should be conducted by the instrument of total station to guarantee the drainage of the stormwater and no flooding of water during the rainy season in the targeted areas.</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F0655A" w14:textId="38374B94" w:rsidR="00A40E56" w:rsidRPr="008D47E1" w:rsidRDefault="00A40E56" w:rsidP="00A40E56">
            <w:pPr>
              <w:pBdr>
                <w:top w:val="nil"/>
                <w:left w:val="nil"/>
                <w:bottom w:val="nil"/>
                <w:right w:val="nil"/>
                <w:between w:val="nil"/>
              </w:pBdr>
              <w:spacing w:after="0" w:line="240" w:lineRule="auto"/>
              <w:rPr>
                <w:sz w:val="24"/>
                <w:szCs w:val="24"/>
              </w:rPr>
            </w:pPr>
            <w:r w:rsidRPr="002C5CB7">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6D1D6A" w14:textId="38BA1C83" w:rsidR="00A40E56" w:rsidRPr="008D47E1" w:rsidRDefault="00A40E56" w:rsidP="00A40E56">
            <w:pPr>
              <w:pBdr>
                <w:top w:val="nil"/>
                <w:left w:val="nil"/>
                <w:bottom w:val="nil"/>
                <w:right w:val="nil"/>
                <w:between w:val="nil"/>
              </w:pBdr>
              <w:spacing w:after="0" w:line="240" w:lineRule="auto"/>
              <w:ind w:left="57"/>
              <w:rPr>
                <w:sz w:val="24"/>
                <w:szCs w:val="24"/>
              </w:rPr>
            </w:pPr>
            <w:r w:rsidRPr="008D47E1">
              <w:rPr>
                <w:sz w:val="24"/>
                <w:szCs w:val="24"/>
              </w:rPr>
              <w:t>NA</w:t>
            </w:r>
          </w:p>
        </w:tc>
      </w:tr>
      <w:tr w:rsidR="00A40E56" w:rsidRPr="00BB647D" w14:paraId="0305D39C" w14:textId="77777777" w:rsidTr="00316EC3">
        <w:tblPrEx>
          <w:jc w:val="left"/>
        </w:tblPrEx>
        <w:trPr>
          <w:trHeight w:val="341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vAlign w:val="center"/>
          </w:tcPr>
          <w:p w14:paraId="64738F18" w14:textId="77777777" w:rsidR="00A40E56" w:rsidRPr="00316EC3" w:rsidRDefault="00A40E56" w:rsidP="00316EC3">
            <w:pPr>
              <w:spacing w:after="0" w:line="240" w:lineRule="auto"/>
              <w:ind w:left="57"/>
              <w:rPr>
                <w:rFonts w:asciiTheme="majorBidi" w:eastAsia="Arial" w:hAnsiTheme="majorBidi" w:cstheme="majorBidi"/>
              </w:rPr>
            </w:pPr>
            <w:r w:rsidRPr="00316EC3">
              <w:rPr>
                <w:rFonts w:asciiTheme="majorBidi" w:eastAsia="Arial" w:hAnsiTheme="majorBidi" w:cstheme="majorBidi"/>
              </w:rPr>
              <w:t>Temporary disruption of access to the home/ economic activities due implementation process</w:t>
            </w:r>
          </w:p>
          <w:p w14:paraId="40456D33" w14:textId="77777777" w:rsidR="00A40E56" w:rsidRPr="008D47E1" w:rsidRDefault="00A40E56" w:rsidP="00A40E56">
            <w:pPr>
              <w:spacing w:after="120"/>
              <w:rPr>
                <w:sz w:val="24"/>
                <w:szCs w:val="24"/>
              </w:rPr>
            </w:pPr>
          </w:p>
          <w:p w14:paraId="594C6FE6" w14:textId="77777777" w:rsidR="00A40E56" w:rsidRPr="008D47E1" w:rsidRDefault="00A40E56" w:rsidP="00A40E56">
            <w:pPr>
              <w:pBdr>
                <w:top w:val="nil"/>
                <w:left w:val="nil"/>
                <w:bottom w:val="nil"/>
                <w:right w:val="nil"/>
                <w:between w:val="nil"/>
              </w:pBdr>
              <w:spacing w:after="0" w:line="240" w:lineRule="auto"/>
              <w:ind w:left="57"/>
              <w:rPr>
                <w:sz w:val="24"/>
                <w:szCs w:val="24"/>
              </w:rPr>
            </w:pP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16ADB2F8"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bookmarkStart w:id="991" w:name="_Hlk115285853"/>
            <w:r w:rsidRPr="00316EC3">
              <w:rPr>
                <w:rFonts w:eastAsia="Arial"/>
              </w:rPr>
              <w:t>Ensure closure of street sections will not cause income loss to roadside businesses by providing alternative access to residences and roadside businesses.</w:t>
            </w:r>
          </w:p>
          <w:p w14:paraId="20B7894C"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Activities are to be conducted section by section in a manner to avoid any disruption to people's daily routines.</w:t>
            </w:r>
          </w:p>
          <w:p w14:paraId="3C1AF1BD"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Coordinate with the public on the activities implementation time and inform them well in advance to avoid any delay or disruption.</w:t>
            </w:r>
          </w:p>
          <w:p w14:paraId="70B8C449"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Never disturb citizens from access to homes, markets, and daily subsistence zones by:</w:t>
            </w:r>
          </w:p>
          <w:p w14:paraId="7B4F228C"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Providing alternative temporary access roads to homes, markets, and daily subsistence zones.</w:t>
            </w:r>
          </w:p>
          <w:p w14:paraId="646DA4EB" w14:textId="25ED42C8" w:rsidR="00A40E56" w:rsidRPr="00316EC3" w:rsidRDefault="00A40E56" w:rsidP="00316EC3">
            <w:pPr>
              <w:pStyle w:val="ListParagraph"/>
              <w:numPr>
                <w:ilvl w:val="0"/>
                <w:numId w:val="35"/>
              </w:numPr>
              <w:tabs>
                <w:tab w:val="clear" w:pos="450"/>
              </w:tabs>
              <w:spacing w:after="0"/>
              <w:ind w:left="241" w:right="57" w:hanging="105"/>
              <w:rPr>
                <w:rFonts w:eastAsia="Arial"/>
                <w:lang w:bidi="ar-SA"/>
              </w:rPr>
            </w:pPr>
            <w:r w:rsidRPr="00316EC3">
              <w:rPr>
                <w:rFonts w:eastAsia="Arial"/>
              </w:rPr>
              <w:t>In residential areas where dust and odor are emitted, inform locals to close their windows</w:t>
            </w:r>
            <w:bookmarkEnd w:id="991"/>
            <w:r w:rsidRPr="00316EC3">
              <w:rPr>
                <w:rFonts w:eastAsia="Arial"/>
              </w:rPr>
              <w:t xml:space="preserve"> </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5CA775" w14:textId="6AE4946D" w:rsidR="00A40E56" w:rsidRPr="008D47E1" w:rsidRDefault="00A40E56" w:rsidP="00A40E56">
            <w:pPr>
              <w:pBdr>
                <w:top w:val="nil"/>
                <w:left w:val="nil"/>
                <w:bottom w:val="nil"/>
                <w:right w:val="nil"/>
                <w:between w:val="nil"/>
              </w:pBdr>
              <w:spacing w:after="0" w:line="240" w:lineRule="auto"/>
              <w:rPr>
                <w:sz w:val="24"/>
                <w:szCs w:val="24"/>
              </w:rPr>
            </w:pPr>
            <w:r w:rsidRPr="002C5CB7">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911669" w14:textId="3DF045F9" w:rsidR="00A40E56" w:rsidRPr="008D47E1" w:rsidRDefault="00A40E56" w:rsidP="00A40E56">
            <w:pPr>
              <w:pBdr>
                <w:top w:val="nil"/>
                <w:left w:val="nil"/>
                <w:bottom w:val="nil"/>
                <w:right w:val="nil"/>
                <w:between w:val="nil"/>
              </w:pBdr>
              <w:spacing w:after="0" w:line="240" w:lineRule="auto"/>
              <w:ind w:left="57"/>
              <w:rPr>
                <w:sz w:val="24"/>
                <w:szCs w:val="24"/>
              </w:rPr>
            </w:pPr>
            <w:r>
              <w:rPr>
                <w:sz w:val="24"/>
                <w:szCs w:val="24"/>
              </w:rPr>
              <w:t>10</w:t>
            </w:r>
            <w:r w:rsidRPr="008D47E1">
              <w:rPr>
                <w:sz w:val="24"/>
                <w:szCs w:val="24"/>
              </w:rPr>
              <w:t>00$</w:t>
            </w:r>
          </w:p>
        </w:tc>
      </w:tr>
      <w:tr w:rsidR="00A40E56" w:rsidRPr="00BB647D" w14:paraId="16828367" w14:textId="77777777" w:rsidTr="003A4870">
        <w:tblPrEx>
          <w:jc w:val="left"/>
        </w:tblPrEx>
        <w:trPr>
          <w:trHeight w:val="2564"/>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vAlign w:val="center"/>
          </w:tcPr>
          <w:p w14:paraId="5DA586EC" w14:textId="77777777" w:rsidR="00A40E56" w:rsidRPr="00316EC3" w:rsidRDefault="00A40E56" w:rsidP="00316EC3">
            <w:pPr>
              <w:spacing w:after="0" w:line="240" w:lineRule="auto"/>
              <w:ind w:left="57"/>
              <w:rPr>
                <w:rFonts w:eastAsia="Arial"/>
              </w:rPr>
            </w:pPr>
            <w:r w:rsidRPr="00316EC3">
              <w:rPr>
                <w:rFonts w:asciiTheme="majorBidi" w:eastAsia="Arial" w:hAnsiTheme="majorBidi" w:cstheme="majorBidi"/>
              </w:rPr>
              <w:lastRenderedPageBreak/>
              <w:t xml:space="preserve">Risks to community health and safety </w:t>
            </w:r>
          </w:p>
          <w:p w14:paraId="2237D517" w14:textId="77777777" w:rsidR="00A40E56" w:rsidRPr="008D47E1" w:rsidRDefault="00A40E56" w:rsidP="00A40E56">
            <w:pPr>
              <w:spacing w:after="120"/>
              <w:rPr>
                <w:sz w:val="24"/>
                <w:szCs w:val="24"/>
              </w:rPr>
            </w:pP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018B4DAF" w14:textId="3F2799E1" w:rsidR="00A40E56" w:rsidRPr="003A4870" w:rsidRDefault="00A40E56" w:rsidP="003A4870">
            <w:pPr>
              <w:pStyle w:val="ListParagraph"/>
              <w:numPr>
                <w:ilvl w:val="0"/>
                <w:numId w:val="35"/>
              </w:numPr>
              <w:tabs>
                <w:tab w:val="clear" w:pos="450"/>
              </w:tabs>
              <w:spacing w:after="0"/>
              <w:ind w:left="241" w:right="57" w:hanging="105"/>
              <w:rPr>
                <w:rFonts w:eastAsia="Arial"/>
              </w:rPr>
            </w:pPr>
            <w:r w:rsidRPr="006316F0">
              <w:rPr>
                <w:rFonts w:eastAsia="Arial"/>
              </w:rPr>
              <w:t>Communication and Public Outreach: Establish effective communication channels with the community to inform them about the construction activities, potential disruptions, and safety precautions. Regularly update the community on the progress and address any concerns or questions they may have.</w:t>
            </w:r>
          </w:p>
          <w:p w14:paraId="3E2C6E55" w14:textId="5B0D8B0D" w:rsidR="00A40E56" w:rsidRPr="00317E8E" w:rsidRDefault="00A40E56" w:rsidP="00316EC3">
            <w:pPr>
              <w:pStyle w:val="ListParagraph"/>
              <w:numPr>
                <w:ilvl w:val="0"/>
                <w:numId w:val="35"/>
              </w:numPr>
              <w:tabs>
                <w:tab w:val="clear" w:pos="450"/>
              </w:tabs>
              <w:spacing w:after="0"/>
              <w:ind w:left="241" w:right="57" w:hanging="105"/>
              <w:rPr>
                <w:rFonts w:eastAsia="Arial"/>
              </w:rPr>
            </w:pPr>
            <w:r w:rsidRPr="006316F0">
              <w:rPr>
                <w:rFonts w:eastAsia="Arial"/>
              </w:rPr>
              <w:t xml:space="preserve">Traffic Management: Implement comprehensive traffic management plans to minimize disruptions and ensure the safety of pedestrians, cyclists, and motorists. This may include temporary road closures, detours, and clear signage to guide traffic safely around the construction site. Separate pathways for </w:t>
            </w:r>
            <w:r w:rsidR="003A4870" w:rsidRPr="006316F0">
              <w:rPr>
                <w:rFonts w:eastAsia="Arial"/>
              </w:rPr>
              <w:t>pedestrians may</w:t>
            </w:r>
            <w:r w:rsidRPr="006316F0">
              <w:rPr>
                <w:rFonts w:eastAsia="Arial"/>
              </w:rPr>
              <w:t xml:space="preserve"> also be provided where necessary.</w:t>
            </w:r>
          </w:p>
          <w:p w14:paraId="2CFE9B23" w14:textId="77777777" w:rsidR="00A40E56" w:rsidRPr="00317E8E" w:rsidRDefault="00A40E56" w:rsidP="00316EC3">
            <w:pPr>
              <w:pStyle w:val="ListParagraph"/>
              <w:numPr>
                <w:ilvl w:val="0"/>
                <w:numId w:val="35"/>
              </w:numPr>
              <w:tabs>
                <w:tab w:val="clear" w:pos="450"/>
              </w:tabs>
              <w:spacing w:after="0"/>
              <w:ind w:left="241" w:right="57" w:hanging="105"/>
              <w:rPr>
                <w:rFonts w:eastAsia="Arial"/>
              </w:rPr>
            </w:pPr>
            <w:r w:rsidRPr="006316F0">
              <w:rPr>
                <w:rFonts w:eastAsia="Arial"/>
              </w:rPr>
              <w:t xml:space="preserve">Dust and Air Quality Control: Implement measures to control dust and maintain good air quality. This can involve using water suppression systems, covering materials, and employing dust control measures such as regular watering </w:t>
            </w:r>
          </w:p>
          <w:p w14:paraId="36BFCBDB" w14:textId="0437BFB7" w:rsidR="00A40E56" w:rsidRPr="00317E8E" w:rsidRDefault="00A40E56" w:rsidP="003A4870">
            <w:pPr>
              <w:pStyle w:val="ListParagraph"/>
              <w:numPr>
                <w:ilvl w:val="0"/>
                <w:numId w:val="35"/>
              </w:numPr>
              <w:tabs>
                <w:tab w:val="clear" w:pos="450"/>
              </w:tabs>
              <w:spacing w:after="0"/>
              <w:ind w:left="241" w:right="57" w:hanging="105"/>
              <w:rPr>
                <w:rFonts w:eastAsia="Arial"/>
              </w:rPr>
            </w:pPr>
            <w:r w:rsidRPr="006316F0">
              <w:rPr>
                <w:rFonts w:eastAsia="Arial"/>
              </w:rPr>
              <w:t>Noise Mitigation: Implement noise control measures to minimize construction-related noise, particularly in areas near schools and residential areas. This may involve scheduling noisy activities during off-peak hours.</w:t>
            </w:r>
          </w:p>
          <w:p w14:paraId="5BB3F463" w14:textId="77777777" w:rsidR="00A40E56" w:rsidRPr="00317E8E" w:rsidRDefault="00A40E56" w:rsidP="003A4870">
            <w:pPr>
              <w:pStyle w:val="ListParagraph"/>
              <w:numPr>
                <w:ilvl w:val="0"/>
                <w:numId w:val="35"/>
              </w:numPr>
              <w:tabs>
                <w:tab w:val="clear" w:pos="450"/>
              </w:tabs>
              <w:spacing w:after="0"/>
              <w:ind w:left="241" w:right="57" w:hanging="105"/>
              <w:rPr>
                <w:rFonts w:eastAsia="Arial"/>
              </w:rPr>
            </w:pPr>
            <w:r w:rsidRPr="006316F0">
              <w:rPr>
                <w:rFonts w:eastAsia="Arial"/>
              </w:rPr>
              <w:t xml:space="preserve">Safety Signage and Barriers: Clearly mark construction zones with appropriate signage and barriers to prevent unauthorized access and ensure the safety of pedestrians and motorists. </w:t>
            </w:r>
          </w:p>
          <w:p w14:paraId="2C344FD6" w14:textId="77777777" w:rsidR="00A40E56" w:rsidRPr="00317E8E" w:rsidRDefault="00A40E56" w:rsidP="003A4870">
            <w:pPr>
              <w:pStyle w:val="ListParagraph"/>
              <w:numPr>
                <w:ilvl w:val="0"/>
                <w:numId w:val="35"/>
              </w:numPr>
              <w:tabs>
                <w:tab w:val="clear" w:pos="450"/>
              </w:tabs>
              <w:spacing w:after="0"/>
              <w:ind w:left="241" w:right="57" w:hanging="105"/>
              <w:rPr>
                <w:rFonts w:eastAsia="Arial"/>
              </w:rPr>
            </w:pPr>
            <w:r w:rsidRPr="001A7A8A">
              <w:rPr>
                <w:rFonts w:eastAsia="Arial"/>
              </w:rPr>
              <w:t xml:space="preserve">School Safety Measures: If construction activities are near schools, additional safety measures should be implemented to protect children. This include establishing safe routes to school, providing temporary barriers or fencing, and ensuring that construction vehicles have restricted access to school zones during the student  arrive and leave the school </w:t>
            </w:r>
          </w:p>
          <w:p w14:paraId="10A9795A" w14:textId="51A1CEF5" w:rsidR="00A40E56" w:rsidRPr="00317E8E" w:rsidRDefault="00A40E56" w:rsidP="003A4870">
            <w:pPr>
              <w:pStyle w:val="ListParagraph"/>
              <w:numPr>
                <w:ilvl w:val="0"/>
                <w:numId w:val="35"/>
              </w:numPr>
              <w:tabs>
                <w:tab w:val="clear" w:pos="450"/>
              </w:tabs>
              <w:spacing w:after="0"/>
              <w:ind w:left="241" w:right="57" w:hanging="105"/>
              <w:rPr>
                <w:rFonts w:eastAsia="Arial"/>
              </w:rPr>
            </w:pPr>
            <w:r w:rsidRPr="001A7A8A">
              <w:rPr>
                <w:rFonts w:eastAsia="Arial"/>
              </w:rPr>
              <w:t xml:space="preserve">Worker Safety and Training: Ensure that all workers involved </w:t>
            </w:r>
            <w:r w:rsidRPr="001A7A8A">
              <w:rPr>
                <w:rFonts w:eastAsia="Arial"/>
              </w:rPr>
              <w:lastRenderedPageBreak/>
              <w:t>in the construction activities receive appropriate safety training and are equipped with personal protective equipment (PPE) . Regular safety inspections and audits should be conducted to identify and address any potential hazards.</w:t>
            </w:r>
          </w:p>
          <w:p w14:paraId="52F69D9C" w14:textId="50A131D5" w:rsidR="00A40E56" w:rsidRPr="00316EC3" w:rsidRDefault="00A40E56" w:rsidP="003A4870">
            <w:pPr>
              <w:pStyle w:val="ListParagraph"/>
              <w:numPr>
                <w:ilvl w:val="0"/>
                <w:numId w:val="35"/>
              </w:numPr>
              <w:tabs>
                <w:tab w:val="clear" w:pos="450"/>
              </w:tabs>
              <w:spacing w:after="0"/>
              <w:ind w:left="241" w:right="57" w:hanging="105"/>
              <w:rPr>
                <w:rFonts w:eastAsia="Arial"/>
              </w:rPr>
            </w:pPr>
            <w:r w:rsidRPr="001A7A8A">
              <w:rPr>
                <w:rFonts w:eastAsia="Arial"/>
              </w:rPr>
              <w:t>Emergency Preparedness: Develop and communicate emergency response plans to address potential incidents or accidents during construction. This includes having procedures in place to handle medical emergencies, fires, or other unexpected events promptly.</w:t>
            </w:r>
            <w:r w:rsidRPr="006316F0">
              <w:rPr>
                <w:rFonts w:eastAsia="Arial"/>
              </w:rPr>
              <w:t xml:space="preserve"> </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0943BC" w14:textId="75F5711D" w:rsidR="00A40E56" w:rsidRPr="002C5CB7" w:rsidRDefault="00A40E56" w:rsidP="00A40E56">
            <w:pPr>
              <w:pBdr>
                <w:top w:val="nil"/>
                <w:left w:val="nil"/>
                <w:bottom w:val="nil"/>
                <w:right w:val="nil"/>
                <w:between w:val="nil"/>
              </w:pBdr>
              <w:spacing w:after="0" w:line="240" w:lineRule="auto"/>
              <w:rPr>
                <w:rFonts w:asciiTheme="majorBidi" w:hAnsiTheme="majorBidi" w:cstheme="majorBidi"/>
              </w:rPr>
            </w:pPr>
            <w:r w:rsidRPr="000E65DD">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7869E0" w14:textId="6177F6BF" w:rsidR="00A40E56" w:rsidRPr="008D47E1" w:rsidRDefault="00A40E56" w:rsidP="00A40E56">
            <w:pPr>
              <w:pBdr>
                <w:top w:val="nil"/>
                <w:left w:val="nil"/>
                <w:bottom w:val="nil"/>
                <w:right w:val="nil"/>
                <w:between w:val="nil"/>
              </w:pBdr>
              <w:spacing w:after="0" w:line="240" w:lineRule="auto"/>
              <w:ind w:left="57"/>
              <w:rPr>
                <w:sz w:val="24"/>
                <w:szCs w:val="24"/>
              </w:rPr>
            </w:pPr>
            <w:r>
              <w:rPr>
                <w:rFonts w:asciiTheme="majorBidi" w:hAnsiTheme="majorBidi" w:cstheme="majorBidi"/>
              </w:rPr>
              <w:t>1000 $</w:t>
            </w:r>
          </w:p>
        </w:tc>
      </w:tr>
      <w:tr w:rsidR="00A40E56" w:rsidRPr="003B1BB5" w14:paraId="0E6C9408" w14:textId="77777777" w:rsidTr="00316EC3">
        <w:trPr>
          <w:trHeight w:val="20"/>
          <w:jc w:val="center"/>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7CAAC" w:themeFill="accent2" w:themeFillTint="66"/>
            <w:tcMar>
              <w:top w:w="0" w:type="dxa"/>
              <w:bottom w:w="0" w:type="dxa"/>
            </w:tcMar>
          </w:tcPr>
          <w:p w14:paraId="14DF7C68"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b/>
                <w:bCs/>
              </w:rPr>
            </w:pPr>
            <w:r w:rsidRPr="00316EC3">
              <w:rPr>
                <w:rFonts w:asciiTheme="majorBidi" w:eastAsia="Arial" w:hAnsiTheme="majorBidi" w:cstheme="majorBidi"/>
                <w:b/>
                <w:bCs/>
              </w:rPr>
              <w:lastRenderedPageBreak/>
              <w:t>Environmental Impacts</w:t>
            </w:r>
          </w:p>
        </w:tc>
      </w:tr>
      <w:tr w:rsidR="00A40E56" w:rsidRPr="00E32823" w14:paraId="2615FA53"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0E9646E0"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 xml:space="preserve">Noise </w:t>
            </w:r>
            <w:r w:rsidRPr="00316EC3">
              <w:rPr>
                <w:rFonts w:asciiTheme="majorBidi" w:eastAsia="Arial" w:hAnsiTheme="majorBidi" w:cstheme="majorBidi"/>
              </w:rPr>
              <w:t>impacts from machineries</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629AE5B"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Noise should be minimum (Max 84 dB(A) during lifting operation and installation</w:t>
            </w:r>
          </w:p>
          <w:p w14:paraId="7812AEA0"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Ensure using well maintained equipment and regularly inspect equipment and machines used</w:t>
            </w:r>
          </w:p>
          <w:p w14:paraId="7FC21A98" w14:textId="3410430B"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Ensure work is carried out during daytime</w:t>
            </w:r>
            <w:r>
              <w:rPr>
                <w:rFonts w:eastAsia="Arial"/>
              </w:rPr>
              <w:t>.</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833DC4" w14:textId="77777777" w:rsidR="00A40E56" w:rsidRPr="00316EC3" w:rsidRDefault="00A40E56" w:rsidP="00A40E56">
            <w:pPr>
              <w:spacing w:after="0" w:line="240" w:lineRule="auto"/>
              <w:rPr>
                <w:rFonts w:asciiTheme="majorBidi" w:hAnsiTheme="majorBidi" w:cstheme="majorBidi"/>
              </w:rPr>
            </w:pPr>
            <w:r w:rsidRPr="00316EC3">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E56E7B" w14:textId="6B923B40" w:rsidR="00A40E56" w:rsidRPr="00316EC3" w:rsidRDefault="00A40E56" w:rsidP="00A40E56">
            <w:pPr>
              <w:spacing w:after="0" w:line="240" w:lineRule="auto"/>
              <w:jc w:val="center"/>
              <w:rPr>
                <w:rFonts w:asciiTheme="majorBidi" w:hAnsiTheme="majorBidi" w:cstheme="majorBidi"/>
              </w:rPr>
            </w:pPr>
            <w:r>
              <w:rPr>
                <w:rFonts w:asciiTheme="majorBidi" w:hAnsiTheme="majorBidi" w:cstheme="majorBidi"/>
              </w:rPr>
              <w:t>600 $</w:t>
            </w:r>
          </w:p>
        </w:tc>
      </w:tr>
      <w:tr w:rsidR="00A40E56" w:rsidRPr="00E32823" w14:paraId="31796F3A"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132E505D" w14:textId="77777777" w:rsidR="00A40E56" w:rsidRPr="00316EC3" w:rsidRDefault="00A40E56" w:rsidP="00A40E56">
            <w:pPr>
              <w:pBdr>
                <w:top w:val="nil"/>
                <w:left w:val="nil"/>
                <w:bottom w:val="nil"/>
                <w:right w:val="nil"/>
                <w:between w:val="nil"/>
              </w:pBdr>
              <w:tabs>
                <w:tab w:val="left" w:pos="720"/>
              </w:tabs>
              <w:spacing w:after="0" w:line="240" w:lineRule="auto"/>
              <w:rPr>
                <w:rFonts w:asciiTheme="majorBidi" w:hAnsiTheme="majorBidi" w:cstheme="majorBidi"/>
              </w:rPr>
            </w:pPr>
            <w:r w:rsidRPr="00316EC3">
              <w:rPr>
                <w:rFonts w:asciiTheme="majorBidi" w:hAnsiTheme="majorBidi" w:cstheme="majorBidi"/>
              </w:rPr>
              <w:t xml:space="preserve">Solid waste produced by work </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2CDBF79" w14:textId="77777777"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that work wastes are properly stored at designated waste zones and regularly collected and transported by an approved contractor to an authorized disposal site.</w:t>
            </w:r>
          </w:p>
          <w:p w14:paraId="712D6193" w14:textId="77777777" w:rsidR="00A40E56"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proper housekeeping practices are maintained</w:t>
            </w:r>
          </w:p>
          <w:p w14:paraId="5A3784EF" w14:textId="312ACB5C" w:rsidR="00A40E56" w:rsidRPr="003B1BB5" w:rsidRDefault="00A40E56" w:rsidP="00A40E56">
            <w:pPr>
              <w:pStyle w:val="ListParagraph"/>
              <w:widowControl/>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Wastes should be properly labelled and stored away from water areas and sensitive zones</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F3A7F5" w14:textId="77777777" w:rsidR="00A40E56" w:rsidRPr="00316EC3" w:rsidRDefault="00A40E56" w:rsidP="00A40E56">
            <w:pPr>
              <w:spacing w:after="0" w:line="240" w:lineRule="auto"/>
              <w:rPr>
                <w:rFonts w:asciiTheme="majorBidi" w:hAnsiTheme="majorBidi" w:cstheme="majorBidi"/>
              </w:rPr>
            </w:pPr>
            <w:r w:rsidRPr="00316EC3">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7F2166" w14:textId="1A373628" w:rsidR="00A40E56" w:rsidRPr="00316EC3" w:rsidRDefault="00A40E56" w:rsidP="00A40E56">
            <w:pPr>
              <w:spacing w:after="0" w:line="240" w:lineRule="auto"/>
              <w:jc w:val="center"/>
              <w:rPr>
                <w:rFonts w:asciiTheme="majorBidi" w:hAnsiTheme="majorBidi" w:cstheme="majorBidi"/>
              </w:rPr>
            </w:pPr>
            <w:r>
              <w:rPr>
                <w:rFonts w:asciiTheme="majorBidi" w:hAnsiTheme="majorBidi" w:cstheme="majorBidi"/>
              </w:rPr>
              <w:t>300 $</w:t>
            </w:r>
          </w:p>
        </w:tc>
      </w:tr>
      <w:tr w:rsidR="00A40E56" w:rsidRPr="00E32823" w14:paraId="08B61DBA"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1BF8FE11"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eastAsia="Arial" w:hAnsiTheme="majorBidi" w:cstheme="majorBidi"/>
              </w:rPr>
              <w:t>Hazardous Substances and wastes</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A378F3E"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all chemicals including oil, epoxy, paint are stored and handled according to their MSDSs (i.e., oil, epoxy used PPEs, etc.) and at insulated zones from the ground to avoid contamination.</w:t>
            </w:r>
          </w:p>
          <w:p w14:paraId="007F18CA"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hazardous materials are labelled</w:t>
            </w:r>
          </w:p>
          <w:p w14:paraId="26E6BA00"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oil is stored at an inaccessible ventilated area, away from heat and unattainable by animals and pedestrians</w:t>
            </w:r>
          </w:p>
          <w:p w14:paraId="2820C3D3"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 xml:space="preserve">Ensure all workers handling hazardous materials and wastes </w:t>
            </w:r>
            <w:r w:rsidRPr="003B1BB5">
              <w:rPr>
                <w:rFonts w:eastAsia="Arial"/>
              </w:rPr>
              <w:lastRenderedPageBreak/>
              <w:t>are properly trained and wearing suitable PPEs.</w:t>
            </w:r>
          </w:p>
          <w:p w14:paraId="6B86FBB4"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Store</w:t>
            </w:r>
            <w:r>
              <w:rPr>
                <w:rFonts w:eastAsia="Arial"/>
              </w:rPr>
              <w:t>, handle and dispose</w:t>
            </w:r>
            <w:r w:rsidRPr="003B1BB5">
              <w:rPr>
                <w:rFonts w:eastAsia="Arial"/>
              </w:rPr>
              <w:t xml:space="preserve"> chemicals according to their Material Safety Data Sheets (MSDSs)</w:t>
            </w:r>
            <w:r>
              <w:rPr>
                <w:rFonts w:eastAsia="Arial"/>
              </w:rPr>
              <w:t>.</w:t>
            </w:r>
          </w:p>
          <w:p w14:paraId="34732A18"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Only trained workers are allowed to work with, handle and dispose chemicals and hazardous materials and wastes.</w:t>
            </w:r>
          </w:p>
          <w:p w14:paraId="19A87484"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the disposal of chemical containers according to the MSDS and manufacturer requirements.</w:t>
            </w:r>
          </w:p>
          <w:p w14:paraId="6E8ABE5F"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Ensure all chemicals and fuel are stored in secondary containers away from groundwater wells and water sources.</w:t>
            </w:r>
          </w:p>
          <w:p w14:paraId="5BB63B38"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Latrines and cesspits for workers are installed away from groundwater wells.</w:t>
            </w:r>
          </w:p>
          <w:p w14:paraId="790AC528"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 xml:space="preserve">Fuel and chemicals and generator are stored on concrete bases and regularily inspected </w:t>
            </w:r>
          </w:p>
          <w:p w14:paraId="2D3A8C5D"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Ensure the presence of spill prevention kits.</w:t>
            </w:r>
          </w:p>
          <w:p w14:paraId="7C7A69D0" w14:textId="7EC5E7DD" w:rsidR="00A40E56" w:rsidRPr="003A4870" w:rsidRDefault="00A40E56" w:rsidP="003A4870">
            <w:pPr>
              <w:pStyle w:val="ListParagraph"/>
              <w:numPr>
                <w:ilvl w:val="0"/>
                <w:numId w:val="35"/>
              </w:numPr>
              <w:tabs>
                <w:tab w:val="clear" w:pos="450"/>
              </w:tabs>
              <w:spacing w:after="0"/>
              <w:ind w:left="241" w:right="57" w:hanging="105"/>
              <w:rPr>
                <w:rFonts w:eastAsia="Arial"/>
              </w:rPr>
            </w:pPr>
            <w:r w:rsidRPr="003B1BB5">
              <w:rPr>
                <w:rFonts w:eastAsia="Arial"/>
              </w:rPr>
              <w:t>Proper label for chemicals on containers should be present.</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3A57C4" w14:textId="77777777" w:rsidR="00A40E56" w:rsidRPr="00316EC3" w:rsidRDefault="00A40E56" w:rsidP="00A40E56">
            <w:pPr>
              <w:spacing w:after="0" w:line="240" w:lineRule="auto"/>
              <w:rPr>
                <w:rFonts w:asciiTheme="majorBidi" w:hAnsiTheme="majorBidi" w:cstheme="majorBidi"/>
              </w:rPr>
            </w:pPr>
            <w:r w:rsidRPr="00316EC3">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4604E4" w14:textId="6AD2181D" w:rsidR="00A40E56" w:rsidRPr="00316EC3" w:rsidRDefault="00A40E56" w:rsidP="00A40E56">
            <w:pPr>
              <w:spacing w:after="0" w:line="240" w:lineRule="auto"/>
              <w:jc w:val="center"/>
              <w:rPr>
                <w:rFonts w:asciiTheme="majorBidi" w:hAnsiTheme="majorBidi" w:cstheme="majorBidi"/>
              </w:rPr>
            </w:pPr>
            <w:r>
              <w:rPr>
                <w:rFonts w:asciiTheme="majorBidi" w:hAnsiTheme="majorBidi" w:cstheme="majorBidi"/>
              </w:rPr>
              <w:t>500 $</w:t>
            </w:r>
          </w:p>
        </w:tc>
      </w:tr>
      <w:tr w:rsidR="00A40E56" w:rsidRPr="00E32823" w14:paraId="1D098C60"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CC1B92B"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p>
          <w:p w14:paraId="6EE985C7"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eastAsia="Arial" w:hAnsiTheme="majorBidi" w:cstheme="majorBidi"/>
              </w:rPr>
              <w:t>Air pollution due to emissions from lifting equipment/ transportation equipment.</w:t>
            </w:r>
          </w:p>
          <w:p w14:paraId="0FBE175C"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p>
          <w:p w14:paraId="0A92E5D6"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eastAsia="Arial" w:hAnsiTheme="majorBidi" w:cstheme="majorBidi"/>
              </w:rPr>
              <w:t>Dust generation during excavation</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40880C2C"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Visual observation and applying equipment checklist for inspection to ensure low emission and well-maintained equipment will be the only ones used.</w:t>
            </w:r>
          </w:p>
          <w:p w14:paraId="3E47CE20"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using dust sweeping methods to reduce water used in dust suppression</w:t>
            </w:r>
          </w:p>
          <w:p w14:paraId="63BB68CE"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 xml:space="preserve">Use water in dust suppression in limited amount, preferably using grey water. </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B0961B"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7B5988" w14:textId="12BA5D1D" w:rsidR="00A40E56" w:rsidRPr="00316EC3" w:rsidRDefault="00A40E56" w:rsidP="00A40E56">
            <w:pPr>
              <w:spacing w:after="0" w:line="240" w:lineRule="auto"/>
              <w:rPr>
                <w:rFonts w:asciiTheme="majorBidi" w:hAnsiTheme="majorBidi" w:cstheme="majorBidi"/>
              </w:rPr>
            </w:pPr>
            <w:r>
              <w:rPr>
                <w:rFonts w:asciiTheme="majorBidi" w:hAnsiTheme="majorBidi" w:cstheme="majorBidi"/>
              </w:rPr>
              <w:t>500 $</w:t>
            </w:r>
          </w:p>
        </w:tc>
      </w:tr>
      <w:tr w:rsidR="00A40E56" w:rsidRPr="00E32823" w14:paraId="46FAC782"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5AFF80F8"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eastAsia="Arial" w:hAnsiTheme="majorBidi" w:cstheme="majorBidi"/>
              </w:rPr>
              <w:t>Soil, surface and ground water</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17039279"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any chemicals and wastes are stored at insulated areas from the ground and away from runoffs and areas with potential surface and ground water presence and according to their material safety data sheet (MSDSs)</w:t>
            </w:r>
          </w:p>
          <w:p w14:paraId="7F16E067" w14:textId="77777777" w:rsidR="00A40E56" w:rsidRPr="003B1BB5" w:rsidRDefault="00A40E56" w:rsidP="003A4870">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Only trained workers can deal with chemicals and wastes</w:t>
            </w:r>
          </w:p>
          <w:p w14:paraId="2BABD551"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 xml:space="preserve">Ensure the presence of spill prevention kit and train workers </w:t>
            </w:r>
            <w:r w:rsidRPr="003B1BB5">
              <w:rPr>
                <w:rFonts w:eastAsia="Arial"/>
              </w:rPr>
              <w:lastRenderedPageBreak/>
              <w:t>on how to use them</w:t>
            </w:r>
          </w:p>
          <w:p w14:paraId="7A234EAD"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if mobile latrines will be provided or constructed they are located away from groundwater and surface water resources including the well and ensure they are properly insulated from the soil</w:t>
            </w:r>
          </w:p>
          <w:p w14:paraId="7B487633"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proper latrine maintenance is kept</w:t>
            </w:r>
          </w:p>
          <w:p w14:paraId="378E4347" w14:textId="4E626FE4"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Follow hazardous chemicals and wastes mitigation measures above.</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B7BB27"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lastRenderedPageBreak/>
              <w:t>Contractor, UNOPS and UWSSP ESSO</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93C87F" w14:textId="7C2BA433" w:rsidR="00A40E56" w:rsidRPr="00316EC3" w:rsidRDefault="00A40E56" w:rsidP="00A40E56">
            <w:pPr>
              <w:spacing w:after="0" w:line="240" w:lineRule="auto"/>
              <w:rPr>
                <w:rFonts w:asciiTheme="majorBidi" w:hAnsiTheme="majorBidi" w:cstheme="majorBidi"/>
              </w:rPr>
            </w:pPr>
            <w:r>
              <w:rPr>
                <w:rFonts w:asciiTheme="majorBidi" w:hAnsiTheme="majorBidi" w:cstheme="majorBidi"/>
              </w:rPr>
              <w:t>500 $</w:t>
            </w:r>
          </w:p>
        </w:tc>
      </w:tr>
      <w:tr w:rsidR="00A40E56" w:rsidRPr="003B1BB5" w14:paraId="17AFC4BE" w14:textId="77777777" w:rsidTr="00316EC3">
        <w:trPr>
          <w:trHeight w:val="20"/>
          <w:jc w:val="center"/>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E4D5" w:themeFill="accent2" w:themeFillTint="33"/>
            <w:tcMar>
              <w:top w:w="0" w:type="dxa"/>
              <w:bottom w:w="0" w:type="dxa"/>
            </w:tcMar>
          </w:tcPr>
          <w:p w14:paraId="730E6DD2" w14:textId="77777777" w:rsidR="00A40E56" w:rsidRPr="00316EC3" w:rsidRDefault="00A40E56" w:rsidP="00A40E56">
            <w:pPr>
              <w:spacing w:after="0" w:line="240" w:lineRule="auto"/>
              <w:rPr>
                <w:rFonts w:asciiTheme="majorBidi" w:hAnsiTheme="majorBidi" w:cstheme="majorBidi"/>
              </w:rPr>
            </w:pPr>
            <w:r w:rsidRPr="00316EC3">
              <w:rPr>
                <w:rFonts w:asciiTheme="majorBidi" w:eastAsia="Arial" w:hAnsiTheme="majorBidi" w:cstheme="majorBidi"/>
                <w:b/>
                <w:bCs/>
              </w:rPr>
              <w:lastRenderedPageBreak/>
              <w:t>Operation and maintenance</w:t>
            </w:r>
          </w:p>
        </w:tc>
      </w:tr>
      <w:tr w:rsidR="00A40E56" w:rsidRPr="00E32823" w14:paraId="03F2E1C6" w14:textId="77777777" w:rsidTr="00316EC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62FDEADD"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hAnsiTheme="majorBidi" w:cstheme="majorBidi"/>
              </w:rPr>
              <w:t>OHS risks from drowning in the tank during maintenance work</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4228176C"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Provide a lock on the tank cover so that it can only be opened by an authorized a person.</w:t>
            </w:r>
          </w:p>
          <w:p w14:paraId="17175CBC"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Not open the tank cover for whatever purpose (cleanliness, inspection) unless it's empty</w:t>
            </w:r>
          </w:p>
          <w:p w14:paraId="155F62B9" w14:textId="78171D11"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workers are attached to safety ropes</w:t>
            </w:r>
            <w:r>
              <w:rPr>
                <w:rFonts w:eastAsia="Arial"/>
              </w:rPr>
              <w:t xml:space="preserve"> to be pulled away </w:t>
            </w:r>
            <w:r w:rsidRPr="003B1BB5">
              <w:rPr>
                <w:rFonts w:eastAsia="Arial"/>
              </w:rPr>
              <w:t xml:space="preserve"> in case of dizziness in confined places.</w:t>
            </w:r>
          </w:p>
          <w:p w14:paraId="2353931F" w14:textId="2D41B9C5"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Ensure the presence of lifejackets and drowning mitigation tools adhered by worker in tank</w:t>
            </w:r>
          </w:p>
          <w:p w14:paraId="4D808C3D" w14:textId="6AA440F3"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Ensure worker is adhering to oxygen breathing device. Inspect the device prior usage.</w:t>
            </w:r>
          </w:p>
          <w:p w14:paraId="3A5C9FB1" w14:textId="71E9DD0C"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Spend limited time in confined area</w:t>
            </w:r>
          </w:p>
          <w:p w14:paraId="764D4B3F" w14:textId="7EAA212C" w:rsidR="00A40E56" w:rsidRPr="003A4870" w:rsidRDefault="00A40E56" w:rsidP="003A4870">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Ensure worker in confined area is always supervised.</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4C9D83"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LWSC, Facility administration</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43542D" w14:textId="5D39102B" w:rsidR="00A40E56" w:rsidRPr="00316EC3" w:rsidRDefault="00A40E56" w:rsidP="00A40E56">
            <w:pPr>
              <w:spacing w:after="0" w:line="240" w:lineRule="auto"/>
              <w:rPr>
                <w:rFonts w:asciiTheme="majorBidi" w:hAnsiTheme="majorBidi" w:cstheme="majorBidi"/>
              </w:rPr>
            </w:pPr>
            <w:r w:rsidRPr="00862F15">
              <w:rPr>
                <w:rFonts w:asciiTheme="majorBidi" w:hAnsiTheme="majorBidi" w:cstheme="majorBidi"/>
              </w:rPr>
              <w:t>NA</w:t>
            </w:r>
          </w:p>
        </w:tc>
      </w:tr>
      <w:tr w:rsidR="00A40E56" w:rsidRPr="00E32823" w14:paraId="03FBE6CE" w14:textId="77777777" w:rsidTr="00BE365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9DC998C" w14:textId="4C040DBC" w:rsidR="00A40E56" w:rsidRPr="005A1F6F" w:rsidRDefault="00A40E56" w:rsidP="00A40E56">
            <w:pPr>
              <w:pBdr>
                <w:top w:val="nil"/>
                <w:left w:val="nil"/>
                <w:bottom w:val="nil"/>
                <w:right w:val="nil"/>
                <w:between w:val="nil"/>
              </w:pBdr>
              <w:spacing w:after="0" w:line="240" w:lineRule="auto"/>
              <w:ind w:left="57"/>
              <w:rPr>
                <w:rFonts w:asciiTheme="majorBidi" w:hAnsiTheme="majorBidi" w:cstheme="majorBidi"/>
              </w:rPr>
            </w:pPr>
            <w:r>
              <w:rPr>
                <w:rFonts w:asciiTheme="majorBidi" w:hAnsiTheme="majorBidi" w:cstheme="majorBidi"/>
              </w:rPr>
              <w:t>Air emissions and soil spills from generator</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D18BC7E"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Monitor emissions from generator regularly</w:t>
            </w:r>
          </w:p>
          <w:p w14:paraId="57E04C63"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Conduct regular maintenance  to the generator</w:t>
            </w:r>
          </w:p>
          <w:p w14:paraId="50040BB6"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Inspect soil around the generator area and storage fuel</w:t>
            </w:r>
          </w:p>
          <w:p w14:paraId="6B9294B9"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Ensure the presence of spill prevention kit on site</w:t>
            </w:r>
          </w:p>
          <w:p w14:paraId="4B78F6E3"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Remove any spills right away.</w:t>
            </w:r>
          </w:p>
          <w:p w14:paraId="1EFB8161" w14:textId="1DB05D0B"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Ensure fuel storage tank area is inspected and maintained regularily to prevent spills</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9F20E9" w14:textId="5BDA020D" w:rsidR="00A40E56" w:rsidRPr="005A1F6F" w:rsidRDefault="00A40E56" w:rsidP="00A40E56">
            <w:pPr>
              <w:pBdr>
                <w:top w:val="nil"/>
                <w:left w:val="nil"/>
                <w:bottom w:val="nil"/>
                <w:right w:val="nil"/>
                <w:between w:val="nil"/>
              </w:pBdr>
              <w:spacing w:after="0" w:line="240" w:lineRule="auto"/>
              <w:rPr>
                <w:rFonts w:asciiTheme="majorBidi" w:hAnsiTheme="majorBidi" w:cstheme="majorBidi"/>
              </w:rPr>
            </w:pPr>
            <w:r w:rsidRPr="00F50AB3">
              <w:rPr>
                <w:rFonts w:asciiTheme="majorBidi" w:hAnsiTheme="majorBidi" w:cstheme="majorBidi"/>
              </w:rPr>
              <w:t>LWSC, Facility administration</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BE46BD" w14:textId="558D89DC" w:rsidR="00A40E56" w:rsidRPr="00862F15" w:rsidRDefault="00A40E56" w:rsidP="00A40E56">
            <w:pPr>
              <w:spacing w:after="0" w:line="240" w:lineRule="auto"/>
              <w:rPr>
                <w:rFonts w:asciiTheme="majorBidi" w:hAnsiTheme="majorBidi" w:cstheme="majorBidi"/>
              </w:rPr>
            </w:pPr>
            <w:r w:rsidRPr="00F50AB3">
              <w:rPr>
                <w:rFonts w:asciiTheme="majorBidi" w:hAnsiTheme="majorBidi" w:cstheme="majorBidi"/>
              </w:rPr>
              <w:t>NA</w:t>
            </w:r>
          </w:p>
        </w:tc>
      </w:tr>
      <w:tr w:rsidR="00A40E56" w:rsidRPr="003B1BB5" w14:paraId="380C10F4" w14:textId="77777777" w:rsidTr="00BE365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A8C5BA7"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hAnsiTheme="majorBidi" w:cstheme="majorBidi"/>
              </w:rPr>
              <w:lastRenderedPageBreak/>
              <w:t>OHS risks from working in confined areas and risks of low oxygen in the tank and risk of asphyxiation</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5A4FF2A"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 xml:space="preserve">Provide self-contained breathing apparatus (oxygen cylinders) to all workers working in confined spaces and provide full body harness and lifelines for workers when working in confined spaces. </w:t>
            </w:r>
          </w:p>
          <w:p w14:paraId="55DDE4DE"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Apply Permit to Work to ensure full compliance with OHS system and that all the measures are in place to ensure safety of workers.</w:t>
            </w:r>
          </w:p>
          <w:p w14:paraId="3CA2072B"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 xml:space="preserve">Using trained workers </w:t>
            </w:r>
          </w:p>
          <w:p w14:paraId="2EF9D364"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provide necessary PPEs, including self-contained breathing apparatus (SCBA) provided to workers inside tank with proper training on how to use them properly.</w:t>
            </w:r>
          </w:p>
          <w:p w14:paraId="412F63D7"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Workers should spend limited time in confined spaces.</w:t>
            </w:r>
          </w:p>
          <w:p w14:paraId="52161801"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Ensure presence of extra oxygen tanks.</w:t>
            </w:r>
          </w:p>
          <w:p w14:paraId="34A3C398" w14:textId="77777777" w:rsidR="00A40E56" w:rsidRPr="00B335B9" w:rsidRDefault="00A40E56" w:rsidP="00316EC3">
            <w:pPr>
              <w:pStyle w:val="ListParagraph"/>
              <w:numPr>
                <w:ilvl w:val="0"/>
                <w:numId w:val="35"/>
              </w:numPr>
              <w:tabs>
                <w:tab w:val="clear" w:pos="450"/>
              </w:tabs>
              <w:spacing w:after="0"/>
              <w:ind w:left="241" w:right="57" w:hanging="105"/>
              <w:rPr>
                <w:rFonts w:eastAsia="Arial"/>
              </w:rPr>
            </w:pPr>
            <w:r w:rsidRPr="00B335B9">
              <w:rPr>
                <w:rFonts w:eastAsia="Arial"/>
              </w:rPr>
              <w:t>Ensure workers are attached to safety ropes in case of dizziness in confined places.</w:t>
            </w:r>
          </w:p>
          <w:p w14:paraId="18EAAFA6" w14:textId="77777777" w:rsidR="00A40E56"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Ensure presence of life jacket for inspection workers along with safety rope /harness etc.</w:t>
            </w:r>
          </w:p>
          <w:p w14:paraId="099360E9" w14:textId="2F1E376C" w:rsidR="00A40E56" w:rsidRPr="00B335B9" w:rsidRDefault="00A40E56" w:rsidP="00316EC3">
            <w:pPr>
              <w:pStyle w:val="ListParagraph"/>
              <w:numPr>
                <w:ilvl w:val="0"/>
                <w:numId w:val="35"/>
              </w:numPr>
              <w:tabs>
                <w:tab w:val="clear" w:pos="450"/>
              </w:tabs>
              <w:spacing w:after="0"/>
              <w:ind w:left="241" w:right="57" w:hanging="105"/>
              <w:rPr>
                <w:rFonts w:eastAsia="Arial"/>
              </w:rPr>
            </w:pPr>
            <w:r>
              <w:rPr>
                <w:rFonts w:eastAsia="Arial"/>
              </w:rPr>
              <w:t>Ensure worker in confined area is always supervised</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F97114"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LWSC, Facility administration</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74136F" w14:textId="77777777" w:rsidR="00A40E56" w:rsidRPr="00316EC3" w:rsidRDefault="00A40E56" w:rsidP="00A40E56">
            <w:pPr>
              <w:spacing w:after="0" w:line="240" w:lineRule="auto"/>
              <w:rPr>
                <w:rFonts w:asciiTheme="majorBidi" w:hAnsiTheme="majorBidi" w:cstheme="majorBidi"/>
              </w:rPr>
            </w:pPr>
            <w:r w:rsidRPr="00316EC3">
              <w:rPr>
                <w:rFonts w:asciiTheme="majorBidi" w:hAnsiTheme="majorBidi" w:cstheme="majorBidi"/>
              </w:rPr>
              <w:t>NA</w:t>
            </w:r>
          </w:p>
        </w:tc>
      </w:tr>
      <w:tr w:rsidR="00A40E56" w:rsidRPr="003B1BB5" w14:paraId="11C1763E" w14:textId="77777777" w:rsidTr="00BE365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8436700"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hAnsiTheme="majorBidi" w:cstheme="majorBidi"/>
              </w:rPr>
              <w:t>Risks of falling from height</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0CD33CAD" w14:textId="77777777"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Maintaining the safety of the protection steel fence installed above the tank</w:t>
            </w:r>
          </w:p>
          <w:p w14:paraId="1ADB0FD3" w14:textId="77777777" w:rsidR="00A40E56"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sidRPr="003B1BB5">
              <w:rPr>
                <w:rFonts w:eastAsia="Arial"/>
              </w:rPr>
              <w:t>Ensure workers are attached to safety ropes in case of dizziness in high places.</w:t>
            </w:r>
          </w:p>
          <w:p w14:paraId="1ECB6BE0" w14:textId="05A21288" w:rsidR="00A40E56" w:rsidRPr="003B1BB5" w:rsidRDefault="00A40E56" w:rsidP="00316EC3">
            <w:pPr>
              <w:pStyle w:val="ListParagraph"/>
              <w:numPr>
                <w:ilvl w:val="0"/>
                <w:numId w:val="35"/>
              </w:numPr>
              <w:pBdr>
                <w:top w:val="nil"/>
                <w:left w:val="nil"/>
                <w:bottom w:val="nil"/>
                <w:right w:val="nil"/>
                <w:between w:val="nil"/>
              </w:pBdr>
              <w:tabs>
                <w:tab w:val="clear" w:pos="450"/>
              </w:tabs>
              <w:spacing w:after="0"/>
              <w:ind w:left="241" w:right="57" w:hanging="105"/>
              <w:rPr>
                <w:rFonts w:eastAsia="Arial"/>
              </w:rPr>
            </w:pPr>
            <w:r>
              <w:rPr>
                <w:rFonts w:eastAsia="Arial"/>
              </w:rPr>
              <w:t>Inspect the steel fence prior conducting any work from height.</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F63E99"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LWSC, Facility administration</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CC65B4" w14:textId="77777777" w:rsidR="00A40E56" w:rsidRPr="00316EC3" w:rsidRDefault="00A40E56" w:rsidP="00A40E56">
            <w:pPr>
              <w:spacing w:after="0" w:line="240" w:lineRule="auto"/>
              <w:rPr>
                <w:rFonts w:asciiTheme="majorBidi" w:hAnsiTheme="majorBidi" w:cstheme="majorBidi"/>
              </w:rPr>
            </w:pPr>
            <w:r w:rsidRPr="00316EC3">
              <w:rPr>
                <w:rFonts w:asciiTheme="majorBidi" w:hAnsiTheme="majorBidi" w:cstheme="majorBidi"/>
              </w:rPr>
              <w:t>NA</w:t>
            </w:r>
          </w:p>
        </w:tc>
      </w:tr>
      <w:tr w:rsidR="00A40E56" w:rsidRPr="00E32823" w14:paraId="6BE59F6D" w14:textId="77777777" w:rsidTr="00BE365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711AF71D" w14:textId="77777777"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eastAsia="Arial" w:hAnsiTheme="majorBidi" w:cstheme="majorBidi"/>
              </w:rPr>
              <w:t>Water cuts to the community during maintenance work</w:t>
            </w:r>
            <w:r w:rsidRPr="00316EC3">
              <w:rPr>
                <w:rFonts w:asciiTheme="majorBidi" w:hAnsiTheme="majorBidi" w:cstheme="majorBidi"/>
              </w:rPr>
              <w:t xml:space="preserve"> </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32870A73"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 xml:space="preserve">Ensure regular maintenance of the tank </w:t>
            </w:r>
          </w:p>
          <w:p w14:paraId="01A89B73"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Respond to complaints in timely manner</w:t>
            </w:r>
          </w:p>
          <w:p w14:paraId="3C602AB3"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Ensure communicating the maintenance time/periods to the local community</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52D70A"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LWSC, Facility administration</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1080EA" w14:textId="77777777" w:rsidR="00A40E56" w:rsidRPr="00316EC3" w:rsidRDefault="00A40E56" w:rsidP="00A40E56">
            <w:pPr>
              <w:spacing w:after="0" w:line="240" w:lineRule="auto"/>
              <w:rPr>
                <w:rFonts w:asciiTheme="majorBidi" w:hAnsiTheme="majorBidi" w:cstheme="majorBidi"/>
              </w:rPr>
            </w:pPr>
            <w:r w:rsidRPr="00316EC3">
              <w:rPr>
                <w:rFonts w:asciiTheme="majorBidi" w:hAnsiTheme="majorBidi" w:cstheme="majorBidi"/>
              </w:rPr>
              <w:t>NA</w:t>
            </w:r>
          </w:p>
        </w:tc>
      </w:tr>
      <w:tr w:rsidR="00A40E56" w:rsidRPr="003B1BB5" w14:paraId="6F1D9164" w14:textId="77777777" w:rsidTr="00BE365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4AACFEBA" w14:textId="59F37AB8"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hAnsiTheme="majorBidi" w:cstheme="majorBidi"/>
              </w:rPr>
              <w:lastRenderedPageBreak/>
              <w:t>Operation and Maintenance (Staff Health and Safety)</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6CB7BD2F"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B1BB5">
              <w:t xml:space="preserve">Same </w:t>
            </w:r>
            <w:r w:rsidRPr="00316EC3">
              <w:rPr>
                <w:rFonts w:eastAsia="Arial"/>
              </w:rPr>
              <w:t>mitigation measures for installation will apply for inspection and maintenance as well for relevant risks.</w:t>
            </w:r>
          </w:p>
          <w:p w14:paraId="5FE193D5" w14:textId="1A9B53DE"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The contractor to offer a training to the facility workers on OHS measures during maintenance of the water network ,generator ,tank and fuel storage areas</w:t>
            </w:r>
          </w:p>
          <w:p w14:paraId="69B50B9F" w14:textId="42052518"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Proper and regular maintenance to the generator and tank shall be performed to reduce harmful chemicals emissions by trained</w:t>
            </w:r>
            <w:r w:rsidRPr="003B1BB5">
              <w:t xml:space="preserve"> workers with suitable PPEs.</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0928B5" w14:textId="77777777" w:rsidR="00A40E56" w:rsidRPr="00316EC3" w:rsidRDefault="00A40E56" w:rsidP="00A40E56">
            <w:pPr>
              <w:spacing w:after="0"/>
              <w:jc w:val="center"/>
              <w:rPr>
                <w:rFonts w:asciiTheme="majorBidi" w:hAnsiTheme="majorBidi" w:cstheme="majorBidi"/>
              </w:rPr>
            </w:pPr>
            <w:r w:rsidRPr="00316EC3">
              <w:rPr>
                <w:rFonts w:asciiTheme="majorBidi" w:hAnsiTheme="majorBidi" w:cstheme="majorBidi"/>
              </w:rPr>
              <w:t xml:space="preserve">  LWSC , ESSO</w:t>
            </w:r>
          </w:p>
          <w:p w14:paraId="618BBBBC" w14:textId="3D6B651F"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UNOPS and well Administration</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AE077E" w14:textId="5C132708" w:rsidR="00A40E56" w:rsidRPr="00316EC3" w:rsidRDefault="00A40E56" w:rsidP="00A40E56">
            <w:pPr>
              <w:spacing w:after="0" w:line="240" w:lineRule="auto"/>
              <w:rPr>
                <w:rFonts w:asciiTheme="majorBidi" w:hAnsiTheme="majorBidi" w:cstheme="majorBidi"/>
              </w:rPr>
            </w:pPr>
            <w:r w:rsidRPr="00316EC3">
              <w:rPr>
                <w:rFonts w:asciiTheme="majorBidi" w:hAnsiTheme="majorBidi" w:cstheme="majorBidi"/>
              </w:rPr>
              <w:t>NA</w:t>
            </w:r>
          </w:p>
        </w:tc>
      </w:tr>
      <w:tr w:rsidR="00A40E56" w:rsidRPr="003B1BB5" w14:paraId="6F43631C" w14:textId="77777777" w:rsidTr="00BE3653">
        <w:tblPrEx>
          <w:jc w:val="left"/>
        </w:tblPrEx>
        <w:trPr>
          <w:trHeight w:val="20"/>
        </w:trPr>
        <w:tc>
          <w:tcPr>
            <w:tcW w:w="88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1675AA67" w14:textId="2072B4DD" w:rsidR="00A40E56" w:rsidRPr="00316EC3" w:rsidRDefault="00A40E56" w:rsidP="00A40E56">
            <w:pPr>
              <w:pBdr>
                <w:top w:val="nil"/>
                <w:left w:val="nil"/>
                <w:bottom w:val="nil"/>
                <w:right w:val="nil"/>
                <w:between w:val="nil"/>
              </w:pBdr>
              <w:spacing w:after="0" w:line="240" w:lineRule="auto"/>
              <w:ind w:left="57"/>
              <w:rPr>
                <w:rFonts w:asciiTheme="majorBidi" w:eastAsia="Arial" w:hAnsiTheme="majorBidi" w:cstheme="majorBidi"/>
              </w:rPr>
            </w:pPr>
            <w:r w:rsidRPr="00316EC3">
              <w:rPr>
                <w:rFonts w:asciiTheme="majorBidi" w:hAnsiTheme="majorBidi" w:cstheme="majorBidi"/>
              </w:rPr>
              <w:t xml:space="preserve">Water abstraction risks </w:t>
            </w:r>
            <w:r>
              <w:rPr>
                <w:rFonts w:asciiTheme="majorBidi" w:hAnsiTheme="majorBidi" w:cstheme="majorBidi"/>
              </w:rPr>
              <w:t xml:space="preserve"> and risks of contamination from generator and fuel</w:t>
            </w:r>
          </w:p>
        </w:tc>
        <w:tc>
          <w:tcPr>
            <w:tcW w:w="2309"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bottom w:w="0" w:type="dxa"/>
            </w:tcMar>
          </w:tcPr>
          <w:p w14:paraId="210C565F" w14:textId="6CD8AB9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9E4986">
              <w:t xml:space="preserve">Monitor </w:t>
            </w:r>
            <w:r w:rsidRPr="00316EC3">
              <w:rPr>
                <w:rFonts w:eastAsia="Arial"/>
              </w:rPr>
              <w:t xml:space="preserve">and manage groundwater levels:  regularly monitor groundwater levels. </w:t>
            </w:r>
          </w:p>
          <w:p w14:paraId="15EDD370" w14:textId="25EB3C4D"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Monitor groundwater quality regularily</w:t>
            </w:r>
          </w:p>
          <w:p w14:paraId="715A357A"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 Conduct awareness campaigns and educational programs to inform the local community about the importance of sustainable water management.</w:t>
            </w:r>
          </w:p>
          <w:p w14:paraId="2CC287A7" w14:textId="77777777" w:rsidR="00A40E56" w:rsidRPr="00316EC3"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 xml:space="preserve"> Encourage responsible water usage practices, such as avoiding wastage of water and promoting water-efficient technologies. </w:t>
            </w:r>
          </w:p>
          <w:p w14:paraId="3DDACEBC"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16EC3">
              <w:rPr>
                <w:rFonts w:eastAsia="Arial"/>
              </w:rPr>
              <w:t>Engage with stakeholders to foster a sense of ownership and collective responsibility towards groundwater conservation.</w:t>
            </w:r>
          </w:p>
          <w:p w14:paraId="0E39DD90" w14:textId="77777777" w:rsidR="00A40E56" w:rsidRPr="003B1BB5" w:rsidRDefault="00A40E56" w:rsidP="00316EC3">
            <w:pPr>
              <w:pStyle w:val="ListParagraph"/>
              <w:numPr>
                <w:ilvl w:val="0"/>
                <w:numId w:val="35"/>
              </w:numPr>
              <w:tabs>
                <w:tab w:val="clear" w:pos="450"/>
              </w:tabs>
              <w:spacing w:after="0"/>
              <w:ind w:left="241" w:right="57" w:hanging="105"/>
              <w:rPr>
                <w:rFonts w:eastAsia="Arial"/>
              </w:rPr>
            </w:pPr>
            <w:r w:rsidRPr="003B1BB5">
              <w:rPr>
                <w:rFonts w:eastAsia="Arial"/>
              </w:rPr>
              <w:t>Develop Emergency Response Plan: LWSC to work with NWRA on charge to develop contingency plans for addressing groundwater emergencies, such as droughts or contamination events, to safeguard the aquifer</w:t>
            </w:r>
          </w:p>
          <w:p w14:paraId="3B16FB00" w14:textId="5CF599EE" w:rsidR="00A40E56" w:rsidRPr="003B1BB5" w:rsidRDefault="00A40E56" w:rsidP="00316EC3">
            <w:pPr>
              <w:pStyle w:val="ListParagraph"/>
              <w:numPr>
                <w:ilvl w:val="0"/>
                <w:numId w:val="35"/>
              </w:numPr>
              <w:tabs>
                <w:tab w:val="clear" w:pos="450"/>
              </w:tabs>
              <w:spacing w:after="0"/>
              <w:ind w:left="241" w:right="57" w:hanging="105"/>
            </w:pPr>
            <w:r w:rsidRPr="003B1BB5">
              <w:rPr>
                <w:rFonts w:eastAsia="Arial"/>
              </w:rPr>
              <w:t xml:space="preserve">Artificial Recharge: LWSC to work with NWRA and local authority on charge to explore possibilities for artificial recharge methods to increase the rate of groundwater recharge. This can include practices such as recharge ponds that capture and direct surface water into the aquifer. </w:t>
            </w:r>
          </w:p>
        </w:tc>
        <w:tc>
          <w:tcPr>
            <w:tcW w:w="83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A7F0B5" w14:textId="551F1747" w:rsidR="00A40E56" w:rsidRPr="00316EC3" w:rsidRDefault="00A40E56" w:rsidP="00A40E56">
            <w:pPr>
              <w:pBdr>
                <w:top w:val="nil"/>
                <w:left w:val="nil"/>
                <w:bottom w:val="nil"/>
                <w:right w:val="nil"/>
                <w:between w:val="nil"/>
              </w:pBdr>
              <w:spacing w:after="0" w:line="240" w:lineRule="auto"/>
              <w:rPr>
                <w:rFonts w:asciiTheme="majorBidi" w:hAnsiTheme="majorBidi" w:cstheme="majorBidi"/>
              </w:rPr>
            </w:pPr>
            <w:r w:rsidRPr="00316EC3">
              <w:rPr>
                <w:rFonts w:asciiTheme="majorBidi" w:hAnsiTheme="majorBidi" w:cstheme="majorBidi"/>
              </w:rPr>
              <w:t xml:space="preserve">Facility Administration, NWRA, </w:t>
            </w:r>
            <w:r w:rsidRPr="00316EC3">
              <w:rPr>
                <w:rFonts w:asciiTheme="majorBidi" w:eastAsia="Arial" w:hAnsiTheme="majorBidi" w:cstheme="majorBidi"/>
              </w:rPr>
              <w:t>local authority</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CA5B6B" w14:textId="24CCD423" w:rsidR="00A40E56" w:rsidRPr="00316EC3" w:rsidRDefault="00A40E56" w:rsidP="00A40E56">
            <w:pPr>
              <w:spacing w:after="0" w:line="240" w:lineRule="auto"/>
              <w:rPr>
                <w:rFonts w:asciiTheme="majorBidi" w:hAnsiTheme="majorBidi" w:cstheme="majorBidi"/>
              </w:rPr>
            </w:pPr>
            <w:r w:rsidRPr="00316EC3">
              <w:rPr>
                <w:rFonts w:asciiTheme="majorBidi" w:hAnsiTheme="majorBidi" w:cstheme="majorBidi"/>
              </w:rPr>
              <w:t>NA</w:t>
            </w:r>
          </w:p>
        </w:tc>
      </w:tr>
      <w:tr w:rsidR="00A40E56" w:rsidRPr="003B1BB5" w14:paraId="1B58DF86" w14:textId="77777777" w:rsidTr="00316EC3">
        <w:tblPrEx>
          <w:jc w:val="left"/>
        </w:tblPrEx>
        <w:trPr>
          <w:trHeight w:val="20"/>
        </w:trPr>
        <w:tc>
          <w:tcPr>
            <w:tcW w:w="4028"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E2F3" w:themeFill="accent1" w:themeFillTint="33"/>
            <w:tcMar>
              <w:top w:w="0" w:type="dxa"/>
              <w:bottom w:w="0" w:type="dxa"/>
            </w:tcMar>
          </w:tcPr>
          <w:p w14:paraId="71E53390" w14:textId="77777777" w:rsidR="00A40E56" w:rsidRPr="00316EC3" w:rsidRDefault="00A40E56" w:rsidP="00A40E56">
            <w:pPr>
              <w:pBdr>
                <w:top w:val="nil"/>
                <w:left w:val="nil"/>
                <w:bottom w:val="nil"/>
                <w:right w:val="nil"/>
                <w:between w:val="nil"/>
              </w:pBdr>
              <w:spacing w:after="0" w:line="240" w:lineRule="auto"/>
              <w:rPr>
                <w:rFonts w:asciiTheme="majorBidi" w:hAnsiTheme="majorBidi" w:cstheme="majorBidi"/>
                <w:b/>
                <w:bCs/>
              </w:rPr>
            </w:pPr>
            <w:r w:rsidRPr="00316EC3">
              <w:rPr>
                <w:rFonts w:asciiTheme="majorBidi" w:eastAsia="Arial" w:hAnsiTheme="majorBidi" w:cstheme="majorBidi"/>
                <w:b/>
                <w:bCs/>
              </w:rPr>
              <w:t>Estimated Total cost</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E2F3" w:themeFill="accent1" w:themeFillTint="33"/>
          </w:tcPr>
          <w:p w14:paraId="00F81EF7" w14:textId="55B144DC" w:rsidR="00A40E56" w:rsidRPr="00316EC3" w:rsidRDefault="00180A50" w:rsidP="00A40E56">
            <w:pPr>
              <w:spacing w:after="0" w:line="240" w:lineRule="auto"/>
              <w:rPr>
                <w:rFonts w:asciiTheme="majorBidi" w:hAnsiTheme="majorBidi" w:cstheme="majorBidi"/>
              </w:rPr>
            </w:pPr>
            <w:r>
              <w:rPr>
                <w:rFonts w:asciiTheme="majorBidi" w:hAnsiTheme="majorBidi" w:cstheme="majorBidi"/>
              </w:rPr>
              <w:t>16,900</w:t>
            </w:r>
            <w:r w:rsidR="00A40E56" w:rsidRPr="00316EC3">
              <w:rPr>
                <w:rFonts w:asciiTheme="majorBidi" w:hAnsiTheme="majorBidi" w:cstheme="majorBidi"/>
              </w:rPr>
              <w:t>$</w:t>
            </w:r>
          </w:p>
        </w:tc>
      </w:tr>
      <w:bookmarkEnd w:id="975"/>
      <w:bookmarkEnd w:id="977"/>
    </w:tbl>
    <w:p w14:paraId="44349C56" w14:textId="77777777" w:rsidR="002664AF" w:rsidRPr="00316EC3" w:rsidRDefault="002664AF" w:rsidP="0007729D">
      <w:pPr>
        <w:rPr>
          <w:rFonts w:asciiTheme="majorBidi" w:hAnsiTheme="majorBidi" w:cstheme="majorBidi"/>
          <w:b/>
          <w:bCs/>
          <w:color w:val="4472C4" w:themeColor="accent1"/>
          <w:sz w:val="28"/>
          <w:szCs w:val="28"/>
        </w:rPr>
        <w:sectPr w:rsidR="002664AF" w:rsidRPr="00316EC3" w:rsidSect="00881AE3">
          <w:pgSz w:w="15840" w:h="12240" w:orient="landscape"/>
          <w:pgMar w:top="1440" w:right="1440" w:bottom="1440" w:left="1440" w:header="720" w:footer="720" w:gutter="0"/>
          <w:cols w:space="720"/>
          <w:docGrid w:linePitch="360"/>
        </w:sectPr>
      </w:pPr>
    </w:p>
    <w:p w14:paraId="2349BFD1" w14:textId="3464757B" w:rsidR="00A02668" w:rsidRPr="00232FAE" w:rsidRDefault="00A02668" w:rsidP="00316EC3">
      <w:pPr>
        <w:pStyle w:val="Heading1"/>
        <w:numPr>
          <w:ilvl w:val="0"/>
          <w:numId w:val="47"/>
        </w:numPr>
      </w:pPr>
      <w:bookmarkStart w:id="992" w:name="_Toc125130106"/>
      <w:bookmarkStart w:id="993" w:name="_Toc126202511"/>
      <w:bookmarkStart w:id="994" w:name="_Toc127115543"/>
      <w:bookmarkStart w:id="995" w:name="_Toc139590368"/>
      <w:bookmarkStart w:id="996" w:name="_Toc158491808"/>
      <w:bookmarkStart w:id="997" w:name="_Toc158492874"/>
      <w:bookmarkStart w:id="998" w:name="_Toc166191544"/>
      <w:r w:rsidRPr="00232FAE">
        <w:lastRenderedPageBreak/>
        <w:t>Environmental and Social Monitoring Plan</w:t>
      </w:r>
      <w:bookmarkEnd w:id="992"/>
      <w:bookmarkEnd w:id="993"/>
      <w:bookmarkEnd w:id="994"/>
      <w:bookmarkEnd w:id="995"/>
      <w:bookmarkEnd w:id="996"/>
      <w:bookmarkEnd w:id="997"/>
      <w:bookmarkEnd w:id="998"/>
      <w:r w:rsidRPr="00232FAE">
        <w:t xml:space="preserve"> </w:t>
      </w:r>
    </w:p>
    <w:p w14:paraId="0BF0823C" w14:textId="36286372" w:rsidR="007C31CE" w:rsidRPr="00316EC3" w:rsidRDefault="007C31CE" w:rsidP="00316EC3">
      <w:pPr>
        <w:jc w:val="both"/>
        <w:rPr>
          <w:rFonts w:asciiTheme="majorBidi" w:hAnsiTheme="majorBidi" w:cstheme="majorBidi"/>
          <w:color w:val="000000" w:themeColor="text1"/>
        </w:rPr>
      </w:pPr>
      <w:r w:rsidRPr="00316EC3">
        <w:rPr>
          <w:rFonts w:asciiTheme="majorBidi" w:hAnsiTheme="majorBidi" w:cstheme="majorBidi"/>
          <w:color w:val="000000" w:themeColor="text1"/>
        </w:rPr>
        <w:t>The Environmental and Social Monitoring Plan (table</w:t>
      </w:r>
      <w:r w:rsidR="00232FAE">
        <w:rPr>
          <w:rFonts w:asciiTheme="majorBidi" w:hAnsiTheme="majorBidi" w:cstheme="majorBidi"/>
          <w:color w:val="000000" w:themeColor="text1"/>
        </w:rPr>
        <w:t xml:space="preserve"> </w:t>
      </w:r>
      <w:r w:rsidR="00BE3653">
        <w:rPr>
          <w:rFonts w:asciiTheme="majorBidi" w:hAnsiTheme="majorBidi" w:cstheme="majorBidi"/>
          <w:color w:val="000000" w:themeColor="text1"/>
        </w:rPr>
        <w:t>13</w:t>
      </w:r>
      <w:r w:rsidRPr="00316EC3">
        <w:rPr>
          <w:rFonts w:asciiTheme="majorBidi" w:hAnsiTheme="majorBidi" w:cstheme="majorBidi"/>
          <w:color w:val="000000" w:themeColor="text1"/>
        </w:rPr>
        <w:t>) aims at ensuring effective and timely implementation of environmental and social mitigation measures. The monitoring plan include all sensitive environmental and social parameters; should be performed by well</w:t>
      </w:r>
      <w:r w:rsidR="00D52D13" w:rsidRPr="00316EC3">
        <w:rPr>
          <w:rFonts w:asciiTheme="majorBidi" w:hAnsiTheme="majorBidi" w:cstheme="majorBidi"/>
          <w:color w:val="000000" w:themeColor="text1"/>
        </w:rPr>
        <w:t xml:space="preserve"> </w:t>
      </w:r>
      <w:r w:rsidRPr="00316EC3">
        <w:rPr>
          <w:rFonts w:asciiTheme="majorBidi" w:hAnsiTheme="majorBidi" w:cstheme="majorBidi"/>
          <w:color w:val="000000" w:themeColor="text1"/>
        </w:rPr>
        <w:t>trained personnel; within a pre-defined timeline; and by utilizing available management resources and systems. This would include for instance, records of incidents, complaints, traffic, health and safety, water quality, etc.</w:t>
      </w:r>
    </w:p>
    <w:p w14:paraId="1DDCE1C5" w14:textId="4C960DF4" w:rsidR="007C31CE" w:rsidRPr="00316EC3" w:rsidRDefault="007C31CE" w:rsidP="00316EC3">
      <w:pPr>
        <w:jc w:val="both"/>
        <w:rPr>
          <w:rFonts w:asciiTheme="majorBidi" w:hAnsiTheme="majorBidi" w:cstheme="majorBidi"/>
          <w:color w:val="000000" w:themeColor="text1"/>
        </w:rPr>
      </w:pPr>
      <w:r w:rsidRPr="00316EC3">
        <w:rPr>
          <w:rFonts w:asciiTheme="majorBidi" w:hAnsiTheme="majorBidi" w:cstheme="majorBidi"/>
          <w:color w:val="000000" w:themeColor="text1"/>
        </w:rPr>
        <w:t>The Contractor holds responsibility for monitoring pollutant releases to the on-site and off-site environments. These include air pollutants, noise/vibration levels, ground and surface water quality, and waste quantities, etc. the Contractor is also responsible for adherence to working site and labor safety measures and transportation measures, by analyzing and responding to incident and complaining records and reports.</w:t>
      </w:r>
    </w:p>
    <w:p w14:paraId="2B40D6D2" w14:textId="03435596" w:rsidR="007C31CE" w:rsidRPr="00316EC3" w:rsidRDefault="007C31CE" w:rsidP="00316EC3">
      <w:pPr>
        <w:jc w:val="both"/>
        <w:rPr>
          <w:rFonts w:asciiTheme="majorBidi" w:hAnsiTheme="majorBidi" w:cstheme="majorBidi"/>
          <w:color w:val="000000" w:themeColor="text1"/>
        </w:rPr>
      </w:pPr>
      <w:r w:rsidRPr="00316EC3">
        <w:rPr>
          <w:rFonts w:asciiTheme="majorBidi" w:hAnsiTheme="majorBidi" w:cstheme="majorBidi"/>
          <w:color w:val="000000" w:themeColor="text1"/>
        </w:rPr>
        <w:t>WASH team including ESS consultant, PMU team, will conduct regular site visits. Related stakeholders such as Water supply and Sanitation Local Corporation (WSSLC) and Environment Protection Authority (EPA) including participation from the contractor’s side also could join the site visits. The site visit would be supplied with PMU consultant and supervisors’ reports, contractors’ records and reports. The grievance records should be part of the visit report as well. Feedback from local communities on environmental and social related issues should also be considered and either received through community representatives or by direct consultation with surrounding beneficiaries.</w:t>
      </w:r>
    </w:p>
    <w:p w14:paraId="36D67306" w14:textId="77777777" w:rsidR="00C55DFD" w:rsidRPr="00316EC3" w:rsidRDefault="00C55DFD" w:rsidP="003E2524">
      <w:pPr>
        <w:rPr>
          <w:rFonts w:asciiTheme="majorBidi" w:hAnsiTheme="majorBidi" w:cstheme="majorBidi"/>
          <w:b/>
          <w:bCs/>
          <w:sz w:val="28"/>
          <w:szCs w:val="28"/>
        </w:rPr>
      </w:pPr>
    </w:p>
    <w:p w14:paraId="535CFF2E" w14:textId="77777777" w:rsidR="00F76E63" w:rsidRPr="00316EC3" w:rsidRDefault="00F76E63" w:rsidP="003E2524">
      <w:pPr>
        <w:rPr>
          <w:rFonts w:asciiTheme="majorBidi" w:hAnsiTheme="majorBidi" w:cstheme="majorBidi"/>
          <w:b/>
          <w:bCs/>
          <w:sz w:val="28"/>
          <w:szCs w:val="28"/>
        </w:rPr>
      </w:pPr>
    </w:p>
    <w:p w14:paraId="3EF9B6AD" w14:textId="77777777" w:rsidR="00F76E63" w:rsidRPr="00316EC3" w:rsidRDefault="00F76E63" w:rsidP="003E2524">
      <w:pPr>
        <w:rPr>
          <w:rFonts w:asciiTheme="majorBidi" w:hAnsiTheme="majorBidi" w:cstheme="majorBidi"/>
          <w:b/>
          <w:bCs/>
          <w:sz w:val="28"/>
          <w:szCs w:val="28"/>
        </w:rPr>
      </w:pPr>
    </w:p>
    <w:p w14:paraId="514B62E5" w14:textId="77777777" w:rsidR="00F76E63" w:rsidRPr="00316EC3" w:rsidRDefault="00F76E63" w:rsidP="003E2524">
      <w:pPr>
        <w:rPr>
          <w:rFonts w:asciiTheme="majorBidi" w:hAnsiTheme="majorBidi" w:cstheme="majorBidi"/>
          <w:b/>
          <w:bCs/>
          <w:sz w:val="28"/>
          <w:szCs w:val="28"/>
        </w:rPr>
      </w:pPr>
    </w:p>
    <w:p w14:paraId="1392C74C" w14:textId="77777777" w:rsidR="00F76E63" w:rsidRPr="00316EC3" w:rsidRDefault="00F76E63" w:rsidP="003E2524">
      <w:pPr>
        <w:rPr>
          <w:rFonts w:asciiTheme="majorBidi" w:hAnsiTheme="majorBidi" w:cstheme="majorBidi"/>
          <w:b/>
          <w:bCs/>
          <w:sz w:val="28"/>
          <w:szCs w:val="28"/>
        </w:rPr>
      </w:pPr>
    </w:p>
    <w:p w14:paraId="3E7168FA" w14:textId="77777777" w:rsidR="00F76E63" w:rsidRPr="00316EC3" w:rsidRDefault="00F76E63" w:rsidP="003E2524">
      <w:pPr>
        <w:rPr>
          <w:rFonts w:asciiTheme="majorBidi" w:hAnsiTheme="majorBidi" w:cstheme="majorBidi"/>
          <w:b/>
          <w:bCs/>
          <w:sz w:val="28"/>
          <w:szCs w:val="28"/>
        </w:rPr>
      </w:pPr>
    </w:p>
    <w:p w14:paraId="4E537AB1" w14:textId="77777777" w:rsidR="00F76E63" w:rsidRPr="00316EC3" w:rsidRDefault="00F76E63" w:rsidP="003E2524">
      <w:pPr>
        <w:rPr>
          <w:rFonts w:asciiTheme="majorBidi" w:hAnsiTheme="majorBidi" w:cstheme="majorBidi"/>
          <w:b/>
          <w:bCs/>
          <w:sz w:val="28"/>
          <w:szCs w:val="28"/>
        </w:rPr>
      </w:pPr>
    </w:p>
    <w:p w14:paraId="78E08DDE" w14:textId="77777777" w:rsidR="00F76E63" w:rsidRPr="00316EC3" w:rsidRDefault="00F76E63" w:rsidP="003E2524">
      <w:pPr>
        <w:rPr>
          <w:rFonts w:asciiTheme="majorBidi" w:hAnsiTheme="majorBidi" w:cstheme="majorBidi"/>
          <w:b/>
          <w:bCs/>
          <w:sz w:val="28"/>
          <w:szCs w:val="28"/>
        </w:rPr>
      </w:pPr>
    </w:p>
    <w:p w14:paraId="387C93FC" w14:textId="77777777" w:rsidR="00F76E63" w:rsidRPr="00316EC3" w:rsidRDefault="00F76E63" w:rsidP="003E2524">
      <w:pPr>
        <w:rPr>
          <w:rFonts w:asciiTheme="majorBidi" w:hAnsiTheme="majorBidi" w:cstheme="majorBidi"/>
          <w:b/>
          <w:bCs/>
          <w:sz w:val="28"/>
          <w:szCs w:val="28"/>
        </w:rPr>
      </w:pPr>
    </w:p>
    <w:p w14:paraId="7BC1E28F" w14:textId="77777777" w:rsidR="00F76E63" w:rsidRPr="00316EC3" w:rsidRDefault="00F76E63" w:rsidP="003E2524">
      <w:pPr>
        <w:rPr>
          <w:rFonts w:asciiTheme="majorBidi" w:hAnsiTheme="majorBidi" w:cstheme="majorBidi"/>
          <w:b/>
          <w:bCs/>
          <w:sz w:val="28"/>
          <w:szCs w:val="28"/>
        </w:rPr>
      </w:pPr>
    </w:p>
    <w:p w14:paraId="2930D320" w14:textId="77777777" w:rsidR="00304FAE" w:rsidRPr="00316EC3" w:rsidRDefault="00304FAE" w:rsidP="00316EC3">
      <w:pPr>
        <w:spacing w:before="60" w:after="60" w:line="240" w:lineRule="auto"/>
        <w:rPr>
          <w:rFonts w:asciiTheme="majorBidi" w:eastAsia="Calibri" w:hAnsiTheme="majorBidi" w:cstheme="majorBidi"/>
          <w:b/>
          <w:bCs/>
          <w:kern w:val="0"/>
          <w:lang w:eastAsia="en-GB"/>
          <w14:ligatures w14:val="none"/>
        </w:rPr>
        <w:sectPr w:rsidR="00304FAE" w:rsidRPr="00316EC3" w:rsidSect="00881AE3">
          <w:pgSz w:w="12240" w:h="15840"/>
          <w:pgMar w:top="1440" w:right="1440" w:bottom="1440" w:left="1440" w:header="720" w:footer="720" w:gutter="0"/>
          <w:cols w:space="720"/>
          <w:docGrid w:linePitch="360"/>
        </w:sectPr>
      </w:pPr>
      <w:bookmarkStart w:id="999" w:name="_Hlk102949206"/>
    </w:p>
    <w:p w14:paraId="3F2373E6" w14:textId="08E1EC97" w:rsidR="008E0569" w:rsidRPr="003B1BB5" w:rsidRDefault="008E0569" w:rsidP="00316EC3">
      <w:pPr>
        <w:pStyle w:val="Caption"/>
      </w:pPr>
      <w:bookmarkStart w:id="1000" w:name="_Hlk151235837"/>
      <w:bookmarkStart w:id="1001" w:name="_Toc160493876"/>
      <w:r w:rsidRPr="003B1BB5">
        <w:lastRenderedPageBreak/>
        <w:t xml:space="preserve">Table </w:t>
      </w:r>
      <w:r w:rsidRPr="003B1BB5">
        <w:fldChar w:fldCharType="begin"/>
      </w:r>
      <w:r w:rsidRPr="003B1BB5">
        <w:instrText xml:space="preserve"> SEQ Table \* ARABIC </w:instrText>
      </w:r>
      <w:r w:rsidRPr="003B1BB5">
        <w:fldChar w:fldCharType="separate"/>
      </w:r>
      <w:r w:rsidR="00B606A9">
        <w:rPr>
          <w:noProof/>
        </w:rPr>
        <w:t>13</w:t>
      </w:r>
      <w:r w:rsidRPr="003B1BB5">
        <w:fldChar w:fldCharType="end"/>
      </w:r>
      <w:r w:rsidRPr="003B1BB5">
        <w:t>:Environmental and Social Monitoring Plan</w:t>
      </w:r>
      <w:bookmarkEnd w:id="1001"/>
    </w:p>
    <w:tbl>
      <w:tblPr>
        <w:tblW w:w="5406" w:type="pct"/>
        <w:tblInd w:w="-8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312"/>
        <w:gridCol w:w="6480"/>
        <w:gridCol w:w="2036"/>
        <w:gridCol w:w="3174"/>
      </w:tblGrid>
      <w:tr w:rsidR="002153DD" w:rsidRPr="003B1BB5" w14:paraId="3857D977" w14:textId="77777777" w:rsidTr="002153DD">
        <w:trPr>
          <w:trHeight w:val="20"/>
          <w:tblHeader/>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4B083" w:themeFill="accent2" w:themeFillTint="99"/>
            <w:tcMar>
              <w:top w:w="0" w:type="dxa"/>
              <w:left w:w="0" w:type="dxa"/>
              <w:bottom w:w="0" w:type="dxa"/>
              <w:right w:w="0" w:type="dxa"/>
            </w:tcMar>
          </w:tcPr>
          <w:p w14:paraId="1A3A3680" w14:textId="77777777" w:rsidR="00B50485" w:rsidRPr="00316EC3" w:rsidRDefault="00B50485" w:rsidP="00CA65ED">
            <w:pPr>
              <w:tabs>
                <w:tab w:val="left" w:pos="2454"/>
              </w:tabs>
              <w:spacing w:after="0" w:line="240" w:lineRule="auto"/>
              <w:ind w:left="90"/>
              <w:jc w:val="center"/>
              <w:rPr>
                <w:rFonts w:asciiTheme="majorBidi" w:hAnsiTheme="majorBidi" w:cstheme="majorBidi"/>
                <w:b/>
              </w:rPr>
            </w:pPr>
            <w:r w:rsidRPr="00316EC3">
              <w:rPr>
                <w:rFonts w:asciiTheme="majorBidi" w:hAnsiTheme="majorBidi" w:cstheme="majorBidi"/>
                <w:b/>
              </w:rPr>
              <w:t>Aspect to be monitored</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4B083" w:themeFill="accent2" w:themeFillTint="99"/>
            <w:tcMar>
              <w:top w:w="0" w:type="dxa"/>
              <w:left w:w="0" w:type="dxa"/>
              <w:bottom w:w="0" w:type="dxa"/>
              <w:right w:w="0" w:type="dxa"/>
            </w:tcMar>
          </w:tcPr>
          <w:p w14:paraId="46498E96" w14:textId="77777777" w:rsidR="00B50485" w:rsidRPr="00316EC3" w:rsidRDefault="00B50485" w:rsidP="00CA65ED">
            <w:pPr>
              <w:spacing w:after="0" w:line="240" w:lineRule="auto"/>
              <w:ind w:left="82"/>
              <w:jc w:val="center"/>
              <w:rPr>
                <w:rFonts w:asciiTheme="majorBidi" w:hAnsiTheme="majorBidi" w:cstheme="majorBidi"/>
                <w:b/>
              </w:rPr>
            </w:pPr>
            <w:r w:rsidRPr="00316EC3">
              <w:rPr>
                <w:rFonts w:asciiTheme="majorBidi" w:hAnsiTheme="majorBidi" w:cstheme="majorBidi"/>
                <w:b/>
              </w:rPr>
              <w:t>Measurements (incl. methods &amp; equipment) and indicators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4B083" w:themeFill="accent2" w:themeFillTint="99"/>
          </w:tcPr>
          <w:p w14:paraId="0EEFF247" w14:textId="77777777" w:rsidR="00B50485" w:rsidRPr="00316EC3" w:rsidRDefault="00B50485" w:rsidP="008E0569">
            <w:pPr>
              <w:spacing w:after="0" w:line="240" w:lineRule="auto"/>
              <w:jc w:val="center"/>
              <w:rPr>
                <w:rFonts w:asciiTheme="majorBidi" w:hAnsiTheme="majorBidi" w:cstheme="majorBidi"/>
                <w:b/>
              </w:rPr>
            </w:pPr>
            <w:r w:rsidRPr="00316EC3">
              <w:rPr>
                <w:rFonts w:asciiTheme="majorBidi" w:hAnsiTheme="majorBidi" w:cstheme="majorBidi"/>
                <w:b/>
              </w:rPr>
              <w:t>Frequency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4B083" w:themeFill="accent2" w:themeFillTint="99"/>
          </w:tcPr>
          <w:p w14:paraId="262E42D8" w14:textId="77777777" w:rsidR="00B50485" w:rsidRPr="00316EC3" w:rsidRDefault="00B50485" w:rsidP="008E0569">
            <w:pPr>
              <w:spacing w:after="0" w:line="240" w:lineRule="auto"/>
              <w:jc w:val="center"/>
              <w:rPr>
                <w:rFonts w:asciiTheme="majorBidi" w:hAnsiTheme="majorBidi" w:cstheme="majorBidi"/>
                <w:b/>
              </w:rPr>
            </w:pPr>
            <w:r w:rsidRPr="00316EC3">
              <w:rPr>
                <w:rFonts w:asciiTheme="majorBidi" w:hAnsiTheme="majorBidi" w:cstheme="majorBidi"/>
                <w:b/>
              </w:rPr>
              <w:t>Implementation responsibility</w:t>
            </w:r>
          </w:p>
        </w:tc>
      </w:tr>
      <w:tr w:rsidR="004D2B22" w:rsidRPr="003B1BB5" w14:paraId="77C49192" w14:textId="77777777" w:rsidTr="00316EC3">
        <w:trPr>
          <w:trHeight w:val="165"/>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5B9B7"/>
          </w:tcPr>
          <w:p w14:paraId="0D976CC2" w14:textId="77777777" w:rsidR="00B50485" w:rsidRPr="00316EC3" w:rsidRDefault="00B50485" w:rsidP="00316EC3">
            <w:pPr>
              <w:spacing w:after="0" w:line="240" w:lineRule="auto"/>
              <w:jc w:val="center"/>
              <w:rPr>
                <w:rFonts w:asciiTheme="majorBidi" w:hAnsiTheme="majorBidi" w:cstheme="majorBidi"/>
                <w:b/>
                <w:bCs/>
              </w:rPr>
            </w:pPr>
            <w:r w:rsidRPr="00316EC3">
              <w:rPr>
                <w:rFonts w:asciiTheme="majorBidi" w:hAnsiTheme="majorBidi" w:cstheme="majorBidi"/>
                <w:b/>
                <w:bCs/>
              </w:rPr>
              <w:t>Community Health and Safety</w:t>
            </w:r>
          </w:p>
        </w:tc>
      </w:tr>
      <w:tr w:rsidR="004D2B22" w:rsidRPr="003B1BB5" w14:paraId="51E27997"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6AC05C8"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t>Public safety during the work.</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0668AEC" w14:textId="77777777" w:rsidR="00E22F66" w:rsidRPr="00316EC3" w:rsidRDefault="00E22F66" w:rsidP="003A4870">
            <w:pPr>
              <w:spacing w:after="0"/>
              <w:ind w:left="172" w:right="92"/>
              <w:rPr>
                <w:rFonts w:asciiTheme="majorBidi" w:hAnsiTheme="majorBidi" w:cstheme="majorBidi"/>
                <w:b/>
                <w:bCs/>
              </w:rPr>
            </w:pPr>
            <w:r w:rsidRPr="00316EC3">
              <w:rPr>
                <w:rFonts w:asciiTheme="majorBidi" w:hAnsiTheme="majorBidi" w:cstheme="majorBidi"/>
                <w:b/>
                <w:bCs/>
              </w:rPr>
              <w:t>Method:</w:t>
            </w:r>
          </w:p>
          <w:p w14:paraId="78EC3B39" w14:textId="77777777" w:rsidR="00E22F66" w:rsidRPr="003B1BB5" w:rsidRDefault="00E22F66" w:rsidP="003A4870">
            <w:pPr>
              <w:pStyle w:val="ListParagraph"/>
              <w:numPr>
                <w:ilvl w:val="0"/>
                <w:numId w:val="42"/>
              </w:numPr>
              <w:spacing w:after="0" w:line="240" w:lineRule="auto"/>
              <w:ind w:left="526" w:right="92" w:hanging="180"/>
            </w:pPr>
            <w:r w:rsidRPr="003B1BB5">
              <w:t>Visual observation and photographic documentation of safety measures.</w:t>
            </w:r>
          </w:p>
          <w:p w14:paraId="19A90275" w14:textId="77777777" w:rsidR="00E22F66" w:rsidRPr="003B1BB5" w:rsidRDefault="00E22F66" w:rsidP="003A4870">
            <w:pPr>
              <w:pStyle w:val="ListParagraph"/>
              <w:numPr>
                <w:ilvl w:val="0"/>
                <w:numId w:val="42"/>
              </w:numPr>
              <w:spacing w:after="0" w:line="240" w:lineRule="auto"/>
              <w:ind w:left="526" w:right="92" w:hanging="180"/>
            </w:pPr>
            <w:r w:rsidRPr="003B1BB5">
              <w:t>Visual observation for installing of warning signs, barricading of working area with safety tapes and fencing/barricades to prevent unauthorized access of public to the working site including worker’s entrance.</w:t>
            </w:r>
          </w:p>
          <w:p w14:paraId="03CFF10A" w14:textId="77777777" w:rsidR="00E22F66" w:rsidRPr="003B1BB5" w:rsidRDefault="00E22F66" w:rsidP="003A4870">
            <w:pPr>
              <w:pStyle w:val="ListParagraph"/>
              <w:numPr>
                <w:ilvl w:val="0"/>
                <w:numId w:val="42"/>
              </w:numPr>
              <w:spacing w:after="0" w:line="240" w:lineRule="auto"/>
              <w:ind w:left="526" w:right="92" w:hanging="180"/>
            </w:pPr>
            <w:r w:rsidRPr="003B1BB5">
              <w:t>Visual observations and records of any construction or storage areas without fencing</w:t>
            </w:r>
          </w:p>
          <w:p w14:paraId="5B5EB864" w14:textId="77777777" w:rsidR="00E22F66" w:rsidRPr="003B1BB5" w:rsidRDefault="00E22F66" w:rsidP="003A4870">
            <w:pPr>
              <w:pStyle w:val="ListParagraph"/>
              <w:numPr>
                <w:ilvl w:val="0"/>
                <w:numId w:val="42"/>
              </w:numPr>
              <w:spacing w:after="0" w:line="240" w:lineRule="auto"/>
              <w:ind w:left="526" w:right="92" w:hanging="180"/>
            </w:pPr>
            <w:r w:rsidRPr="003B1BB5">
              <w:t>Visual observations of any non-allowed public access</w:t>
            </w:r>
          </w:p>
          <w:p w14:paraId="5BD4B12A" w14:textId="77777777" w:rsidR="00E22F66" w:rsidRPr="00316EC3" w:rsidRDefault="00E22F66" w:rsidP="003A4870">
            <w:pPr>
              <w:spacing w:after="0"/>
              <w:ind w:left="172" w:right="92"/>
              <w:rPr>
                <w:rFonts w:asciiTheme="majorBidi" w:hAnsiTheme="majorBidi" w:cstheme="majorBidi"/>
                <w:b/>
                <w:bCs/>
              </w:rPr>
            </w:pPr>
            <w:r w:rsidRPr="00316EC3">
              <w:rPr>
                <w:rFonts w:asciiTheme="majorBidi" w:hAnsiTheme="majorBidi" w:cstheme="majorBidi"/>
                <w:b/>
                <w:bCs/>
              </w:rPr>
              <w:t>Indicators</w:t>
            </w:r>
          </w:p>
          <w:p w14:paraId="099D7420" w14:textId="77777777" w:rsidR="00E22F66" w:rsidRPr="003B1BB5" w:rsidRDefault="00E22F66" w:rsidP="003A4870">
            <w:pPr>
              <w:pStyle w:val="ListParagraph"/>
              <w:numPr>
                <w:ilvl w:val="0"/>
                <w:numId w:val="42"/>
              </w:numPr>
              <w:spacing w:after="0" w:line="240" w:lineRule="auto"/>
              <w:ind w:left="526" w:right="92" w:hanging="180"/>
            </w:pPr>
            <w:r w:rsidRPr="003B1BB5">
              <w:t>Number of recorded injuries and types of injuries and accidents</w:t>
            </w:r>
          </w:p>
          <w:p w14:paraId="787C9742" w14:textId="77777777" w:rsidR="00E22F66" w:rsidRPr="003B1BB5" w:rsidRDefault="00E22F66" w:rsidP="003A4870">
            <w:pPr>
              <w:pStyle w:val="ListParagraph"/>
              <w:numPr>
                <w:ilvl w:val="0"/>
                <w:numId w:val="42"/>
              </w:numPr>
              <w:spacing w:after="0" w:line="240" w:lineRule="auto"/>
              <w:ind w:left="526" w:right="92" w:hanging="180"/>
            </w:pPr>
            <w:r w:rsidRPr="003B1BB5">
              <w:t>Number of grievances, number of recorded complaints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C3C28D" w14:textId="3AC2BD96" w:rsidR="00E22F66"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0B7391" w14:textId="64304477"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54F27AD8"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CB0009F"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t>The risk of employing children for work activities.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714C0DC" w14:textId="77777777"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r w:rsidRPr="00316EC3">
              <w:rPr>
                <w:rFonts w:asciiTheme="majorBidi" w:hAnsiTheme="majorBidi" w:cstheme="majorBidi"/>
              </w:rPr>
              <w:tab/>
            </w:r>
          </w:p>
          <w:p w14:paraId="32377D62" w14:textId="77777777" w:rsidR="00E22F66" w:rsidRPr="003B1BB5" w:rsidRDefault="00E22F66" w:rsidP="003A4870">
            <w:pPr>
              <w:pStyle w:val="ListParagraph"/>
              <w:numPr>
                <w:ilvl w:val="0"/>
                <w:numId w:val="42"/>
              </w:numPr>
              <w:spacing w:after="0" w:line="240" w:lineRule="auto"/>
              <w:ind w:left="526" w:right="92" w:hanging="180"/>
            </w:pPr>
            <w:r w:rsidRPr="003B1BB5">
              <w:t>Site inspection, checking and documentation of contractor employee records and checking/verifying age documents.</w:t>
            </w:r>
          </w:p>
          <w:p w14:paraId="15D1DAB1" w14:textId="77777777" w:rsidR="00E22F66" w:rsidRPr="00316EC3" w:rsidRDefault="00E22F66" w:rsidP="003A4870">
            <w:pPr>
              <w:spacing w:after="0"/>
              <w:ind w:left="172" w:right="92"/>
              <w:rPr>
                <w:rFonts w:asciiTheme="majorBidi" w:hAnsiTheme="majorBidi" w:cstheme="majorBidi"/>
                <w:b/>
                <w:bCs/>
              </w:rPr>
            </w:pPr>
            <w:r w:rsidRPr="00316EC3">
              <w:rPr>
                <w:rFonts w:asciiTheme="majorBidi" w:hAnsiTheme="majorBidi" w:cstheme="majorBidi"/>
                <w:b/>
                <w:bCs/>
              </w:rPr>
              <w:t>Indicator</w:t>
            </w:r>
          </w:p>
          <w:p w14:paraId="2EBF73B8" w14:textId="77777777" w:rsidR="00E22F66" w:rsidRPr="003B1BB5" w:rsidRDefault="00E22F66" w:rsidP="003A4870">
            <w:pPr>
              <w:pStyle w:val="ListParagraph"/>
              <w:numPr>
                <w:ilvl w:val="0"/>
                <w:numId w:val="42"/>
              </w:numPr>
              <w:spacing w:after="0" w:line="240" w:lineRule="auto"/>
              <w:ind w:left="526" w:right="92" w:hanging="180"/>
            </w:pPr>
            <w:r w:rsidRPr="003B1BB5">
              <w:t>Number of recorded workers below the age of 18 by checking IDs and labor logs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C73543" w14:textId="2641D159" w:rsidR="00E22F66"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52EF88" w14:textId="794643C5"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3BDE492A"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1F1A148"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t>Low aesthetic value of landscape such as accumulation of waste and debris in the site.</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7DC50C9D" w14:textId="77777777"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0B81CB7D" w14:textId="77777777" w:rsidR="00E22F66" w:rsidRPr="003B1BB5" w:rsidRDefault="00E22F66" w:rsidP="003A4870">
            <w:pPr>
              <w:pStyle w:val="ListParagraph"/>
              <w:numPr>
                <w:ilvl w:val="0"/>
                <w:numId w:val="42"/>
              </w:numPr>
              <w:spacing w:after="0" w:line="240" w:lineRule="auto"/>
              <w:ind w:left="526" w:right="92" w:hanging="180"/>
            </w:pPr>
            <w:r w:rsidRPr="003B1BB5">
              <w:t>Site inspection and documentation of general landscape</w:t>
            </w:r>
          </w:p>
          <w:p w14:paraId="0D6835FB" w14:textId="77777777" w:rsidR="00E22F66" w:rsidRPr="00316EC3" w:rsidRDefault="00E22F66" w:rsidP="003A4870">
            <w:pPr>
              <w:keepNext/>
              <w:keepLines/>
              <w:spacing w:after="0" w:line="276" w:lineRule="auto"/>
              <w:ind w:left="172" w:right="92"/>
              <w:rPr>
                <w:rFonts w:asciiTheme="majorBidi" w:hAnsiTheme="majorBidi" w:cstheme="majorBidi"/>
                <w:b/>
                <w:bCs/>
              </w:rPr>
            </w:pPr>
            <w:r w:rsidRPr="00316EC3">
              <w:rPr>
                <w:rFonts w:asciiTheme="majorBidi" w:hAnsiTheme="majorBidi" w:cstheme="majorBidi"/>
                <w:b/>
                <w:bCs/>
              </w:rPr>
              <w:t>Indicators:</w:t>
            </w:r>
          </w:p>
          <w:p w14:paraId="71EBA12B" w14:textId="77777777" w:rsidR="00E22F66" w:rsidRPr="003B1BB5" w:rsidRDefault="00E22F66" w:rsidP="003A4870">
            <w:pPr>
              <w:pStyle w:val="ListParagraph"/>
              <w:numPr>
                <w:ilvl w:val="0"/>
                <w:numId w:val="42"/>
              </w:numPr>
              <w:spacing w:after="0" w:line="240" w:lineRule="auto"/>
              <w:ind w:left="526" w:right="92" w:hanging="180"/>
            </w:pPr>
            <w:r w:rsidRPr="003B1BB5">
              <w:t>Presence of waste stored in undesignated zones</w:t>
            </w:r>
          </w:p>
          <w:p w14:paraId="7792D74B" w14:textId="77777777" w:rsidR="00E22F66" w:rsidRPr="003B1BB5" w:rsidRDefault="00E22F66" w:rsidP="003A4870">
            <w:pPr>
              <w:pStyle w:val="ListParagraph"/>
              <w:numPr>
                <w:ilvl w:val="0"/>
                <w:numId w:val="42"/>
              </w:numPr>
              <w:spacing w:after="0" w:line="240" w:lineRule="auto"/>
              <w:ind w:left="526" w:right="92" w:hanging="180"/>
            </w:pPr>
            <w:r w:rsidRPr="003B1BB5">
              <w:t>Number of complaints regarding wastes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5A4F02" w14:textId="58D35A15"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Monthly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95D5D2" w14:textId="395F77F2"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4EFCCC24"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98ABE30"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t>Complaints Handling</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AAF194C" w14:textId="77777777"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4A6A34A0" w14:textId="77777777" w:rsidR="00E22F66" w:rsidRPr="003B1BB5" w:rsidRDefault="00E22F66" w:rsidP="003A4870">
            <w:pPr>
              <w:pStyle w:val="ListParagraph"/>
              <w:numPr>
                <w:ilvl w:val="0"/>
                <w:numId w:val="42"/>
              </w:numPr>
              <w:spacing w:after="0" w:line="240" w:lineRule="auto"/>
              <w:ind w:left="526" w:right="92" w:hanging="180"/>
            </w:pPr>
            <w:r w:rsidRPr="003B1BB5">
              <w:t>Complaints register will be kept on site and this will feed into the GM. Details of complaints received will be incorporated into the audits as part of the monitoring process</w:t>
            </w:r>
          </w:p>
          <w:p w14:paraId="6771CAEB" w14:textId="77777777"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lastRenderedPageBreak/>
              <w:t>Indicators:</w:t>
            </w:r>
          </w:p>
          <w:p w14:paraId="13828FB0" w14:textId="77777777" w:rsidR="00E22F66" w:rsidRPr="003B1BB5" w:rsidRDefault="00E22F66" w:rsidP="003A4870">
            <w:pPr>
              <w:pStyle w:val="ListParagraph"/>
              <w:numPr>
                <w:ilvl w:val="0"/>
                <w:numId w:val="42"/>
              </w:numPr>
              <w:spacing w:after="0" w:line="240" w:lineRule="auto"/>
              <w:ind w:left="526" w:right="92" w:hanging="180"/>
              <w:rPr>
                <w:b/>
                <w:bCs/>
              </w:rPr>
            </w:pPr>
            <w:r w:rsidRPr="003B1BB5">
              <w:t xml:space="preserve"> Number of Reported Grievances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CEFF26" w14:textId="3F33C7DF"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lastRenderedPageBreak/>
              <w:t>Weekly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1F0EBA" w14:textId="24E09751"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0059379F"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72AEC800"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lastRenderedPageBreak/>
              <w:t>GBV and SEA issues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7F30EE6A" w14:textId="77777777" w:rsidR="0080658C" w:rsidRPr="00316EC3" w:rsidRDefault="0080658C" w:rsidP="003A4870">
            <w:pPr>
              <w:spacing w:after="0"/>
              <w:ind w:right="92"/>
              <w:rPr>
                <w:rFonts w:asciiTheme="majorBidi" w:hAnsiTheme="majorBidi" w:cstheme="majorBidi"/>
              </w:rPr>
            </w:pPr>
            <w:r w:rsidRPr="00316EC3">
              <w:rPr>
                <w:rFonts w:asciiTheme="majorBidi" w:hAnsiTheme="majorBidi" w:cstheme="majorBidi"/>
                <w:b/>
              </w:rPr>
              <w:t>Method</w:t>
            </w:r>
          </w:p>
          <w:p w14:paraId="1337520B" w14:textId="77777777" w:rsidR="0080658C" w:rsidRPr="003B1BB5" w:rsidRDefault="0080658C" w:rsidP="003A4870">
            <w:pPr>
              <w:pStyle w:val="ListParagraph"/>
              <w:numPr>
                <w:ilvl w:val="0"/>
                <w:numId w:val="42"/>
              </w:numPr>
              <w:spacing w:after="0" w:line="240" w:lineRule="auto"/>
              <w:ind w:left="526" w:right="92" w:hanging="180"/>
            </w:pPr>
            <w:r w:rsidRPr="003B1BB5">
              <w:t>GBV and SEA Complaints’ register will be kept on site, and this will feed into the GM. Details of complaints received will be incorporated into the audits as part of the monitoring process</w:t>
            </w:r>
          </w:p>
          <w:p w14:paraId="7726E2E3" w14:textId="77777777" w:rsidR="0080658C" w:rsidRPr="00316EC3" w:rsidRDefault="0080658C" w:rsidP="003A4870">
            <w:pPr>
              <w:keepNext/>
              <w:keepLines/>
              <w:spacing w:after="0"/>
              <w:ind w:left="172" w:right="92"/>
              <w:rPr>
                <w:rFonts w:asciiTheme="majorBidi" w:hAnsiTheme="majorBidi" w:cstheme="majorBidi"/>
                <w:b/>
                <w:bCs/>
              </w:rPr>
            </w:pPr>
          </w:p>
          <w:p w14:paraId="363B9672" w14:textId="43498959"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Indicators</w:t>
            </w:r>
            <w:r w:rsidRPr="00316EC3">
              <w:rPr>
                <w:rFonts w:asciiTheme="majorBidi" w:hAnsiTheme="majorBidi" w:cstheme="majorBidi"/>
              </w:rPr>
              <w:tab/>
            </w:r>
          </w:p>
          <w:p w14:paraId="2707635D" w14:textId="77777777" w:rsidR="00E22F66" w:rsidRPr="003B1BB5" w:rsidRDefault="00E22F66" w:rsidP="003A4870">
            <w:pPr>
              <w:pStyle w:val="ListParagraph"/>
              <w:numPr>
                <w:ilvl w:val="0"/>
                <w:numId w:val="42"/>
              </w:numPr>
              <w:spacing w:after="0" w:line="240" w:lineRule="auto"/>
              <w:ind w:left="526" w:right="92" w:hanging="180"/>
            </w:pPr>
            <w:r w:rsidRPr="003B1BB5">
              <w:t>Number of reported and registered cases of SEA/SH through project GM</w:t>
            </w:r>
          </w:p>
          <w:p w14:paraId="617BB95B" w14:textId="77777777" w:rsidR="00E22F66" w:rsidRPr="003B1BB5" w:rsidRDefault="00E22F66" w:rsidP="003A4870">
            <w:pPr>
              <w:pStyle w:val="ListParagraph"/>
              <w:numPr>
                <w:ilvl w:val="0"/>
                <w:numId w:val="42"/>
              </w:numPr>
              <w:spacing w:after="0" w:line="240" w:lineRule="auto"/>
              <w:ind w:left="526" w:right="92" w:hanging="180"/>
              <w:rPr>
                <w:b/>
                <w:bCs/>
              </w:rPr>
            </w:pPr>
            <w:r w:rsidRPr="003B1BB5">
              <w:t>Number of reported cases of contractors noncompliance to PSEA/SH obligations in work sites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82B857" w14:textId="31B825E6" w:rsidR="00E22F66"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Monthly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E6CB1B" w14:textId="7201DACC"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0FC5E0CE"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1EB5687"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t>External stakeholder engagement:</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C636F5B" w14:textId="77777777"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rPr>
              <w:t>Highlights, including formal and informal meetings, and information disclosure and dissemination—to include a breakdown of women and men consulted and themes coming from various stakeholder groups, including vulnerable groups (e.g., disabled elderly, children, etc.).</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B3C8A2" w14:textId="1B5FCD22" w:rsidR="00E22F66"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Monthly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24A8C5" w14:textId="2F1FE829"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444CABF8" w14:textId="77777777" w:rsidTr="00316EC3">
        <w:trPr>
          <w:trHeight w:val="20"/>
        </w:trPr>
        <w:tc>
          <w:tcPr>
            <w:tcW w:w="5000" w:type="pct"/>
            <w:gridSpan w:val="4"/>
            <w:tcBorders>
              <w:top w:val="single" w:sz="4" w:space="0" w:color="000000" w:themeColor="text1"/>
              <w:left w:val="single" w:sz="4" w:space="0" w:color="000000" w:themeColor="text1"/>
              <w:bottom w:val="single" w:sz="4" w:space="0" w:color="000000" w:themeColor="text1"/>
              <w:right w:val="nil"/>
            </w:tcBorders>
            <w:shd w:val="clear" w:color="auto" w:fill="E5B9B7"/>
          </w:tcPr>
          <w:p w14:paraId="17C3976D" w14:textId="77777777" w:rsidR="00B50485" w:rsidRPr="00316EC3" w:rsidRDefault="00B50485" w:rsidP="003A4870">
            <w:pPr>
              <w:spacing w:after="0" w:line="240" w:lineRule="auto"/>
              <w:ind w:left="90" w:right="92"/>
              <w:jc w:val="center"/>
              <w:rPr>
                <w:rFonts w:asciiTheme="majorBidi" w:hAnsiTheme="majorBidi" w:cstheme="majorBidi"/>
                <w:b/>
                <w:bCs/>
              </w:rPr>
            </w:pPr>
            <w:r w:rsidRPr="00316EC3">
              <w:rPr>
                <w:rFonts w:asciiTheme="majorBidi" w:hAnsiTheme="majorBidi" w:cstheme="majorBidi"/>
                <w:b/>
                <w:bCs/>
              </w:rPr>
              <w:t>General Environmental Impacts</w:t>
            </w:r>
          </w:p>
        </w:tc>
      </w:tr>
      <w:tr w:rsidR="004D2B22" w:rsidRPr="003B1BB5" w14:paraId="1516268B"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7F14FB02"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t>Dust generation during work and gaseous emissions from machineries and equipment.</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2EE66B9" w14:textId="77777777"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6EE7AFBB" w14:textId="77777777" w:rsidR="00E22F66" w:rsidRPr="003B1BB5" w:rsidRDefault="00E22F66" w:rsidP="003A4870">
            <w:pPr>
              <w:pStyle w:val="ListParagraph"/>
              <w:numPr>
                <w:ilvl w:val="0"/>
                <w:numId w:val="42"/>
              </w:numPr>
              <w:spacing w:after="0" w:line="240" w:lineRule="auto"/>
              <w:ind w:left="526" w:right="92" w:hanging="180"/>
            </w:pPr>
            <w:r w:rsidRPr="003B1BB5">
              <w:t>Visual observation and photographic documentation of equipment induced dust clouds during work activities.</w:t>
            </w:r>
          </w:p>
          <w:p w14:paraId="494D81AF" w14:textId="77777777" w:rsidR="00E22F66" w:rsidRPr="00316EC3" w:rsidRDefault="00E22F66" w:rsidP="003A4870">
            <w:pPr>
              <w:keepNext/>
              <w:keepLines/>
              <w:spacing w:after="0" w:line="240" w:lineRule="auto"/>
              <w:ind w:left="172" w:right="92"/>
              <w:rPr>
                <w:rFonts w:asciiTheme="majorBidi" w:hAnsiTheme="majorBidi" w:cstheme="majorBidi"/>
                <w:b/>
                <w:bCs/>
              </w:rPr>
            </w:pPr>
            <w:r w:rsidRPr="00316EC3">
              <w:rPr>
                <w:rFonts w:asciiTheme="majorBidi" w:hAnsiTheme="majorBidi" w:cstheme="majorBidi"/>
                <w:b/>
                <w:bCs/>
              </w:rPr>
              <w:t>Indicator:</w:t>
            </w:r>
          </w:p>
          <w:p w14:paraId="3D74EE04" w14:textId="77777777" w:rsidR="00E22F66" w:rsidRPr="003B1BB5" w:rsidRDefault="00E22F66" w:rsidP="003A4870">
            <w:pPr>
              <w:pStyle w:val="ListParagraph"/>
              <w:numPr>
                <w:ilvl w:val="0"/>
                <w:numId w:val="42"/>
              </w:numPr>
              <w:spacing w:after="0" w:line="240" w:lineRule="auto"/>
              <w:ind w:left="526" w:right="92" w:hanging="180"/>
            </w:pPr>
            <w:r w:rsidRPr="003B1BB5">
              <w:t>visible dust emissions/visible dust cloud</w:t>
            </w:r>
          </w:p>
          <w:p w14:paraId="49DBE851" w14:textId="77777777" w:rsidR="00E22F66" w:rsidRPr="003B1BB5" w:rsidRDefault="00E22F66" w:rsidP="003A4870">
            <w:pPr>
              <w:pStyle w:val="ListParagraph"/>
              <w:numPr>
                <w:ilvl w:val="0"/>
                <w:numId w:val="42"/>
              </w:numPr>
              <w:spacing w:after="0" w:line="240" w:lineRule="auto"/>
              <w:ind w:left="526" w:right="92" w:hanging="180"/>
            </w:pPr>
            <w:r w:rsidRPr="003B1BB5">
              <w:t>Number of received complaints regarding dust and air emissions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6C559A" w14:textId="40879399"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Weekly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1CB72F" w14:textId="02837AD7"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53614815"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8700221"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t>Increased level of noise and vibration.</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2C0E9DA8" w14:textId="77777777"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47C2FE90" w14:textId="77777777" w:rsidR="00E22F66" w:rsidRPr="003B1BB5" w:rsidRDefault="00E22F66" w:rsidP="003A4870">
            <w:pPr>
              <w:pStyle w:val="ListParagraph"/>
              <w:numPr>
                <w:ilvl w:val="0"/>
                <w:numId w:val="42"/>
              </w:numPr>
              <w:spacing w:after="0" w:line="240" w:lineRule="auto"/>
              <w:ind w:left="526" w:right="92" w:hanging="180"/>
            </w:pPr>
            <w:r w:rsidRPr="003B1BB5">
              <w:t>Site supervision/inspection and documentation to ensure compliance with the noise mitigation measures.</w:t>
            </w:r>
          </w:p>
          <w:p w14:paraId="1EACAD8F" w14:textId="77777777" w:rsidR="00E22F66" w:rsidRPr="00316EC3" w:rsidRDefault="00E22F66" w:rsidP="003A4870">
            <w:pPr>
              <w:keepNext/>
              <w:keepLines/>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132B0FE9" w14:textId="77777777" w:rsidR="00E22F66" w:rsidRPr="003B1BB5" w:rsidRDefault="00E22F66" w:rsidP="003A4870">
            <w:pPr>
              <w:pStyle w:val="ListParagraph"/>
              <w:numPr>
                <w:ilvl w:val="0"/>
                <w:numId w:val="42"/>
              </w:numPr>
              <w:spacing w:after="0" w:line="240" w:lineRule="auto"/>
              <w:ind w:left="526" w:right="92" w:hanging="180"/>
            </w:pPr>
            <w:r w:rsidRPr="00316EC3">
              <w:t>Number of received complaints regarding noise</w:t>
            </w:r>
          </w:p>
          <w:p w14:paraId="314F3190" w14:textId="77777777" w:rsidR="0080658C" w:rsidRPr="003B1BB5" w:rsidRDefault="0080658C" w:rsidP="003A4870">
            <w:pPr>
              <w:pStyle w:val="ListParagraph"/>
              <w:numPr>
                <w:ilvl w:val="0"/>
                <w:numId w:val="42"/>
              </w:numPr>
              <w:spacing w:after="0" w:line="240" w:lineRule="auto"/>
              <w:ind w:left="526" w:right="92" w:hanging="180"/>
            </w:pPr>
            <w:r w:rsidRPr="003B1BB5">
              <w:t>Number of GM and complaints related to noise.</w:t>
            </w:r>
          </w:p>
          <w:p w14:paraId="618B1938" w14:textId="51FD25F8" w:rsidR="002F17AD" w:rsidRPr="003B1BB5" w:rsidRDefault="002F17AD" w:rsidP="003A4870">
            <w:pPr>
              <w:pStyle w:val="ListParagraph"/>
              <w:numPr>
                <w:ilvl w:val="0"/>
                <w:numId w:val="42"/>
              </w:numPr>
              <w:spacing w:after="0" w:line="240" w:lineRule="auto"/>
              <w:ind w:left="526" w:right="92" w:hanging="180"/>
            </w:pPr>
            <w:r w:rsidRPr="00316EC3">
              <w:t>Equipment condition and Number of maintenance</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641E" w14:textId="2C362967"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Weekly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34A686" w14:textId="3164D901"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1AACAF54" w14:textId="77777777" w:rsidTr="00316EC3">
        <w:trPr>
          <w:trHeight w:val="1818"/>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DE66159"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lastRenderedPageBreak/>
              <w:t>Production, proper disposal and disposal of work’s debris and waste materials.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A314276" w14:textId="77777777"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2ECF8C60" w14:textId="77777777" w:rsidR="00E22F66" w:rsidRPr="003B1BB5" w:rsidRDefault="00E22F66" w:rsidP="003A4870">
            <w:pPr>
              <w:pStyle w:val="ListParagraph"/>
              <w:numPr>
                <w:ilvl w:val="0"/>
                <w:numId w:val="42"/>
              </w:numPr>
              <w:spacing w:after="0" w:line="240" w:lineRule="auto"/>
              <w:ind w:left="526" w:right="92" w:hanging="180"/>
            </w:pPr>
            <w:r w:rsidRPr="00316EC3">
              <w:t>Inspection</w:t>
            </w:r>
            <w:r w:rsidRPr="003B1BB5">
              <w:t xml:space="preserve"> and photographic documentation.</w:t>
            </w:r>
          </w:p>
          <w:p w14:paraId="6B48FABE" w14:textId="77777777" w:rsidR="00E22F66" w:rsidRPr="00316EC3" w:rsidRDefault="00E22F66" w:rsidP="003A4870">
            <w:pPr>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69C829E1" w14:textId="77777777" w:rsidR="00E22F66" w:rsidRPr="003B1BB5" w:rsidRDefault="00E22F66" w:rsidP="003A4870">
            <w:pPr>
              <w:pStyle w:val="ListParagraph"/>
              <w:numPr>
                <w:ilvl w:val="0"/>
                <w:numId w:val="42"/>
              </w:numPr>
              <w:spacing w:after="0" w:line="240" w:lineRule="auto"/>
              <w:ind w:left="526" w:right="92" w:hanging="180"/>
            </w:pPr>
            <w:r w:rsidRPr="00316EC3">
              <w:t xml:space="preserve">Records </w:t>
            </w:r>
            <w:r w:rsidRPr="003B1BB5">
              <w:t>of presence of waste stored in open areas or near drainage areas and increase in waste pollution</w:t>
            </w:r>
          </w:p>
          <w:p w14:paraId="1D3A332E" w14:textId="18FCC288" w:rsidR="000A7495" w:rsidRPr="003B1BB5" w:rsidRDefault="00E22F66" w:rsidP="003A4870">
            <w:pPr>
              <w:pStyle w:val="ListParagraph"/>
              <w:numPr>
                <w:ilvl w:val="0"/>
                <w:numId w:val="42"/>
              </w:numPr>
              <w:spacing w:after="0" w:line="240" w:lineRule="auto"/>
              <w:ind w:left="526" w:right="92" w:hanging="180"/>
            </w:pPr>
            <w:r w:rsidRPr="003B1BB5">
              <w:t>Number of complaints received regarding waste mismanagement</w:t>
            </w:r>
          </w:p>
          <w:p w14:paraId="5CCA3D28" w14:textId="77777777" w:rsidR="000A7495" w:rsidRPr="003B1BB5" w:rsidRDefault="000A7495" w:rsidP="003A4870">
            <w:pPr>
              <w:pStyle w:val="ListParagraph"/>
              <w:numPr>
                <w:ilvl w:val="0"/>
                <w:numId w:val="42"/>
              </w:numPr>
              <w:spacing w:after="0" w:line="240" w:lineRule="auto"/>
              <w:ind w:left="526" w:right="92" w:hanging="180"/>
            </w:pPr>
            <w:r w:rsidRPr="003B1BB5">
              <w:t>Visible records of pests (insect vectors and rodents)</w:t>
            </w:r>
          </w:p>
          <w:p w14:paraId="3EFB9B71" w14:textId="55991261" w:rsidR="000A7495" w:rsidRPr="003B1BB5" w:rsidRDefault="000A7495" w:rsidP="003A4870">
            <w:pPr>
              <w:pStyle w:val="ListParagraph"/>
              <w:numPr>
                <w:ilvl w:val="0"/>
                <w:numId w:val="42"/>
              </w:numPr>
              <w:spacing w:after="0" w:line="240" w:lineRule="auto"/>
              <w:ind w:left="526" w:right="92" w:hanging="180"/>
            </w:pPr>
            <w:r w:rsidRPr="003B1BB5">
              <w:t>Presence of waste  collection receipt</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871DCF" w14:textId="6E52EFFF" w:rsidR="00E22F66"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8F6D49" w14:textId="72CDEF2D"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4EADFC77"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71F39312" w14:textId="77777777" w:rsidR="00E22F66" w:rsidRPr="00316EC3" w:rsidRDefault="00E22F66" w:rsidP="003A4870">
            <w:pPr>
              <w:spacing w:after="0" w:line="240" w:lineRule="auto"/>
              <w:ind w:left="90"/>
              <w:rPr>
                <w:rFonts w:asciiTheme="majorBidi" w:hAnsiTheme="majorBidi" w:cstheme="majorBidi"/>
              </w:rPr>
            </w:pPr>
            <w:r w:rsidRPr="00316EC3">
              <w:rPr>
                <w:rFonts w:asciiTheme="majorBidi" w:hAnsiTheme="majorBidi" w:cstheme="majorBidi"/>
              </w:rPr>
              <w:t>Soil and groundwater contamination from hazardous chemicals and wastes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285E01FE" w14:textId="77777777" w:rsidR="00E22F66" w:rsidRPr="00316EC3" w:rsidRDefault="00E22F66"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397F28D8" w14:textId="77777777" w:rsidR="00E22F66" w:rsidRPr="003B1BB5" w:rsidRDefault="00E22F66" w:rsidP="003A4870">
            <w:pPr>
              <w:pStyle w:val="ListParagraph"/>
              <w:numPr>
                <w:ilvl w:val="0"/>
                <w:numId w:val="42"/>
              </w:numPr>
              <w:spacing w:after="0" w:line="240" w:lineRule="auto"/>
              <w:ind w:left="526" w:right="92" w:hanging="180"/>
            </w:pPr>
            <w:r w:rsidRPr="003B1BB5">
              <w:t>Inspection and photographic documentation.</w:t>
            </w:r>
          </w:p>
          <w:p w14:paraId="5E4EA974" w14:textId="77777777" w:rsidR="00E22F66" w:rsidRPr="00316EC3" w:rsidRDefault="00E22F66" w:rsidP="003A4870">
            <w:pPr>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0AC7AFD2" w14:textId="77777777" w:rsidR="00E22F66" w:rsidRPr="003B1BB5" w:rsidRDefault="00E22F66" w:rsidP="003A4870">
            <w:pPr>
              <w:pStyle w:val="ListParagraph"/>
              <w:numPr>
                <w:ilvl w:val="0"/>
                <w:numId w:val="42"/>
              </w:numPr>
              <w:spacing w:after="0" w:line="240" w:lineRule="auto"/>
              <w:ind w:left="526" w:right="92" w:hanging="180"/>
            </w:pPr>
            <w:r w:rsidRPr="003B1BB5">
              <w:t>Visible change in soil color</w:t>
            </w:r>
          </w:p>
          <w:p w14:paraId="29B0B540" w14:textId="77777777" w:rsidR="00E22F66" w:rsidRPr="003B1BB5" w:rsidRDefault="00E22F66" w:rsidP="003A4870">
            <w:pPr>
              <w:pStyle w:val="ListParagraph"/>
              <w:numPr>
                <w:ilvl w:val="0"/>
                <w:numId w:val="42"/>
              </w:numPr>
              <w:spacing w:after="0" w:line="240" w:lineRule="auto"/>
              <w:ind w:left="526" w:right="92" w:hanging="180"/>
            </w:pPr>
            <w:r w:rsidRPr="003B1BB5">
              <w:t>Presence of chemicals and containers at undesignated zones</w:t>
            </w:r>
          </w:p>
          <w:p w14:paraId="7B26274C" w14:textId="77777777" w:rsidR="00E22F66" w:rsidRPr="003B1BB5" w:rsidRDefault="00E22F66" w:rsidP="003A4870">
            <w:pPr>
              <w:pStyle w:val="ListParagraph"/>
              <w:numPr>
                <w:ilvl w:val="0"/>
                <w:numId w:val="42"/>
              </w:numPr>
              <w:spacing w:after="0" w:line="240" w:lineRule="auto"/>
              <w:ind w:left="526" w:right="92" w:hanging="180"/>
            </w:pPr>
            <w:r w:rsidRPr="003B1BB5">
              <w:t>Chemicals not properly labelled and stored according to their MSDSs</w:t>
            </w:r>
          </w:p>
          <w:p w14:paraId="01BE80A8" w14:textId="77777777" w:rsidR="00E22F66" w:rsidRPr="003B1BB5" w:rsidRDefault="00E22F66" w:rsidP="003A4870">
            <w:pPr>
              <w:pStyle w:val="ListParagraph"/>
              <w:numPr>
                <w:ilvl w:val="0"/>
                <w:numId w:val="42"/>
              </w:numPr>
              <w:spacing w:after="0" w:line="240" w:lineRule="auto"/>
              <w:ind w:left="526" w:right="92" w:hanging="180"/>
            </w:pPr>
            <w:r w:rsidRPr="003B1BB5">
              <w:t>Chemicals stored directly on ground</w:t>
            </w:r>
          </w:p>
          <w:p w14:paraId="3CC5A5B8" w14:textId="77777777" w:rsidR="00E22F66" w:rsidRPr="003B1BB5" w:rsidRDefault="00E22F66" w:rsidP="003A4870">
            <w:pPr>
              <w:pStyle w:val="ListParagraph"/>
              <w:numPr>
                <w:ilvl w:val="0"/>
                <w:numId w:val="42"/>
              </w:numPr>
              <w:spacing w:after="0" w:line="240" w:lineRule="auto"/>
              <w:ind w:left="526" w:right="92" w:hanging="180"/>
            </w:pPr>
            <w:r w:rsidRPr="003B1BB5">
              <w:t>Groundwater tests shows presence of hydrocarbons and water contaminants above safety limits</w:t>
            </w:r>
          </w:p>
          <w:p w14:paraId="0C78A92D" w14:textId="122A1172" w:rsidR="000A7495" w:rsidRDefault="000A7495" w:rsidP="003A4870">
            <w:pPr>
              <w:pStyle w:val="ListParagraph"/>
              <w:numPr>
                <w:ilvl w:val="0"/>
                <w:numId w:val="42"/>
              </w:numPr>
              <w:spacing w:after="0" w:line="240" w:lineRule="auto"/>
              <w:ind w:left="526" w:right="92" w:hanging="180"/>
            </w:pPr>
            <w:r w:rsidRPr="003B1BB5">
              <w:t>Presence of visible leaks of chemicals</w:t>
            </w:r>
          </w:p>
          <w:p w14:paraId="72EBF091" w14:textId="6BC383F2" w:rsidR="009F4ECA" w:rsidRPr="003B1BB5" w:rsidRDefault="009F4ECA" w:rsidP="003A4870">
            <w:pPr>
              <w:pStyle w:val="ListParagraph"/>
              <w:numPr>
                <w:ilvl w:val="0"/>
                <w:numId w:val="42"/>
              </w:numPr>
              <w:spacing w:after="0" w:line="240" w:lineRule="auto"/>
              <w:ind w:left="526" w:right="92" w:hanging="180"/>
            </w:pPr>
            <w:r>
              <w:t>Chemicals and wastes are not properly labeled</w:t>
            </w:r>
          </w:p>
          <w:p w14:paraId="045A4BD5" w14:textId="77777777" w:rsidR="000A7495" w:rsidRPr="00924842" w:rsidRDefault="000A7495" w:rsidP="003A4870">
            <w:pPr>
              <w:spacing w:after="0" w:line="240" w:lineRule="auto"/>
              <w:ind w:left="786" w:right="92"/>
            </w:pP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1BD099" w14:textId="77777777"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Daily for chemicals storage and spills</w:t>
            </w:r>
          </w:p>
          <w:p w14:paraId="211E3A1E" w14:textId="77777777" w:rsidR="00E22F66" w:rsidRPr="00316EC3" w:rsidRDefault="00E22F66" w:rsidP="00316EC3">
            <w:pPr>
              <w:spacing w:after="0" w:line="240" w:lineRule="auto"/>
              <w:jc w:val="center"/>
              <w:rPr>
                <w:rFonts w:asciiTheme="majorBidi" w:hAnsiTheme="majorBidi" w:cstheme="majorBidi"/>
              </w:rPr>
            </w:pPr>
          </w:p>
          <w:p w14:paraId="1FA85280" w14:textId="77777777"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Monthly for groundwater testing</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71C02C" w14:textId="6B9B1908" w:rsidR="00E22F66" w:rsidRPr="00316EC3" w:rsidRDefault="00E22F66"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7E0C741E"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78BF64D" w14:textId="328628FB"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Air pollution due to emissions from equipment/transportation trucks.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FDEF80D" w14:textId="77777777" w:rsidR="0080658C" w:rsidRPr="00316EC3" w:rsidRDefault="0080658C" w:rsidP="003A4870">
            <w:pPr>
              <w:keepNext/>
              <w:keepLines/>
              <w:spacing w:after="0"/>
              <w:ind w:left="82" w:right="92"/>
              <w:rPr>
                <w:rFonts w:asciiTheme="majorBidi" w:hAnsiTheme="majorBidi" w:cstheme="majorBidi"/>
                <w:b/>
              </w:rPr>
            </w:pPr>
            <w:r w:rsidRPr="00316EC3">
              <w:rPr>
                <w:rFonts w:asciiTheme="majorBidi" w:hAnsiTheme="majorBidi" w:cstheme="majorBidi"/>
                <w:b/>
              </w:rPr>
              <w:t>Method:</w:t>
            </w:r>
          </w:p>
          <w:p w14:paraId="07DF06E2" w14:textId="77777777" w:rsidR="0080658C" w:rsidRPr="003B1BB5" w:rsidRDefault="0080658C" w:rsidP="003A4870">
            <w:pPr>
              <w:pStyle w:val="ListParagraph"/>
              <w:numPr>
                <w:ilvl w:val="0"/>
                <w:numId w:val="42"/>
              </w:numPr>
              <w:spacing w:after="0" w:line="240" w:lineRule="auto"/>
              <w:ind w:left="526" w:right="92" w:hanging="180"/>
            </w:pPr>
            <w:r w:rsidRPr="003B1BB5">
              <w:t xml:space="preserve"> Visual observation and photographic documentation of equipment induced emissions from vehicles and transport trucks and excavation work during implementation of activities. </w:t>
            </w:r>
          </w:p>
          <w:p w14:paraId="1217BEC2" w14:textId="77777777" w:rsidR="0080658C" w:rsidRPr="00316EC3" w:rsidRDefault="0080658C" w:rsidP="003A4870">
            <w:pPr>
              <w:keepNext/>
              <w:keepLines/>
              <w:spacing w:after="0"/>
              <w:ind w:left="82" w:right="92"/>
              <w:rPr>
                <w:rFonts w:asciiTheme="majorBidi" w:hAnsiTheme="majorBidi" w:cstheme="majorBidi"/>
                <w:b/>
              </w:rPr>
            </w:pPr>
            <w:r w:rsidRPr="00316EC3">
              <w:rPr>
                <w:rFonts w:asciiTheme="majorBidi" w:hAnsiTheme="majorBidi" w:cstheme="majorBidi"/>
                <w:b/>
              </w:rPr>
              <w:t>Indicators</w:t>
            </w:r>
          </w:p>
          <w:p w14:paraId="33FDC3DC" w14:textId="77777777" w:rsidR="0080658C" w:rsidRPr="003B1BB5" w:rsidRDefault="0080658C" w:rsidP="003A4870">
            <w:pPr>
              <w:pStyle w:val="ListParagraph"/>
              <w:numPr>
                <w:ilvl w:val="0"/>
                <w:numId w:val="42"/>
              </w:numPr>
              <w:spacing w:after="0" w:line="240" w:lineRule="auto"/>
              <w:ind w:left="526" w:right="92" w:hanging="180"/>
            </w:pPr>
            <w:r w:rsidRPr="003B1BB5">
              <w:t>Quantity of consumed fuel.</w:t>
            </w:r>
          </w:p>
          <w:p w14:paraId="294FAF48" w14:textId="77777777" w:rsidR="0080658C" w:rsidRPr="003B1BB5" w:rsidRDefault="0080658C" w:rsidP="003A4870">
            <w:pPr>
              <w:pStyle w:val="ListParagraph"/>
              <w:numPr>
                <w:ilvl w:val="0"/>
                <w:numId w:val="42"/>
              </w:numPr>
              <w:spacing w:after="0" w:line="240" w:lineRule="auto"/>
              <w:ind w:left="526" w:right="92" w:hanging="180"/>
            </w:pPr>
            <w:r w:rsidRPr="003B1BB5">
              <w:t>Visible dust cloud</w:t>
            </w:r>
          </w:p>
          <w:p w14:paraId="2F74C170" w14:textId="71042742" w:rsidR="0080658C" w:rsidRPr="003B1BB5" w:rsidRDefault="0080658C" w:rsidP="003A4870">
            <w:pPr>
              <w:pStyle w:val="ListParagraph"/>
              <w:numPr>
                <w:ilvl w:val="0"/>
                <w:numId w:val="42"/>
              </w:numPr>
              <w:spacing w:after="0" w:line="240" w:lineRule="auto"/>
              <w:ind w:left="526" w:right="92" w:hanging="180"/>
              <w:rPr>
                <w:b/>
                <w:bCs/>
              </w:rPr>
            </w:pPr>
            <w:r w:rsidRPr="003B1BB5">
              <w:t>Number of complaints regarding dust and air emissions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D2DBAE2" w14:textId="4E702FD4" w:rsidR="0080658C"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6737BC" w14:textId="77777777" w:rsidR="0080658C" w:rsidRPr="00316EC3" w:rsidRDefault="0080658C" w:rsidP="00316EC3">
            <w:pPr>
              <w:spacing w:after="0" w:line="240" w:lineRule="auto"/>
              <w:jc w:val="center"/>
              <w:rPr>
                <w:rFonts w:asciiTheme="majorBidi" w:hAnsiTheme="majorBidi" w:cstheme="majorBidi"/>
              </w:rPr>
            </w:pPr>
          </w:p>
        </w:tc>
      </w:tr>
      <w:tr w:rsidR="004D2B22" w:rsidRPr="003B1BB5" w14:paraId="50FA5168" w14:textId="77777777" w:rsidTr="00316EC3">
        <w:trPr>
          <w:trHeight w:val="20"/>
        </w:trPr>
        <w:tc>
          <w:tcPr>
            <w:tcW w:w="5000" w:type="pct"/>
            <w:gridSpan w:val="4"/>
            <w:tcBorders>
              <w:top w:val="single" w:sz="4" w:space="0" w:color="000000" w:themeColor="text1"/>
              <w:left w:val="single" w:sz="4" w:space="0" w:color="000000" w:themeColor="text1"/>
              <w:bottom w:val="single" w:sz="4" w:space="0" w:color="000000" w:themeColor="text1"/>
              <w:right w:val="nil"/>
            </w:tcBorders>
            <w:shd w:val="clear" w:color="auto" w:fill="E5B9B7"/>
          </w:tcPr>
          <w:p w14:paraId="72B29FB2" w14:textId="77777777" w:rsidR="0080658C" w:rsidRPr="00316EC3" w:rsidRDefault="0080658C" w:rsidP="003A4870">
            <w:pPr>
              <w:spacing w:after="0" w:line="240" w:lineRule="auto"/>
              <w:ind w:left="90" w:right="92"/>
              <w:jc w:val="center"/>
              <w:rPr>
                <w:rFonts w:asciiTheme="majorBidi" w:hAnsiTheme="majorBidi" w:cstheme="majorBidi"/>
                <w:b/>
                <w:bCs/>
              </w:rPr>
            </w:pPr>
            <w:r w:rsidRPr="00316EC3">
              <w:rPr>
                <w:rFonts w:asciiTheme="majorBidi" w:hAnsiTheme="majorBidi" w:cstheme="majorBidi"/>
                <w:b/>
                <w:bCs/>
              </w:rPr>
              <w:t>Occupational Health and Safety</w:t>
            </w:r>
          </w:p>
        </w:tc>
      </w:tr>
      <w:tr w:rsidR="004D2B22" w:rsidRPr="003B1BB5" w14:paraId="28C576D4"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6E61CDB"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Working at Height Activities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24EDFAD7" w14:textId="77777777" w:rsidR="0080658C" w:rsidRPr="00316EC3" w:rsidRDefault="0080658C"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58BCD88E" w14:textId="77777777" w:rsidR="0080658C" w:rsidRPr="003B1BB5" w:rsidRDefault="0080658C" w:rsidP="003A4870">
            <w:pPr>
              <w:pStyle w:val="ListParagraph"/>
              <w:numPr>
                <w:ilvl w:val="0"/>
                <w:numId w:val="42"/>
              </w:numPr>
              <w:spacing w:after="0" w:line="240" w:lineRule="auto"/>
              <w:ind w:left="526" w:right="92" w:hanging="180"/>
            </w:pPr>
            <w:r w:rsidRPr="003B1BB5">
              <w:t xml:space="preserve">Visual inspection to ensure that all working at height activities are </w:t>
            </w:r>
            <w:r w:rsidRPr="003B1BB5">
              <w:lastRenderedPageBreak/>
              <w:t>monitored and all safety associated instructions are implemented according to OSH requirements.</w:t>
            </w:r>
          </w:p>
          <w:p w14:paraId="5FCCA03E" w14:textId="77777777" w:rsidR="0080658C" w:rsidRPr="00316EC3" w:rsidRDefault="0080658C" w:rsidP="003A4870">
            <w:pPr>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482C5080" w14:textId="77777777" w:rsidR="0080658C" w:rsidRPr="003B1BB5" w:rsidRDefault="0080658C" w:rsidP="003A4870">
            <w:pPr>
              <w:pStyle w:val="ListParagraph"/>
              <w:numPr>
                <w:ilvl w:val="0"/>
                <w:numId w:val="42"/>
              </w:numPr>
              <w:spacing w:after="0" w:line="240" w:lineRule="auto"/>
              <w:ind w:left="526" w:right="92" w:hanging="180"/>
            </w:pPr>
            <w:r w:rsidRPr="003B1BB5">
              <w:t>Number of workers injured from working at height and action taken</w:t>
            </w:r>
          </w:p>
          <w:p w14:paraId="359C125F" w14:textId="77777777" w:rsidR="0080658C" w:rsidRDefault="0080658C" w:rsidP="003A4870">
            <w:pPr>
              <w:pStyle w:val="ListParagraph"/>
              <w:numPr>
                <w:ilvl w:val="0"/>
                <w:numId w:val="42"/>
              </w:numPr>
              <w:spacing w:after="0" w:line="240" w:lineRule="auto"/>
              <w:ind w:left="526" w:right="92" w:hanging="180"/>
            </w:pPr>
            <w:r w:rsidRPr="003B1BB5">
              <w:t>Documentation of availability of specific personal protective equipment and training needed to respond to an emergency</w:t>
            </w:r>
            <w:r w:rsidRPr="000D1EA0">
              <w:rPr>
                <w:rStyle w:val="CommentReference"/>
                <w:sz w:val="22"/>
                <w:szCs w:val="22"/>
              </w:rPr>
              <w:t/>
            </w:r>
          </w:p>
          <w:p w14:paraId="67192081" w14:textId="54B0E91D" w:rsidR="009F4ECA" w:rsidRPr="003B1BB5" w:rsidRDefault="009F4ECA" w:rsidP="003A4870">
            <w:pPr>
              <w:pStyle w:val="ListParagraph"/>
              <w:numPr>
                <w:ilvl w:val="0"/>
                <w:numId w:val="42"/>
              </w:numPr>
              <w:spacing w:after="0" w:line="240" w:lineRule="auto"/>
              <w:ind w:left="526" w:right="92" w:hanging="180"/>
              <w:rPr>
                <w:rtl/>
              </w:rPr>
            </w:pPr>
            <w:r>
              <w:t xml:space="preserve">Presence of safety equipment such as barricades, lifelines and fall prevention devices on site </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00E52E" w14:textId="135376F0" w:rsidR="0080658C"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lastRenderedPageBreak/>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64FA44" w14:textId="285F75CD"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3AD58BCD"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577E1F3"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hAnsiTheme="majorBidi" w:cstheme="majorBidi"/>
              </w:rPr>
              <w:lastRenderedPageBreak/>
              <w:t>Lifting Operations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323DE5A" w14:textId="77777777" w:rsidR="00995121" w:rsidRPr="00316EC3" w:rsidRDefault="00995121"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57C8ACC7" w14:textId="143CF8CC" w:rsidR="00995121" w:rsidRPr="003B1BB5" w:rsidRDefault="00995121" w:rsidP="003A4870">
            <w:pPr>
              <w:pStyle w:val="ListParagraph"/>
              <w:numPr>
                <w:ilvl w:val="0"/>
                <w:numId w:val="42"/>
              </w:numPr>
              <w:spacing w:after="0" w:line="240" w:lineRule="auto"/>
              <w:ind w:left="526" w:right="92" w:hanging="180"/>
            </w:pPr>
            <w:r w:rsidRPr="003B1BB5">
              <w:t>Visual inspection to ensure that all lifting activities in the work site are executed safely and as per the standard lifting safety rules.</w:t>
            </w:r>
          </w:p>
          <w:p w14:paraId="1DAEA62A" w14:textId="77777777" w:rsidR="00995121" w:rsidRPr="00316EC3" w:rsidRDefault="00995121" w:rsidP="003A4870">
            <w:pPr>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12436BFB" w14:textId="77777777" w:rsidR="00995121" w:rsidRPr="003B1BB5" w:rsidRDefault="00995121" w:rsidP="003A4870">
            <w:pPr>
              <w:pStyle w:val="ListParagraph"/>
              <w:numPr>
                <w:ilvl w:val="0"/>
                <w:numId w:val="42"/>
              </w:numPr>
              <w:spacing w:after="0" w:line="240" w:lineRule="auto"/>
              <w:ind w:left="526" w:right="92" w:hanging="180"/>
            </w:pPr>
            <w:r w:rsidRPr="00316EC3">
              <w:t>Number of injured workers from lifting activities</w:t>
            </w:r>
          </w:p>
          <w:p w14:paraId="66DC98E9" w14:textId="77777777" w:rsidR="00995121" w:rsidRPr="003B1BB5" w:rsidRDefault="00995121" w:rsidP="003A4870">
            <w:pPr>
              <w:pStyle w:val="ListParagraph"/>
              <w:numPr>
                <w:ilvl w:val="0"/>
                <w:numId w:val="42"/>
              </w:numPr>
              <w:spacing w:after="0" w:line="240" w:lineRule="auto"/>
              <w:ind w:left="526" w:right="92" w:hanging="180"/>
            </w:pPr>
            <w:r w:rsidRPr="003B1BB5">
              <w:t>Number of workers not wearing proper PPEs</w:t>
            </w:r>
          </w:p>
          <w:p w14:paraId="5029531B" w14:textId="37E3118A" w:rsidR="00995121" w:rsidRPr="003B1BB5" w:rsidRDefault="00995121" w:rsidP="003A4870">
            <w:pPr>
              <w:pStyle w:val="ListParagraph"/>
              <w:numPr>
                <w:ilvl w:val="0"/>
                <w:numId w:val="42"/>
              </w:numPr>
              <w:spacing w:after="0" w:line="240" w:lineRule="auto"/>
              <w:ind w:left="526" w:right="92" w:hanging="180"/>
            </w:pPr>
            <w:r w:rsidRPr="003B1BB5">
              <w:t>Records of non-compliances such as standing under lifting zone</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6605FA" w14:textId="7AC23466"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00397C" w14:textId="52568437"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66A2A71F"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D5748CB"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hAnsiTheme="majorBidi" w:cstheme="majorBidi"/>
              </w:rPr>
              <w:t>Manual Handling</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48908C61" w14:textId="77777777" w:rsidR="00995121" w:rsidRPr="00316EC3" w:rsidRDefault="00995121"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6C665029" w14:textId="77777777" w:rsidR="00995121" w:rsidRPr="003B1BB5" w:rsidRDefault="00995121" w:rsidP="003A4870">
            <w:pPr>
              <w:pStyle w:val="ListParagraph"/>
              <w:numPr>
                <w:ilvl w:val="0"/>
                <w:numId w:val="42"/>
              </w:numPr>
              <w:spacing w:after="0" w:line="240" w:lineRule="auto"/>
              <w:ind w:left="526" w:right="92" w:hanging="180"/>
            </w:pPr>
            <w:r w:rsidRPr="003B1BB5">
              <w:t>Visual inspection to ensure that all manual handling activities are performed according to the OSH manual handling safety rules and instructions. Record any noncompliance.</w:t>
            </w:r>
          </w:p>
          <w:p w14:paraId="2C1E1674" w14:textId="77777777" w:rsidR="00995121" w:rsidRPr="003B1BB5" w:rsidRDefault="00995121" w:rsidP="003A4870">
            <w:pPr>
              <w:pStyle w:val="ListParagraph"/>
              <w:numPr>
                <w:ilvl w:val="0"/>
                <w:numId w:val="42"/>
              </w:numPr>
              <w:spacing w:after="0" w:line="240" w:lineRule="auto"/>
              <w:ind w:left="526" w:right="92" w:hanging="180"/>
            </w:pPr>
            <w:r w:rsidRPr="003B1BB5">
              <w:t>Ensure that the implementation of the safety techniques to control the manual handling risk is monitored continuously.</w:t>
            </w:r>
          </w:p>
          <w:p w14:paraId="195026CD" w14:textId="77777777" w:rsidR="00995121" w:rsidRPr="00316EC3" w:rsidRDefault="00995121" w:rsidP="003A4870">
            <w:pPr>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32ED44F7" w14:textId="77777777" w:rsidR="00995121" w:rsidRPr="003B1BB5" w:rsidRDefault="00995121" w:rsidP="003A4870">
            <w:pPr>
              <w:pStyle w:val="ListParagraph"/>
              <w:numPr>
                <w:ilvl w:val="0"/>
                <w:numId w:val="42"/>
              </w:numPr>
              <w:spacing w:after="0" w:line="240" w:lineRule="auto"/>
              <w:ind w:left="526" w:right="92" w:hanging="180"/>
            </w:pPr>
            <w:r w:rsidRPr="003B1BB5">
              <w:t>Number</w:t>
            </w:r>
            <w:r w:rsidRPr="00316EC3">
              <w:t xml:space="preserve"> of injured workers </w:t>
            </w:r>
          </w:p>
          <w:p w14:paraId="537B7DF0" w14:textId="77777777" w:rsidR="00995121" w:rsidRPr="003B1BB5" w:rsidRDefault="00995121" w:rsidP="003A4870">
            <w:pPr>
              <w:pStyle w:val="ListParagraph"/>
              <w:numPr>
                <w:ilvl w:val="0"/>
                <w:numId w:val="42"/>
              </w:numPr>
              <w:spacing w:after="0" w:line="240" w:lineRule="auto"/>
              <w:ind w:left="526" w:right="92" w:hanging="180"/>
            </w:pPr>
            <w:r w:rsidRPr="00316EC3">
              <w:t>Number of workers not wearing proper PPEs.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9B4198" w14:textId="7215EC1E"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6304327" w14:textId="07F6FCFB"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1DA8A656" w14:textId="77777777" w:rsidTr="003A4870">
        <w:trPr>
          <w:trHeight w:val="1382"/>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26B7A37"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eastAsia="Arial" w:hAnsiTheme="majorBidi" w:cstheme="majorBidi"/>
              </w:rPr>
              <w:t>Hazardous materials, chemicals and wastes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03C77C1" w14:textId="77777777" w:rsidR="00995121" w:rsidRPr="00316EC3" w:rsidRDefault="00995121"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3ACB16E8" w14:textId="77777777" w:rsidR="00995121" w:rsidRPr="003B1BB5" w:rsidRDefault="00995121" w:rsidP="003A4870">
            <w:pPr>
              <w:pStyle w:val="ListParagraph"/>
              <w:numPr>
                <w:ilvl w:val="0"/>
                <w:numId w:val="42"/>
              </w:numPr>
              <w:spacing w:after="0" w:line="240" w:lineRule="auto"/>
              <w:ind w:left="526" w:right="92" w:hanging="180"/>
            </w:pPr>
            <w:r w:rsidRPr="003B1BB5">
              <w:t>Visual</w:t>
            </w:r>
            <w:r w:rsidRPr="00316EC3">
              <w:t xml:space="preserve"> inspection </w:t>
            </w:r>
          </w:p>
          <w:p w14:paraId="00557BB9" w14:textId="535BE157" w:rsidR="00995121" w:rsidRPr="00316EC3" w:rsidRDefault="00995121" w:rsidP="003A4870">
            <w:pPr>
              <w:pStyle w:val="ListParagraph"/>
              <w:numPr>
                <w:ilvl w:val="0"/>
                <w:numId w:val="42"/>
              </w:numPr>
              <w:spacing w:after="0" w:line="240" w:lineRule="auto"/>
              <w:ind w:left="526" w:right="92" w:hanging="180"/>
            </w:pPr>
            <w:r w:rsidRPr="003B1BB5">
              <w:t>Record any noncompliance and take photographic proof.</w:t>
            </w:r>
          </w:p>
          <w:p w14:paraId="1C3A9C6C" w14:textId="77777777" w:rsidR="00995121" w:rsidRPr="00316EC3" w:rsidRDefault="00995121" w:rsidP="003A4870">
            <w:pPr>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0F8FA26B" w14:textId="77777777" w:rsidR="00995121" w:rsidRPr="003B1BB5" w:rsidRDefault="00995121" w:rsidP="003A4870">
            <w:pPr>
              <w:pStyle w:val="ListParagraph"/>
              <w:numPr>
                <w:ilvl w:val="0"/>
                <w:numId w:val="42"/>
              </w:numPr>
              <w:spacing w:after="0" w:line="240" w:lineRule="auto"/>
              <w:ind w:left="526" w:right="92" w:hanging="180"/>
            </w:pPr>
            <w:r w:rsidRPr="003B1BB5">
              <w:t>Hazardous materials and chemicals storage is unlabeled</w:t>
            </w:r>
          </w:p>
          <w:p w14:paraId="1456ABC8" w14:textId="77777777" w:rsidR="00995121" w:rsidRPr="003B1BB5" w:rsidRDefault="00995121" w:rsidP="003A4870">
            <w:pPr>
              <w:pStyle w:val="ListParagraph"/>
              <w:numPr>
                <w:ilvl w:val="0"/>
                <w:numId w:val="42"/>
              </w:numPr>
              <w:spacing w:after="0" w:line="240" w:lineRule="auto"/>
              <w:ind w:left="526" w:right="92" w:hanging="180"/>
            </w:pPr>
            <w:r w:rsidRPr="003B1BB5">
              <w:t>Presence of hazardous material at undesignated zones</w:t>
            </w:r>
          </w:p>
          <w:p w14:paraId="5C08C104" w14:textId="77777777" w:rsidR="00995121" w:rsidRPr="003B1BB5" w:rsidRDefault="00995121" w:rsidP="003A4870">
            <w:pPr>
              <w:pStyle w:val="ListParagraph"/>
              <w:numPr>
                <w:ilvl w:val="0"/>
                <w:numId w:val="42"/>
              </w:numPr>
              <w:spacing w:after="0" w:line="240" w:lineRule="auto"/>
              <w:ind w:left="526" w:right="92" w:hanging="180"/>
            </w:pPr>
            <w:r w:rsidRPr="003B1BB5">
              <w:t>Empty chemical bins are stored inappropriately</w:t>
            </w:r>
          </w:p>
          <w:p w14:paraId="56E19A7B" w14:textId="77777777" w:rsidR="00995121" w:rsidRPr="003B1BB5" w:rsidRDefault="00995121" w:rsidP="003A4870">
            <w:pPr>
              <w:pStyle w:val="ListParagraph"/>
              <w:numPr>
                <w:ilvl w:val="0"/>
                <w:numId w:val="42"/>
              </w:numPr>
              <w:spacing w:after="0" w:line="240" w:lineRule="auto"/>
              <w:ind w:left="526" w:right="92" w:hanging="180"/>
            </w:pPr>
            <w:r w:rsidRPr="003B1BB5">
              <w:t xml:space="preserve">Number of workers not wearing proper PPEs and number of injured </w:t>
            </w:r>
            <w:r w:rsidRPr="003B1BB5">
              <w:lastRenderedPageBreak/>
              <w:t>workers from chemicals such as skin blister from cement</w:t>
            </w:r>
          </w:p>
          <w:p w14:paraId="576CB782" w14:textId="77777777" w:rsidR="00995121" w:rsidRPr="003B1BB5" w:rsidRDefault="00995121" w:rsidP="003A4870">
            <w:pPr>
              <w:pStyle w:val="ListParagraph"/>
              <w:numPr>
                <w:ilvl w:val="0"/>
                <w:numId w:val="42"/>
              </w:numPr>
              <w:pBdr>
                <w:top w:val="nil"/>
                <w:left w:val="nil"/>
                <w:bottom w:val="nil"/>
                <w:right w:val="nil"/>
                <w:between w:val="nil"/>
              </w:pBdr>
              <w:spacing w:after="0" w:line="240" w:lineRule="auto"/>
              <w:ind w:left="526" w:right="92" w:hanging="180"/>
            </w:pPr>
            <w:r w:rsidRPr="003B1BB5">
              <w:t>Chemicals, wastes and hazardous substances are not labelled</w:t>
            </w:r>
          </w:p>
          <w:p w14:paraId="2CC30677" w14:textId="2799E22C" w:rsidR="00995121" w:rsidRPr="003B1BB5" w:rsidRDefault="00995121" w:rsidP="003A4870">
            <w:pPr>
              <w:pStyle w:val="ListParagraph"/>
              <w:numPr>
                <w:ilvl w:val="0"/>
                <w:numId w:val="42"/>
              </w:numPr>
              <w:spacing w:after="0" w:line="240" w:lineRule="auto"/>
              <w:ind w:left="526" w:right="92" w:hanging="180"/>
            </w:pPr>
            <w:r w:rsidRPr="00316EC3">
              <w:t>Presence of washing facilities and water and soap for workers</w:t>
            </w:r>
          </w:p>
          <w:p w14:paraId="27F04D55" w14:textId="77777777" w:rsidR="00995121" w:rsidRPr="003B1BB5" w:rsidRDefault="00995121" w:rsidP="003A4870">
            <w:pPr>
              <w:pStyle w:val="ListParagraph"/>
              <w:numPr>
                <w:ilvl w:val="0"/>
                <w:numId w:val="42"/>
              </w:numPr>
              <w:spacing w:after="0" w:line="240" w:lineRule="auto"/>
              <w:ind w:left="526" w:right="92" w:hanging="180"/>
            </w:pPr>
            <w:r w:rsidRPr="003B1BB5">
              <w:t xml:space="preserve"> Documentation of availability of spill response equipment sufficient to handle at least initial stages of a spill </w:t>
            </w:r>
            <w:r w:rsidRPr="003B1BB5">
              <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D377E4" w14:textId="67C0808E"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lastRenderedPageBreak/>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AB40A3" w14:textId="04BAC3A5"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600C995D"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67329CB"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hAnsiTheme="majorBidi" w:cstheme="majorBidi"/>
              </w:rPr>
              <w:lastRenderedPageBreak/>
              <w:t>Excavation</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B170473" w14:textId="77777777" w:rsidR="00995121" w:rsidRPr="00316EC3" w:rsidRDefault="00995121"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0D126FFF" w14:textId="77777777" w:rsidR="00995121" w:rsidRPr="003B1BB5" w:rsidRDefault="00995121" w:rsidP="003A4870">
            <w:pPr>
              <w:pStyle w:val="ListParagraph"/>
              <w:numPr>
                <w:ilvl w:val="0"/>
                <w:numId w:val="42"/>
              </w:numPr>
              <w:spacing w:after="0" w:line="240" w:lineRule="auto"/>
              <w:ind w:left="526" w:right="92" w:hanging="180"/>
            </w:pPr>
            <w:r w:rsidRPr="003B1BB5">
              <w:t>Visual inspection to ensure that all excavation activities are executed safely and all safety rules are implemented.  Record any noncompliance.</w:t>
            </w:r>
          </w:p>
          <w:p w14:paraId="175F304D" w14:textId="77777777" w:rsidR="00995121" w:rsidRPr="00316EC3" w:rsidRDefault="00995121" w:rsidP="003A4870">
            <w:pPr>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39CCC953" w14:textId="77777777" w:rsidR="00995121" w:rsidRPr="003B1BB5" w:rsidRDefault="00995121" w:rsidP="003A4870">
            <w:pPr>
              <w:pStyle w:val="ListParagraph"/>
              <w:numPr>
                <w:ilvl w:val="0"/>
                <w:numId w:val="42"/>
              </w:numPr>
              <w:spacing w:after="0" w:line="240" w:lineRule="auto"/>
              <w:ind w:left="526" w:right="92" w:hanging="180"/>
            </w:pPr>
            <w:r w:rsidRPr="003B1BB5">
              <w:t>Number of falling into excavated zones cases</w:t>
            </w:r>
          </w:p>
          <w:p w14:paraId="00543658" w14:textId="77777777" w:rsidR="00995121" w:rsidRPr="003B1BB5" w:rsidRDefault="00995121" w:rsidP="003A4870">
            <w:pPr>
              <w:pStyle w:val="ListParagraph"/>
              <w:numPr>
                <w:ilvl w:val="0"/>
                <w:numId w:val="42"/>
              </w:numPr>
              <w:spacing w:after="0" w:line="240" w:lineRule="auto"/>
              <w:ind w:left="526" w:right="92" w:hanging="180"/>
            </w:pPr>
            <w:r w:rsidRPr="003B1BB5">
              <w:t>Number of workers grievance regarding excavated zones</w:t>
            </w:r>
          </w:p>
          <w:p w14:paraId="17DF5E3D" w14:textId="77777777" w:rsidR="00995121" w:rsidRPr="003B1BB5" w:rsidRDefault="00995121" w:rsidP="003A4870">
            <w:pPr>
              <w:pStyle w:val="ListParagraph"/>
              <w:numPr>
                <w:ilvl w:val="0"/>
                <w:numId w:val="42"/>
              </w:numPr>
              <w:spacing w:after="0" w:line="240" w:lineRule="auto"/>
              <w:ind w:left="526" w:right="92" w:hanging="180"/>
            </w:pPr>
            <w:r w:rsidRPr="003B1BB5">
              <w:t>Number</w:t>
            </w:r>
            <w:r w:rsidRPr="00316EC3">
              <w:t xml:space="preserve"> of workers wearing</w:t>
            </w:r>
            <w:r w:rsidRPr="003B1BB5">
              <w:t xml:space="preserve"> proper PPEs/</w:t>
            </w:r>
            <w:r w:rsidRPr="00316EC3">
              <w:t xml:space="preserve"> mask</w:t>
            </w:r>
          </w:p>
          <w:p w14:paraId="39B5827F" w14:textId="06318BAE" w:rsidR="00995121" w:rsidRPr="003B1BB5" w:rsidRDefault="00995121" w:rsidP="003A4870">
            <w:pPr>
              <w:pStyle w:val="ListParagraph"/>
              <w:numPr>
                <w:ilvl w:val="0"/>
                <w:numId w:val="42"/>
              </w:numPr>
              <w:spacing w:after="0" w:line="240" w:lineRule="auto"/>
              <w:ind w:left="526" w:right="92" w:hanging="180"/>
            </w:pPr>
            <w:r w:rsidRPr="003B1BB5">
              <w:t xml:space="preserve">Presence of visible dust cloud </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5C0248" w14:textId="305B07E0"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D0323C" w14:textId="43815E28"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7FAC5057"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BA4A990"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Work related accidents and injuries.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709D9F8" w14:textId="77777777" w:rsidR="0080658C" w:rsidRPr="00316EC3" w:rsidRDefault="0080658C"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2FFBE513" w14:textId="77777777" w:rsidR="0080658C" w:rsidRPr="003B1BB5" w:rsidRDefault="0080658C" w:rsidP="003A4870">
            <w:pPr>
              <w:pStyle w:val="ListParagraph"/>
              <w:numPr>
                <w:ilvl w:val="0"/>
                <w:numId w:val="42"/>
              </w:numPr>
              <w:spacing w:after="0" w:line="240" w:lineRule="auto"/>
              <w:ind w:left="526" w:right="92" w:hanging="180"/>
            </w:pPr>
            <w:r w:rsidRPr="003B1BB5">
              <w:t>Inspection and photographic documentation</w:t>
            </w:r>
          </w:p>
          <w:p w14:paraId="6D8FC58B" w14:textId="77777777" w:rsidR="0080658C" w:rsidRPr="003B1BB5" w:rsidRDefault="0080658C" w:rsidP="003A4870">
            <w:pPr>
              <w:pStyle w:val="ListParagraph"/>
              <w:numPr>
                <w:ilvl w:val="0"/>
                <w:numId w:val="42"/>
              </w:numPr>
              <w:spacing w:after="0" w:line="240" w:lineRule="auto"/>
              <w:ind w:left="526" w:right="92" w:hanging="180"/>
            </w:pPr>
            <w:r w:rsidRPr="003B1BB5">
              <w:t>Ensure the following aspect are applied:</w:t>
            </w:r>
          </w:p>
          <w:p w14:paraId="3F9A55D0" w14:textId="77777777" w:rsidR="0080658C" w:rsidRPr="003B1BB5" w:rsidRDefault="0080658C" w:rsidP="003A4870">
            <w:pPr>
              <w:pStyle w:val="ListParagraph"/>
              <w:numPr>
                <w:ilvl w:val="0"/>
                <w:numId w:val="42"/>
              </w:numPr>
              <w:spacing w:after="0" w:line="240" w:lineRule="auto"/>
              <w:ind w:left="526" w:right="92" w:hanging="180"/>
            </w:pPr>
            <w:r w:rsidRPr="003B1BB5">
              <w:t>Maintaining a record of injuries and accidents specifying cause and location.</w:t>
            </w:r>
          </w:p>
          <w:p w14:paraId="1EDAF132" w14:textId="77777777" w:rsidR="0080658C" w:rsidRPr="003B1BB5" w:rsidRDefault="0080658C" w:rsidP="003A4870">
            <w:pPr>
              <w:pStyle w:val="ListParagraph"/>
              <w:numPr>
                <w:ilvl w:val="0"/>
                <w:numId w:val="42"/>
              </w:numPr>
              <w:spacing w:after="0" w:line="240" w:lineRule="auto"/>
              <w:ind w:left="526" w:right="92" w:hanging="180"/>
            </w:pPr>
            <w:r w:rsidRPr="003B1BB5">
              <w:t xml:space="preserve"> Provide a list of trained workers, whom will be checked for their training skills. Measures will be implemented onsite and followed by regular monitoring visits.</w:t>
            </w:r>
          </w:p>
          <w:p w14:paraId="5063BC77" w14:textId="77777777" w:rsidR="0080658C" w:rsidRPr="00316EC3" w:rsidRDefault="0080658C" w:rsidP="003A4870">
            <w:pPr>
              <w:keepNext/>
              <w:keepLines/>
              <w:spacing w:after="0" w:line="240" w:lineRule="auto"/>
              <w:ind w:left="172" w:right="92"/>
              <w:rPr>
                <w:rFonts w:asciiTheme="majorBidi" w:hAnsiTheme="majorBidi" w:cstheme="majorBidi"/>
                <w:b/>
                <w:bCs/>
              </w:rPr>
            </w:pPr>
            <w:r w:rsidRPr="00316EC3">
              <w:rPr>
                <w:rFonts w:asciiTheme="majorBidi" w:hAnsiTheme="majorBidi" w:cstheme="majorBidi"/>
                <w:b/>
                <w:bCs/>
              </w:rPr>
              <w:t xml:space="preserve">Indicator: </w:t>
            </w:r>
          </w:p>
          <w:p w14:paraId="7C232C53" w14:textId="77777777" w:rsidR="0080658C" w:rsidRPr="003B1BB5" w:rsidRDefault="0080658C" w:rsidP="003A4870">
            <w:pPr>
              <w:pStyle w:val="ListParagraph"/>
              <w:numPr>
                <w:ilvl w:val="0"/>
                <w:numId w:val="42"/>
              </w:numPr>
              <w:spacing w:after="0" w:line="240" w:lineRule="auto"/>
              <w:ind w:left="526" w:right="92" w:hanging="180"/>
            </w:pPr>
            <w:r w:rsidRPr="00316EC3">
              <w:t xml:space="preserve"> The </w:t>
            </w:r>
            <w:r w:rsidRPr="003B1BB5">
              <w:t>record</w:t>
            </w:r>
            <w:r w:rsidRPr="00316EC3">
              <w:t xml:space="preserve"> of injuries and accidents in project reports specifying cause and location.</w:t>
            </w:r>
          </w:p>
          <w:p w14:paraId="1D420F01" w14:textId="4BB40105" w:rsidR="00735DB7" w:rsidRPr="003B1BB5" w:rsidRDefault="00735DB7" w:rsidP="003A4870">
            <w:pPr>
              <w:pStyle w:val="ListParagraph"/>
              <w:numPr>
                <w:ilvl w:val="0"/>
                <w:numId w:val="42"/>
              </w:numPr>
              <w:spacing w:after="0" w:line="240" w:lineRule="auto"/>
              <w:ind w:left="526" w:right="92" w:hanging="180"/>
            </w:pPr>
            <w:r w:rsidRPr="003B1BB5">
              <w:t>Corrective actions recorded</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4650D0" w14:textId="5F7493FA" w:rsidR="0080658C"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96FEEC" w14:textId="6B923442"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79EC7D9E"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D964E8D"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Poor onsite housekeeping, toilet and water supply, leading to illness and disease.</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A5021C8" w14:textId="77777777" w:rsidR="0080658C" w:rsidRPr="00316EC3" w:rsidRDefault="0080658C"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4F2CD617" w14:textId="77777777" w:rsidR="0080658C" w:rsidRPr="003B1BB5" w:rsidRDefault="0080658C" w:rsidP="003A4870">
            <w:pPr>
              <w:pStyle w:val="ListParagraph"/>
              <w:numPr>
                <w:ilvl w:val="0"/>
                <w:numId w:val="42"/>
              </w:numPr>
              <w:spacing w:after="0" w:line="240" w:lineRule="auto"/>
              <w:ind w:left="526" w:right="92" w:hanging="180"/>
            </w:pPr>
            <w:r w:rsidRPr="003B1BB5">
              <w:t xml:space="preserve"> Visual site inspection and photographic proof</w:t>
            </w:r>
          </w:p>
          <w:p w14:paraId="061E016F" w14:textId="77777777" w:rsidR="0080658C" w:rsidRPr="00316EC3" w:rsidRDefault="0080658C" w:rsidP="003A4870">
            <w:pPr>
              <w:keepNext/>
              <w:keepLines/>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4829A0F8" w14:textId="77777777" w:rsidR="0080658C" w:rsidRPr="003B1BB5" w:rsidRDefault="0080658C" w:rsidP="003A4870">
            <w:pPr>
              <w:pStyle w:val="ListParagraph"/>
              <w:numPr>
                <w:ilvl w:val="0"/>
                <w:numId w:val="42"/>
              </w:numPr>
              <w:spacing w:after="0" w:line="240" w:lineRule="auto"/>
              <w:ind w:left="526" w:right="92" w:hanging="180"/>
            </w:pPr>
            <w:r w:rsidRPr="003B1BB5">
              <w:t>Presence of clean water and soap</w:t>
            </w:r>
          </w:p>
          <w:p w14:paraId="001112EE" w14:textId="77777777" w:rsidR="0080658C" w:rsidRPr="003B1BB5" w:rsidRDefault="0080658C" w:rsidP="003A4870">
            <w:pPr>
              <w:pStyle w:val="ListParagraph"/>
              <w:numPr>
                <w:ilvl w:val="0"/>
                <w:numId w:val="42"/>
              </w:numPr>
              <w:spacing w:after="0" w:line="240" w:lineRule="auto"/>
              <w:ind w:left="526" w:right="92" w:hanging="180"/>
            </w:pPr>
            <w:r w:rsidRPr="003B1BB5">
              <w:t>Presence of pests and flies</w:t>
            </w:r>
          </w:p>
          <w:p w14:paraId="2A0FD6DB" w14:textId="77777777" w:rsidR="0080658C" w:rsidRPr="003B1BB5" w:rsidRDefault="0080658C" w:rsidP="003A4870">
            <w:pPr>
              <w:pStyle w:val="ListParagraph"/>
              <w:numPr>
                <w:ilvl w:val="0"/>
                <w:numId w:val="42"/>
              </w:numPr>
              <w:spacing w:after="0" w:line="240" w:lineRule="auto"/>
              <w:ind w:left="526" w:right="92" w:hanging="180"/>
            </w:pPr>
            <w:r w:rsidRPr="003B1BB5">
              <w:t>Reports on illness and diseases</w:t>
            </w:r>
          </w:p>
          <w:p w14:paraId="3CB25159" w14:textId="77777777" w:rsidR="0080658C" w:rsidRPr="00316EC3" w:rsidRDefault="0080658C" w:rsidP="003A4870">
            <w:pPr>
              <w:pStyle w:val="ListParagraph"/>
              <w:numPr>
                <w:ilvl w:val="0"/>
                <w:numId w:val="42"/>
              </w:numPr>
              <w:spacing w:after="0" w:line="240" w:lineRule="auto"/>
              <w:ind w:left="526" w:right="92" w:hanging="180"/>
            </w:pPr>
            <w:r w:rsidRPr="003B1BB5">
              <w:lastRenderedPageBreak/>
              <w:t>Presence of waste outside designated bins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E796E1" w14:textId="34DF1F92" w:rsidR="0080658C"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lastRenderedPageBreak/>
              <w:t>W</w:t>
            </w:r>
            <w:r w:rsidR="0080658C" w:rsidRPr="00316EC3">
              <w:rPr>
                <w:rFonts w:asciiTheme="majorBidi" w:hAnsiTheme="majorBidi" w:cstheme="majorBidi"/>
              </w:rPr>
              <w:t>eekly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93FD86" w14:textId="6AE27BC0"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1B76065A"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EB75C6D"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hAnsiTheme="majorBidi" w:cstheme="majorBidi"/>
              </w:rPr>
              <w:lastRenderedPageBreak/>
              <w:t>Complaints.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B61A8A1" w14:textId="77777777" w:rsidR="00995121" w:rsidRPr="003B1BB5" w:rsidRDefault="00995121" w:rsidP="003A4870">
            <w:pPr>
              <w:pStyle w:val="ListParagraph"/>
              <w:numPr>
                <w:ilvl w:val="0"/>
                <w:numId w:val="42"/>
              </w:numPr>
              <w:spacing w:after="0" w:line="240" w:lineRule="auto"/>
              <w:ind w:left="526" w:right="92" w:hanging="180"/>
            </w:pPr>
            <w:r w:rsidRPr="003B1BB5">
              <w:t>Number of GRM Reports and number of solved issues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8ED2AC" w14:textId="6ECB04FE"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Weekly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34F470" w14:textId="781708C5"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48E06EA7"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86EA647"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Safety</w:t>
            </w:r>
          </w:p>
          <w:p w14:paraId="77EDF297" w14:textId="77777777" w:rsidR="0080658C" w:rsidRPr="00316EC3" w:rsidRDefault="0080658C" w:rsidP="003A4870">
            <w:pPr>
              <w:spacing w:after="0" w:line="240" w:lineRule="auto"/>
              <w:ind w:left="90"/>
              <w:rPr>
                <w:rFonts w:asciiTheme="majorBidi" w:hAnsiTheme="majorBidi" w:cstheme="majorBidi"/>
              </w:rPr>
            </w:pP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85E90DA" w14:textId="77777777" w:rsidR="00735DB7" w:rsidRPr="00316EC3" w:rsidRDefault="00735DB7" w:rsidP="003A4870">
            <w:pPr>
              <w:keepNext/>
              <w:keepLines/>
              <w:spacing w:after="0"/>
              <w:ind w:left="82" w:right="92"/>
              <w:rPr>
                <w:rFonts w:asciiTheme="majorBidi" w:hAnsiTheme="majorBidi" w:cstheme="majorBidi"/>
                <w:b/>
              </w:rPr>
            </w:pPr>
            <w:r w:rsidRPr="00316EC3">
              <w:rPr>
                <w:rFonts w:asciiTheme="majorBidi" w:hAnsiTheme="majorBidi" w:cstheme="majorBidi"/>
                <w:b/>
              </w:rPr>
              <w:t>Method:</w:t>
            </w:r>
          </w:p>
          <w:p w14:paraId="7EE7C9A4" w14:textId="77777777" w:rsidR="00735DB7" w:rsidRPr="003B1BB5" w:rsidRDefault="00735DB7" w:rsidP="003A4870">
            <w:pPr>
              <w:pStyle w:val="ListParagraph"/>
              <w:numPr>
                <w:ilvl w:val="0"/>
                <w:numId w:val="42"/>
              </w:numPr>
              <w:spacing w:after="0" w:line="240" w:lineRule="auto"/>
              <w:ind w:left="526" w:right="92" w:hanging="180"/>
            </w:pPr>
            <w:r w:rsidRPr="003B1BB5">
              <w:t>Visual inspection</w:t>
            </w:r>
          </w:p>
          <w:p w14:paraId="4A755DDD" w14:textId="66C11EAD" w:rsidR="00735DB7" w:rsidRPr="00316EC3" w:rsidRDefault="00735DB7" w:rsidP="003A4870">
            <w:pPr>
              <w:pStyle w:val="ListParagraph"/>
              <w:numPr>
                <w:ilvl w:val="0"/>
                <w:numId w:val="42"/>
              </w:numPr>
              <w:spacing w:after="0" w:line="240" w:lineRule="auto"/>
              <w:ind w:left="526" w:right="92" w:hanging="180"/>
            </w:pPr>
            <w:r w:rsidRPr="003B1BB5">
              <w:t xml:space="preserve">Site inspection </w:t>
            </w:r>
          </w:p>
          <w:p w14:paraId="7E809445" w14:textId="23749498" w:rsidR="0080658C" w:rsidRPr="00316EC3" w:rsidRDefault="0080658C" w:rsidP="003A4870">
            <w:pPr>
              <w:keepNext/>
              <w:keepLines/>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25C5205E" w14:textId="77777777" w:rsidR="0080658C" w:rsidRPr="003B1BB5" w:rsidRDefault="0080658C" w:rsidP="003A4870">
            <w:pPr>
              <w:pStyle w:val="ListParagraph"/>
              <w:numPr>
                <w:ilvl w:val="0"/>
                <w:numId w:val="42"/>
              </w:numPr>
              <w:spacing w:after="0" w:line="240" w:lineRule="auto"/>
              <w:ind w:left="526" w:right="92" w:hanging="180"/>
            </w:pPr>
            <w:r w:rsidRPr="003B1BB5">
              <w:t>Hours worked, recordable incidents and corresponding Root Cause Analysis (lost time incidents, medical treatment cases, first aid cases, high potential near misses, remedial and preventive measures required (for example, revised job safety analysis, new or different equipment, manual handling and skills training etc.</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776F06" w14:textId="0F8C1BDE" w:rsidR="0080658C"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EAE77B" w14:textId="4CB4F55F"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012BEFE8"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D5DDA67"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Environmental incidents and near misses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F1A7949" w14:textId="77777777" w:rsidR="00735DB7" w:rsidRPr="00316EC3" w:rsidRDefault="00735DB7" w:rsidP="003A4870">
            <w:pPr>
              <w:keepNext/>
              <w:keepLines/>
              <w:spacing w:after="0"/>
              <w:ind w:left="82" w:right="92"/>
              <w:rPr>
                <w:rFonts w:asciiTheme="majorBidi" w:hAnsiTheme="majorBidi" w:cstheme="majorBidi"/>
                <w:b/>
              </w:rPr>
            </w:pPr>
            <w:r w:rsidRPr="00316EC3">
              <w:rPr>
                <w:rFonts w:asciiTheme="majorBidi" w:hAnsiTheme="majorBidi" w:cstheme="majorBidi"/>
                <w:b/>
              </w:rPr>
              <w:t>Method: :</w:t>
            </w:r>
          </w:p>
          <w:p w14:paraId="45AC002E" w14:textId="278D24C4" w:rsidR="00735DB7" w:rsidRPr="00316EC3" w:rsidRDefault="00735DB7" w:rsidP="003A4870">
            <w:pPr>
              <w:pStyle w:val="ListParagraph"/>
              <w:numPr>
                <w:ilvl w:val="0"/>
                <w:numId w:val="42"/>
              </w:numPr>
              <w:spacing w:after="0" w:line="240" w:lineRule="auto"/>
              <w:ind w:left="526" w:right="92" w:hanging="180"/>
            </w:pPr>
            <w:r w:rsidRPr="003B1BB5">
              <w:t xml:space="preserve">Environmental incidents and high potential near misses and how they have been addressed, what is outstanding, and lessons learned. </w:t>
            </w:r>
          </w:p>
          <w:p w14:paraId="64905CC2" w14:textId="04E0F88E" w:rsidR="0080658C" w:rsidRPr="00316EC3" w:rsidRDefault="0080658C" w:rsidP="003A4870">
            <w:pPr>
              <w:keepNext/>
              <w:keepLines/>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1143794A" w14:textId="77777777" w:rsidR="0080658C" w:rsidRPr="003B1BB5" w:rsidRDefault="0080658C" w:rsidP="003A4870">
            <w:pPr>
              <w:pStyle w:val="ListParagraph"/>
              <w:numPr>
                <w:ilvl w:val="0"/>
                <w:numId w:val="42"/>
              </w:numPr>
              <w:spacing w:after="0" w:line="240" w:lineRule="auto"/>
              <w:ind w:left="526" w:right="92" w:hanging="180"/>
            </w:pPr>
            <w:r w:rsidRPr="003B1BB5">
              <w:t>Records of environmental incidents and high potential near misses and how they have been addressed, how they have been reported, incidents review, and lessons learned.</w:t>
            </w:r>
          </w:p>
          <w:p w14:paraId="6490B431" w14:textId="77777777" w:rsidR="0080658C" w:rsidRPr="003B1BB5" w:rsidRDefault="0080658C" w:rsidP="003A4870">
            <w:pPr>
              <w:pStyle w:val="ListParagraph"/>
              <w:numPr>
                <w:ilvl w:val="0"/>
                <w:numId w:val="42"/>
              </w:numPr>
              <w:spacing w:after="0" w:line="240" w:lineRule="auto"/>
              <w:ind w:left="526" w:right="92" w:hanging="180"/>
            </w:pPr>
            <w:r w:rsidRPr="003B1BB5">
              <w:t xml:space="preserve">Monitoring working in good weather conditions.  </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5DB15E" w14:textId="3881FB30" w:rsidR="0080658C"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6A1667" w14:textId="01AE169A"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18952D37"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56132D3"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Major works: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CE7BC45" w14:textId="77777777" w:rsidR="0080658C" w:rsidRPr="00316EC3" w:rsidRDefault="0080658C" w:rsidP="003A4870">
            <w:pPr>
              <w:keepNext/>
              <w:keepLines/>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312E60F5" w14:textId="77777777" w:rsidR="0080658C" w:rsidRPr="003B1BB5" w:rsidRDefault="0080658C" w:rsidP="003A4870">
            <w:pPr>
              <w:pStyle w:val="ListParagraph"/>
              <w:numPr>
                <w:ilvl w:val="0"/>
                <w:numId w:val="42"/>
              </w:numPr>
              <w:spacing w:after="0" w:line="240" w:lineRule="auto"/>
              <w:ind w:left="526" w:right="92" w:hanging="180"/>
            </w:pPr>
            <w:r w:rsidRPr="003B1BB5">
              <w:t>Work undertaken and completed, progress against project schedule, and key work fronts (work areas).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B4A7231" w14:textId="6E303773" w:rsidR="0080658C"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0B9DD0" w14:textId="7BF346D2"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78FADAAE"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242FD379"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E&amp;S and OHS requirements:</w:t>
            </w:r>
          </w:p>
          <w:p w14:paraId="59D07BAF" w14:textId="77777777" w:rsidR="0080658C" w:rsidRPr="00316EC3" w:rsidRDefault="0080658C" w:rsidP="003A4870">
            <w:pPr>
              <w:spacing w:after="0" w:line="240" w:lineRule="auto"/>
              <w:ind w:left="90"/>
              <w:rPr>
                <w:rFonts w:asciiTheme="majorBidi" w:hAnsiTheme="majorBidi" w:cstheme="majorBidi"/>
              </w:rPr>
            </w:pP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2E25C14A" w14:textId="77777777" w:rsidR="0080658C" w:rsidRPr="00316EC3" w:rsidRDefault="0080658C" w:rsidP="003A4870">
            <w:pPr>
              <w:keepNext/>
              <w:keepLines/>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7975101E" w14:textId="77777777" w:rsidR="0080658C" w:rsidRPr="003B1BB5" w:rsidRDefault="0080658C" w:rsidP="003A4870">
            <w:pPr>
              <w:pStyle w:val="ListParagraph"/>
              <w:numPr>
                <w:ilvl w:val="0"/>
                <w:numId w:val="42"/>
              </w:numPr>
              <w:spacing w:after="0" w:line="240" w:lineRule="auto"/>
              <w:ind w:left="526" w:right="92" w:hanging="180"/>
            </w:pPr>
            <w:r w:rsidRPr="003B1BB5">
              <w:t>Non-compliance with OHS requirements, national law (legal noncompliance), project commitments and E&amp;S requirements.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F83FBE" w14:textId="287BC646" w:rsidR="0080658C"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B224C7" w14:textId="5316B94A"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5F9C5C76"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7DB1B152"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hAnsiTheme="majorBidi" w:cstheme="majorBidi"/>
              </w:rPr>
              <w:t>E&amp;S/OHS inspections and audits:</w:t>
            </w:r>
          </w:p>
          <w:p w14:paraId="24EC82B0" w14:textId="77777777" w:rsidR="00995121" w:rsidRPr="00316EC3" w:rsidRDefault="00995121" w:rsidP="003A4870">
            <w:pPr>
              <w:spacing w:after="0" w:line="240" w:lineRule="auto"/>
              <w:ind w:left="90"/>
              <w:rPr>
                <w:rFonts w:asciiTheme="majorBidi" w:hAnsiTheme="majorBidi" w:cstheme="majorBidi"/>
              </w:rPr>
            </w:pP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205E62FF" w14:textId="77777777" w:rsidR="00995121" w:rsidRPr="003B1BB5" w:rsidRDefault="00995121" w:rsidP="003A4870">
            <w:pPr>
              <w:pStyle w:val="ListParagraph"/>
              <w:numPr>
                <w:ilvl w:val="0"/>
                <w:numId w:val="42"/>
              </w:numPr>
              <w:spacing w:after="0" w:line="240" w:lineRule="auto"/>
              <w:ind w:left="526" w:right="92" w:hanging="180"/>
            </w:pPr>
            <w:r w:rsidRPr="003B1BB5">
              <w:t>By contractor, engineer, or others, including authorities to include date, inspector or auditor name, sites visited and records reviewed, major findings, and actions taken.</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0887EF" w14:textId="5EB90CD2"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53B79D" w14:textId="0BE6D05F"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6FD4DFE1"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45A97282"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hAnsiTheme="majorBidi" w:cstheme="majorBidi"/>
              </w:rPr>
              <w:t>Workers: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09ABD32" w14:textId="77777777" w:rsidR="00995121" w:rsidRPr="00316EC3" w:rsidRDefault="00995121" w:rsidP="003A4870">
            <w:pPr>
              <w:keepNext/>
              <w:keepLines/>
              <w:spacing w:after="0" w:line="240" w:lineRule="auto"/>
              <w:ind w:left="172" w:right="92"/>
              <w:rPr>
                <w:rFonts w:asciiTheme="majorBidi" w:hAnsiTheme="majorBidi" w:cstheme="majorBidi"/>
                <w:b/>
                <w:bCs/>
              </w:rPr>
            </w:pPr>
            <w:r w:rsidRPr="00316EC3">
              <w:rPr>
                <w:rFonts w:asciiTheme="majorBidi" w:hAnsiTheme="majorBidi" w:cstheme="majorBidi"/>
                <w:b/>
                <w:bCs/>
              </w:rPr>
              <w:t>Indicators:</w:t>
            </w:r>
          </w:p>
          <w:p w14:paraId="29369FE1" w14:textId="77777777" w:rsidR="00995121" w:rsidRPr="003B1BB5" w:rsidRDefault="00995121" w:rsidP="003A4870">
            <w:pPr>
              <w:pStyle w:val="ListParagraph"/>
              <w:numPr>
                <w:ilvl w:val="0"/>
                <w:numId w:val="42"/>
              </w:numPr>
              <w:spacing w:after="0" w:line="240" w:lineRule="auto"/>
              <w:ind w:left="526" w:right="92" w:hanging="180"/>
            </w:pPr>
            <w:r w:rsidRPr="003B1BB5">
              <w:t xml:space="preserve">Number of workers, indication of origin (expatriate, local, nonlocal nationals), gender, age with evidence that no child labor is </w:t>
            </w:r>
            <w:r w:rsidRPr="003B1BB5">
              <w:lastRenderedPageBreak/>
              <w:t>involved, and skill level (unskilled, skilled, supervisory, professional, management).</w:t>
            </w:r>
          </w:p>
          <w:p w14:paraId="1B58E415" w14:textId="12A82CB9" w:rsidR="00995121" w:rsidRPr="003B1BB5" w:rsidRDefault="00995121" w:rsidP="003A4870">
            <w:pPr>
              <w:pStyle w:val="ListParagraph"/>
              <w:numPr>
                <w:ilvl w:val="0"/>
                <w:numId w:val="42"/>
              </w:numPr>
              <w:spacing w:after="0" w:line="240" w:lineRule="auto"/>
              <w:ind w:left="526" w:right="92" w:hanging="180"/>
            </w:pPr>
            <w:r w:rsidRPr="003B1BB5">
              <w:t>Number of grievances raised by workers and number of solved grievances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32C6F5" w14:textId="12F9D520"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lastRenderedPageBreak/>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0769DE" w14:textId="65B46242"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5639789D"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7D80CB15"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lastRenderedPageBreak/>
              <w:t>Training on E&amp;S issues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8AC8581" w14:textId="77777777" w:rsidR="002F17AD" w:rsidRPr="00316EC3" w:rsidRDefault="002F17AD" w:rsidP="003A4870">
            <w:pPr>
              <w:keepNext/>
              <w:keepLines/>
              <w:spacing w:after="0"/>
              <w:ind w:left="82" w:right="92"/>
              <w:rPr>
                <w:rFonts w:asciiTheme="majorBidi" w:hAnsiTheme="majorBidi" w:cstheme="majorBidi"/>
                <w:b/>
              </w:rPr>
            </w:pPr>
            <w:r w:rsidRPr="00316EC3">
              <w:rPr>
                <w:rFonts w:asciiTheme="majorBidi" w:hAnsiTheme="majorBidi" w:cstheme="majorBidi"/>
                <w:b/>
              </w:rPr>
              <w:t>Method:</w:t>
            </w:r>
          </w:p>
          <w:p w14:paraId="262F55E6" w14:textId="0430AA0A" w:rsidR="002F17AD" w:rsidRPr="00316EC3" w:rsidRDefault="002F17AD" w:rsidP="003A4870">
            <w:pPr>
              <w:pStyle w:val="ListParagraph"/>
              <w:numPr>
                <w:ilvl w:val="0"/>
                <w:numId w:val="42"/>
              </w:numPr>
              <w:spacing w:after="0" w:line="240" w:lineRule="auto"/>
              <w:ind w:left="526" w:right="92" w:hanging="180"/>
            </w:pPr>
            <w:r w:rsidRPr="003B1BB5">
              <w:t xml:space="preserve"> Including dates, number of trainees, and topics. </w:t>
            </w:r>
          </w:p>
          <w:p w14:paraId="50FBD40C" w14:textId="5D0BBBC5" w:rsidR="0080658C" w:rsidRPr="00316EC3" w:rsidRDefault="0080658C" w:rsidP="003A4870">
            <w:pPr>
              <w:keepNext/>
              <w:keepLines/>
              <w:spacing w:after="0" w:line="240" w:lineRule="auto"/>
              <w:ind w:left="82" w:right="92"/>
              <w:rPr>
                <w:rFonts w:asciiTheme="majorBidi" w:hAnsiTheme="majorBidi" w:cstheme="majorBidi"/>
                <w:b/>
                <w:bCs/>
              </w:rPr>
            </w:pPr>
            <w:r w:rsidRPr="00316EC3">
              <w:rPr>
                <w:rFonts w:asciiTheme="majorBidi" w:hAnsiTheme="majorBidi" w:cstheme="majorBidi"/>
                <w:b/>
                <w:bCs/>
              </w:rPr>
              <w:t>Indicator:</w:t>
            </w:r>
          </w:p>
          <w:p w14:paraId="6802AE18" w14:textId="77777777" w:rsidR="0080658C" w:rsidRPr="003B1BB5" w:rsidRDefault="0080658C" w:rsidP="003A4870">
            <w:pPr>
              <w:pStyle w:val="ListParagraph"/>
              <w:numPr>
                <w:ilvl w:val="0"/>
                <w:numId w:val="42"/>
              </w:numPr>
              <w:spacing w:after="0" w:line="240" w:lineRule="auto"/>
              <w:ind w:left="526" w:right="92" w:hanging="180"/>
            </w:pPr>
            <w:r w:rsidRPr="003B1BB5">
              <w:t>Number and type of trainings performed including dates, number of trainees, and topics.</w:t>
            </w:r>
          </w:p>
          <w:p w14:paraId="49DDB179" w14:textId="77777777" w:rsidR="0080658C" w:rsidRPr="003B1BB5" w:rsidRDefault="0080658C" w:rsidP="003A4870">
            <w:pPr>
              <w:pStyle w:val="ListParagraph"/>
              <w:numPr>
                <w:ilvl w:val="0"/>
                <w:numId w:val="42"/>
              </w:numPr>
              <w:spacing w:after="0" w:line="240" w:lineRule="auto"/>
              <w:ind w:left="526" w:right="92" w:hanging="180"/>
            </w:pPr>
            <w:r w:rsidRPr="003B1BB5">
              <w:t>Training records and number of training sessions on OHS risks and Environmental &amp; Social issues and attendances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EE583B" w14:textId="7D8B861F"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Weekly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BBB124" w14:textId="17747432"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5AB6FCAB"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7340915A"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Footprint management:</w:t>
            </w:r>
          </w:p>
          <w:p w14:paraId="0F151F43" w14:textId="77777777" w:rsidR="0080658C" w:rsidRPr="00316EC3" w:rsidRDefault="0080658C" w:rsidP="003A4870">
            <w:pPr>
              <w:spacing w:after="0" w:line="240" w:lineRule="auto"/>
              <w:ind w:left="90"/>
              <w:rPr>
                <w:rFonts w:asciiTheme="majorBidi" w:hAnsiTheme="majorBidi" w:cstheme="majorBidi"/>
              </w:rPr>
            </w:pP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85D00AB" w14:textId="77777777" w:rsidR="0080658C" w:rsidRPr="003B1BB5" w:rsidRDefault="0080658C" w:rsidP="003A4870">
            <w:pPr>
              <w:pStyle w:val="ListParagraph"/>
              <w:numPr>
                <w:ilvl w:val="0"/>
                <w:numId w:val="42"/>
              </w:numPr>
              <w:spacing w:after="0" w:line="240" w:lineRule="auto"/>
              <w:ind w:left="526" w:right="92" w:hanging="180"/>
            </w:pPr>
            <w:r w:rsidRPr="003B1BB5">
              <w:t>Details of any work outside boundaries or major off-site impacts caused by ongoing work—to include date, location, impact, and actions taken.</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EF63DB" w14:textId="6CA54B38"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Monthly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D6AA31" w14:textId="63A5C5CA"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0FB9FEA4"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CF46197"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Worker grievances:</w:t>
            </w:r>
          </w:p>
          <w:p w14:paraId="6650ACAE" w14:textId="77777777" w:rsidR="0080658C" w:rsidRPr="00316EC3" w:rsidRDefault="0080658C" w:rsidP="003A4870">
            <w:pPr>
              <w:spacing w:after="0" w:line="240" w:lineRule="auto"/>
              <w:ind w:left="90"/>
              <w:rPr>
                <w:rFonts w:asciiTheme="majorBidi" w:hAnsiTheme="majorBidi" w:cstheme="majorBidi"/>
              </w:rPr>
            </w:pP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FFD6C59" w14:textId="77777777" w:rsidR="0080658C" w:rsidRPr="003B1BB5" w:rsidRDefault="0080658C" w:rsidP="003A4870">
            <w:pPr>
              <w:pStyle w:val="ListParagraph"/>
              <w:numPr>
                <w:ilvl w:val="0"/>
                <w:numId w:val="42"/>
              </w:numPr>
              <w:spacing w:after="0" w:line="240" w:lineRule="auto"/>
              <w:ind w:left="526" w:right="92" w:hanging="180"/>
            </w:pPr>
            <w:r w:rsidRPr="003B1BB5">
              <w:t>Number of grievances and details including occurrence date, grievance, and date submitted; actions taken and dates; resolution (if any) and date; and follow-up yet to be taken grievances listed should include those received since the preceding report and those that were unresolved at the time of that report.</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3263B3" w14:textId="1C439C35"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Weekly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027D445" w14:textId="4513F10E"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65E4AB33"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743316B"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Major changes to contractor’s environmental and social practices.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47CBABD0" w14:textId="77777777" w:rsidR="0080658C" w:rsidRPr="003B1BB5" w:rsidRDefault="0080658C" w:rsidP="003A4870">
            <w:pPr>
              <w:pStyle w:val="ListParagraph"/>
              <w:numPr>
                <w:ilvl w:val="0"/>
                <w:numId w:val="42"/>
              </w:numPr>
              <w:spacing w:after="0" w:line="240" w:lineRule="auto"/>
              <w:ind w:left="526" w:right="92" w:hanging="180"/>
            </w:pPr>
            <w:r w:rsidRPr="003B1BB5">
              <w:t>Monitor and record contractor’s environmental and social practices noncompliance through visual inspections.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B8B3183" w14:textId="68CC5047"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Monthly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F75E75" w14:textId="16577B47"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4D433A35"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A681CF8"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Deficiency and performance management</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472C1B41" w14:textId="77777777" w:rsidR="0080658C" w:rsidRPr="003B1BB5" w:rsidRDefault="0080658C" w:rsidP="003A4870">
            <w:pPr>
              <w:pStyle w:val="ListParagraph"/>
              <w:numPr>
                <w:ilvl w:val="0"/>
                <w:numId w:val="42"/>
              </w:numPr>
              <w:spacing w:after="0" w:line="240" w:lineRule="auto"/>
              <w:ind w:left="526" w:right="92" w:hanging="180"/>
            </w:pPr>
            <w:r w:rsidRPr="003B1BB5">
              <w:t>Actions taken in response to previous notices of deficiency or observations regarding E&amp;S performance and/or plans for actions to be taken—these should continue to be reported until UNOPS determines the issue is resolved satisfactorily.</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1E5932" w14:textId="0AA8F048"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Monthly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5078B4" w14:textId="4DB2A57B"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4F229076"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AA87EFB"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Complaints Handling</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D1C2F62" w14:textId="77777777" w:rsidR="0080658C" w:rsidRPr="003B1BB5" w:rsidRDefault="0080658C" w:rsidP="003A4870">
            <w:pPr>
              <w:pStyle w:val="ListParagraph"/>
              <w:numPr>
                <w:ilvl w:val="0"/>
                <w:numId w:val="42"/>
              </w:numPr>
              <w:spacing w:after="0" w:line="240" w:lineRule="auto"/>
              <w:ind w:left="526" w:right="92" w:hanging="180"/>
            </w:pPr>
            <w:r w:rsidRPr="003B1BB5">
              <w:t>Complaints register will be kept on site and this will feed into the GRM. Details of complaints received will be incorporated into the audits as part of the monitoring process.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52B863" w14:textId="47F8BEAD"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Monthly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789C7D" w14:textId="1B9B8BD6"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658B0FB8"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E594D50"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lastRenderedPageBreak/>
              <w:t>Workers are not wearing full PPEs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2F7B47B" w14:textId="77777777" w:rsidR="0080658C" w:rsidRPr="00316EC3" w:rsidRDefault="0080658C" w:rsidP="003A4870">
            <w:pPr>
              <w:keepNext/>
              <w:keepLines/>
              <w:spacing w:after="0"/>
              <w:ind w:left="172" w:right="92"/>
              <w:rPr>
                <w:rFonts w:asciiTheme="majorBidi" w:hAnsiTheme="majorBidi" w:cstheme="majorBidi"/>
                <w:b/>
                <w:bCs/>
              </w:rPr>
            </w:pPr>
            <w:r w:rsidRPr="00316EC3">
              <w:rPr>
                <w:rFonts w:asciiTheme="majorBidi" w:hAnsiTheme="majorBidi" w:cstheme="majorBidi"/>
                <w:b/>
                <w:bCs/>
              </w:rPr>
              <w:t>Method:</w:t>
            </w:r>
          </w:p>
          <w:p w14:paraId="43D391EC" w14:textId="77777777" w:rsidR="0080658C" w:rsidRPr="003B1BB5" w:rsidRDefault="0080658C" w:rsidP="003A4870">
            <w:pPr>
              <w:pStyle w:val="ListParagraph"/>
              <w:numPr>
                <w:ilvl w:val="0"/>
                <w:numId w:val="42"/>
              </w:numPr>
              <w:spacing w:after="0" w:line="240" w:lineRule="auto"/>
              <w:ind w:left="526" w:right="92" w:hanging="180"/>
            </w:pPr>
            <w:r w:rsidRPr="003B1BB5">
              <w:t>Visual inspection and photographic documentation</w:t>
            </w:r>
          </w:p>
          <w:p w14:paraId="2691F044" w14:textId="77777777" w:rsidR="0080658C" w:rsidRPr="00316EC3" w:rsidRDefault="0080658C" w:rsidP="003A4870">
            <w:pPr>
              <w:spacing w:after="0" w:line="240" w:lineRule="auto"/>
              <w:ind w:right="92"/>
              <w:rPr>
                <w:rFonts w:asciiTheme="majorBidi" w:hAnsiTheme="majorBidi" w:cstheme="majorBidi"/>
                <w:b/>
                <w:bCs/>
              </w:rPr>
            </w:pPr>
            <w:r w:rsidRPr="00316EC3">
              <w:rPr>
                <w:rFonts w:asciiTheme="majorBidi" w:hAnsiTheme="majorBidi" w:cstheme="majorBidi"/>
                <w:b/>
                <w:bCs/>
              </w:rPr>
              <w:t>Indicators:</w:t>
            </w:r>
          </w:p>
          <w:p w14:paraId="47BB18E6" w14:textId="77777777" w:rsidR="0080658C" w:rsidRPr="003B1BB5" w:rsidRDefault="0080658C" w:rsidP="003A4870">
            <w:pPr>
              <w:pStyle w:val="ListParagraph"/>
              <w:numPr>
                <w:ilvl w:val="0"/>
                <w:numId w:val="42"/>
              </w:numPr>
              <w:spacing w:after="0" w:line="240" w:lineRule="auto"/>
              <w:ind w:left="526" w:right="92" w:hanging="180"/>
            </w:pPr>
            <w:r w:rsidRPr="003B1BB5">
              <w:t>Number of workers not wearing PPEs or correct PPEs</w:t>
            </w:r>
          </w:p>
          <w:p w14:paraId="6FB7123C" w14:textId="77777777" w:rsidR="0080658C" w:rsidRPr="003B1BB5" w:rsidRDefault="0080658C" w:rsidP="003A4870">
            <w:pPr>
              <w:pStyle w:val="ListParagraph"/>
              <w:numPr>
                <w:ilvl w:val="0"/>
                <w:numId w:val="42"/>
              </w:numPr>
              <w:spacing w:after="0" w:line="240" w:lineRule="auto"/>
              <w:ind w:left="526" w:right="92" w:hanging="180"/>
            </w:pPr>
            <w:r w:rsidRPr="003B1BB5">
              <w:t>Documentation of availability of specific personal protective equipment</w:t>
            </w:r>
            <w:r w:rsidRPr="003B1BB5">
              <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436A1A" w14:textId="4D2FEFD2" w:rsidR="0080658C"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4A4D45" w14:textId="57E5A38C"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39942C40"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ECDE2D8" w14:textId="77777777" w:rsidR="0080658C" w:rsidRPr="00316EC3" w:rsidRDefault="0080658C" w:rsidP="003A4870">
            <w:pPr>
              <w:spacing w:after="0" w:line="240" w:lineRule="auto"/>
              <w:ind w:left="90"/>
              <w:rPr>
                <w:rFonts w:asciiTheme="majorBidi" w:hAnsiTheme="majorBidi" w:cstheme="majorBidi"/>
              </w:rPr>
            </w:pPr>
            <w:r w:rsidRPr="00316EC3">
              <w:rPr>
                <w:rFonts w:asciiTheme="majorBidi" w:hAnsiTheme="majorBidi" w:cstheme="majorBidi"/>
              </w:rPr>
              <w:t>Working in confined areas (tank)</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B846A36" w14:textId="77777777" w:rsidR="0080658C" w:rsidRPr="00316EC3" w:rsidRDefault="0080658C" w:rsidP="003A4870">
            <w:pPr>
              <w:keepNext/>
              <w:keepLines/>
              <w:spacing w:after="0"/>
              <w:ind w:left="172" w:right="92"/>
              <w:rPr>
                <w:rFonts w:asciiTheme="majorBidi" w:hAnsiTheme="majorBidi" w:cstheme="majorBidi"/>
              </w:rPr>
            </w:pPr>
            <w:r w:rsidRPr="00316EC3">
              <w:rPr>
                <w:rFonts w:asciiTheme="majorBidi" w:hAnsiTheme="majorBidi" w:cstheme="majorBidi"/>
                <w:b/>
                <w:bCs/>
              </w:rPr>
              <w:t>Method</w:t>
            </w:r>
            <w:r w:rsidRPr="00316EC3">
              <w:rPr>
                <w:rFonts w:asciiTheme="majorBidi" w:hAnsiTheme="majorBidi" w:cstheme="majorBidi"/>
              </w:rPr>
              <w:t>:</w:t>
            </w:r>
          </w:p>
          <w:p w14:paraId="41EB691E" w14:textId="77777777" w:rsidR="0080658C" w:rsidRPr="003B1BB5" w:rsidRDefault="0080658C" w:rsidP="003A4870">
            <w:pPr>
              <w:pStyle w:val="ListParagraph"/>
              <w:numPr>
                <w:ilvl w:val="0"/>
                <w:numId w:val="42"/>
              </w:numPr>
              <w:spacing w:after="0" w:line="240" w:lineRule="auto"/>
              <w:ind w:left="526" w:right="92" w:hanging="180"/>
            </w:pPr>
            <w:r w:rsidRPr="003B1BB5">
              <w:t>Visual inspection and tests</w:t>
            </w:r>
          </w:p>
          <w:p w14:paraId="7F2C7305" w14:textId="77777777" w:rsidR="0080658C" w:rsidRPr="00316EC3" w:rsidRDefault="0080658C" w:rsidP="003A4870">
            <w:pPr>
              <w:keepNext/>
              <w:keepLines/>
              <w:spacing w:after="0"/>
              <w:ind w:left="172" w:right="92"/>
              <w:rPr>
                <w:rFonts w:asciiTheme="majorBidi" w:hAnsiTheme="majorBidi" w:cstheme="majorBidi"/>
              </w:rPr>
            </w:pPr>
            <w:r w:rsidRPr="00316EC3">
              <w:rPr>
                <w:rFonts w:asciiTheme="majorBidi" w:hAnsiTheme="majorBidi" w:cstheme="majorBidi"/>
                <w:b/>
                <w:bCs/>
              </w:rPr>
              <w:t>Indicators</w:t>
            </w:r>
            <w:r w:rsidRPr="00316EC3">
              <w:rPr>
                <w:rFonts w:asciiTheme="majorBidi" w:hAnsiTheme="majorBidi" w:cstheme="majorBidi"/>
              </w:rPr>
              <w:t>:</w:t>
            </w:r>
          </w:p>
          <w:p w14:paraId="67457FD3" w14:textId="77777777" w:rsidR="0080658C" w:rsidRPr="003B1BB5" w:rsidRDefault="0080658C" w:rsidP="003A4870">
            <w:pPr>
              <w:pStyle w:val="ListParagraph"/>
              <w:numPr>
                <w:ilvl w:val="0"/>
                <w:numId w:val="42"/>
              </w:numPr>
              <w:spacing w:after="0" w:line="240" w:lineRule="auto"/>
              <w:ind w:left="526" w:right="92" w:hanging="180"/>
            </w:pPr>
            <w:r w:rsidRPr="003B1BB5">
              <w:t>Test on oxygen level in confined areas is below health limit</w:t>
            </w:r>
          </w:p>
          <w:p w14:paraId="7045A8FA" w14:textId="77777777" w:rsidR="0080658C" w:rsidRPr="003B1BB5" w:rsidRDefault="0080658C" w:rsidP="003A4870">
            <w:pPr>
              <w:pStyle w:val="ListParagraph"/>
              <w:numPr>
                <w:ilvl w:val="0"/>
                <w:numId w:val="42"/>
              </w:numPr>
              <w:spacing w:after="0" w:line="240" w:lineRule="auto"/>
              <w:ind w:left="526" w:right="92" w:hanging="180"/>
            </w:pPr>
            <w:r w:rsidRPr="003B1BB5">
              <w:t>Presence of light source</w:t>
            </w:r>
          </w:p>
          <w:p w14:paraId="0F6F29FB" w14:textId="77777777" w:rsidR="0080658C" w:rsidRPr="003B1BB5" w:rsidRDefault="0080658C" w:rsidP="003A4870">
            <w:pPr>
              <w:pStyle w:val="ListParagraph"/>
              <w:numPr>
                <w:ilvl w:val="0"/>
                <w:numId w:val="42"/>
              </w:numPr>
              <w:spacing w:after="0" w:line="240" w:lineRule="auto"/>
              <w:ind w:left="526" w:right="92" w:hanging="180"/>
            </w:pPr>
            <w:r w:rsidRPr="003B1BB5">
              <w:t>Proper PPEs observed</w:t>
            </w:r>
          </w:p>
          <w:p w14:paraId="4AA5F898" w14:textId="77777777" w:rsidR="00AF2030" w:rsidRPr="00316EC3" w:rsidRDefault="00AF2030" w:rsidP="003A4870">
            <w:pPr>
              <w:pStyle w:val="ListParagraph"/>
              <w:numPr>
                <w:ilvl w:val="0"/>
                <w:numId w:val="42"/>
              </w:numPr>
              <w:spacing w:after="0" w:line="240" w:lineRule="auto"/>
              <w:ind w:left="526" w:right="92" w:hanging="180"/>
            </w:pPr>
            <w:r w:rsidRPr="00316EC3">
              <w:t>Number of  workers are wearing overalls, oxygen tanks and all needed PPEs and attached with safety ropes before entering confined area</w:t>
            </w:r>
          </w:p>
          <w:p w14:paraId="5C3EC0D9" w14:textId="77777777" w:rsidR="00AF2030" w:rsidRPr="00316EC3" w:rsidRDefault="00AF2030" w:rsidP="003A4870">
            <w:pPr>
              <w:pStyle w:val="ListParagraph"/>
              <w:numPr>
                <w:ilvl w:val="0"/>
                <w:numId w:val="42"/>
              </w:numPr>
              <w:spacing w:after="0" w:line="240" w:lineRule="auto"/>
              <w:ind w:left="526" w:right="92" w:hanging="180"/>
            </w:pPr>
            <w:r w:rsidRPr="00316EC3">
              <w:t>Records of confined area workers and their qualifications including trainings received</w:t>
            </w:r>
          </w:p>
          <w:p w14:paraId="6E7938AB" w14:textId="5E3E046B" w:rsidR="00AF2030" w:rsidRPr="00316EC3" w:rsidRDefault="00AF2030" w:rsidP="003A4870">
            <w:pPr>
              <w:pStyle w:val="ListParagraph"/>
              <w:numPr>
                <w:ilvl w:val="0"/>
                <w:numId w:val="42"/>
              </w:numPr>
              <w:spacing w:after="0" w:line="240" w:lineRule="auto"/>
              <w:ind w:left="526" w:right="92" w:hanging="180"/>
            </w:pPr>
            <w:r w:rsidRPr="00316EC3">
              <w:t xml:space="preserve">Records of workers show that they spent limited time (less than 10 minutes </w:t>
            </w:r>
            <w:r w:rsidR="009F4ECA">
              <w:t>in</w:t>
            </w:r>
            <w:r w:rsidRPr="00316EC3">
              <w:t xml:space="preserve"> confined spaces)</w:t>
            </w:r>
          </w:p>
          <w:p w14:paraId="3B7FF148" w14:textId="77777777" w:rsidR="00AF2030" w:rsidRPr="00316EC3" w:rsidRDefault="00AF2030" w:rsidP="003A4870">
            <w:pPr>
              <w:pStyle w:val="NormalWeb"/>
              <w:numPr>
                <w:ilvl w:val="0"/>
                <w:numId w:val="42"/>
              </w:numPr>
              <w:spacing w:after="0"/>
              <w:ind w:left="526" w:right="92" w:hanging="180"/>
              <w:rPr>
                <w:sz w:val="22"/>
                <w:szCs w:val="22"/>
              </w:rPr>
            </w:pPr>
            <w:r w:rsidRPr="003B1BB5">
              <w:rPr>
                <w:rFonts w:asciiTheme="majorBidi" w:eastAsiaTheme="minorHAnsi" w:hAnsiTheme="majorBidi" w:cstheme="majorBidi"/>
                <w:sz w:val="22"/>
                <w:szCs w:val="22"/>
                <w:lang w:bidi="ar-YE"/>
              </w:rPr>
              <w:t>Number and type of accidents/injuries and corrective actions taken</w:t>
            </w:r>
          </w:p>
          <w:p w14:paraId="326D8622" w14:textId="77777777" w:rsidR="00AF2030" w:rsidRDefault="00AF2030" w:rsidP="003A4870">
            <w:pPr>
              <w:pStyle w:val="ListParagraph"/>
              <w:numPr>
                <w:ilvl w:val="0"/>
                <w:numId w:val="42"/>
              </w:numPr>
              <w:spacing w:after="0" w:line="240" w:lineRule="auto"/>
              <w:ind w:left="526" w:right="92" w:hanging="180"/>
            </w:pPr>
            <w:r w:rsidRPr="00316EC3">
              <w:t>Gas tests shows safe gas emissions</w:t>
            </w:r>
            <w:r w:rsidR="009F4ECA">
              <w:t xml:space="preserve"> and presence of enough oxygen</w:t>
            </w:r>
          </w:p>
          <w:p w14:paraId="3B706B2B" w14:textId="41D92302" w:rsidR="009F4ECA" w:rsidRPr="003B1BB5" w:rsidRDefault="009F4ECA" w:rsidP="003A4870">
            <w:pPr>
              <w:pStyle w:val="ListParagraph"/>
              <w:numPr>
                <w:ilvl w:val="0"/>
                <w:numId w:val="42"/>
              </w:numPr>
              <w:spacing w:after="0" w:line="240" w:lineRule="auto"/>
              <w:ind w:left="526" w:right="92" w:hanging="180"/>
            </w:pPr>
            <w:r>
              <w:t xml:space="preserve">Presence of life jacket and drowning mitigation equipment </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CC1D45" w14:textId="77777777"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8BD94D" w14:textId="7F82E750" w:rsidR="0080658C" w:rsidRPr="00316EC3" w:rsidRDefault="0080658C"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60B06FA3"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05D438D4" w14:textId="77777777" w:rsidR="000A79D8" w:rsidRPr="00316EC3" w:rsidRDefault="000A79D8" w:rsidP="003A4870">
            <w:pPr>
              <w:tabs>
                <w:tab w:val="left" w:pos="1134"/>
              </w:tabs>
              <w:spacing w:after="0"/>
              <w:ind w:left="90" w:right="70"/>
              <w:rPr>
                <w:rFonts w:asciiTheme="majorBidi" w:eastAsia="Arial" w:hAnsiTheme="majorBidi" w:cstheme="majorBidi"/>
                <w:lang w:bidi="ar-YE"/>
              </w:rPr>
            </w:pPr>
            <w:r w:rsidRPr="00316EC3">
              <w:rPr>
                <w:rFonts w:asciiTheme="majorBidi" w:eastAsia="Arial" w:hAnsiTheme="majorBidi" w:cstheme="majorBidi"/>
                <w:lang w:bidi="ar-YE"/>
              </w:rPr>
              <w:t>Accidents from transporting equipment</w:t>
            </w:r>
          </w:p>
          <w:p w14:paraId="78E657F5" w14:textId="77777777" w:rsidR="000A79D8" w:rsidRPr="00316EC3" w:rsidRDefault="000A79D8" w:rsidP="003A4870">
            <w:pPr>
              <w:spacing w:after="0" w:line="240" w:lineRule="auto"/>
              <w:ind w:left="90"/>
              <w:rPr>
                <w:rFonts w:asciiTheme="majorBidi" w:hAnsiTheme="majorBidi" w:cstheme="majorBidi"/>
              </w:rPr>
            </w:pP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994DA02" w14:textId="77777777" w:rsidR="000A79D8" w:rsidRPr="00316EC3" w:rsidRDefault="000A79D8" w:rsidP="003A4870">
            <w:pPr>
              <w:ind w:left="172" w:right="92"/>
              <w:rPr>
                <w:rFonts w:asciiTheme="majorBidi" w:hAnsiTheme="majorBidi" w:cstheme="majorBidi"/>
                <w:b/>
                <w:bCs/>
              </w:rPr>
            </w:pPr>
            <w:r w:rsidRPr="00316EC3">
              <w:rPr>
                <w:rFonts w:asciiTheme="majorBidi" w:hAnsiTheme="majorBidi" w:cstheme="majorBidi"/>
                <w:b/>
                <w:bCs/>
              </w:rPr>
              <w:t>Method:</w:t>
            </w:r>
          </w:p>
          <w:p w14:paraId="1E7C5306" w14:textId="77777777" w:rsidR="000A79D8" w:rsidRPr="00316EC3" w:rsidRDefault="000A79D8" w:rsidP="003A4870">
            <w:pPr>
              <w:pStyle w:val="ListParagraph"/>
              <w:numPr>
                <w:ilvl w:val="0"/>
                <w:numId w:val="42"/>
              </w:numPr>
              <w:spacing w:after="0" w:line="240" w:lineRule="auto"/>
              <w:ind w:left="526" w:right="92" w:hanging="180"/>
              <w:rPr>
                <w:rtl/>
              </w:rPr>
            </w:pPr>
            <w:r w:rsidRPr="00316EC3">
              <w:t xml:space="preserve">Inspection and photographic documentation </w:t>
            </w:r>
          </w:p>
          <w:p w14:paraId="2289CDEB" w14:textId="77777777" w:rsidR="000A79D8" w:rsidRPr="00316EC3" w:rsidRDefault="000A79D8" w:rsidP="003A4870">
            <w:pPr>
              <w:spacing w:before="240"/>
              <w:ind w:left="172" w:right="92"/>
              <w:rPr>
                <w:rFonts w:asciiTheme="majorBidi" w:hAnsiTheme="majorBidi" w:cstheme="majorBidi"/>
              </w:rPr>
            </w:pPr>
            <w:r w:rsidRPr="00316EC3">
              <w:rPr>
                <w:rFonts w:asciiTheme="majorBidi" w:hAnsiTheme="majorBidi" w:cstheme="majorBidi"/>
                <w:b/>
                <w:bCs/>
              </w:rPr>
              <w:t>Indicators</w:t>
            </w:r>
          </w:p>
          <w:p w14:paraId="1BAD87D1" w14:textId="0C3C531E" w:rsidR="000A79D8" w:rsidRPr="00316EC3" w:rsidRDefault="000A79D8" w:rsidP="003A4870">
            <w:pPr>
              <w:pStyle w:val="ListParagraph"/>
              <w:numPr>
                <w:ilvl w:val="0"/>
                <w:numId w:val="42"/>
              </w:numPr>
              <w:spacing w:after="0" w:line="240" w:lineRule="auto"/>
              <w:ind w:left="526" w:right="92" w:hanging="180"/>
              <w:rPr>
                <w:rtl/>
              </w:rPr>
            </w:pPr>
            <w:r w:rsidRPr="00316EC3">
              <w:t xml:space="preserve">Number of injured workers and </w:t>
            </w:r>
            <w:r w:rsidR="009F4ECA">
              <w:t>i</w:t>
            </w:r>
            <w:r w:rsidRPr="00316EC3">
              <w:t>ndividuals in society</w:t>
            </w:r>
          </w:p>
          <w:p w14:paraId="6B400F6D" w14:textId="77777777" w:rsidR="000A79D8" w:rsidRPr="00316EC3" w:rsidRDefault="000A79D8" w:rsidP="003A4870">
            <w:pPr>
              <w:pStyle w:val="ListParagraph"/>
              <w:numPr>
                <w:ilvl w:val="0"/>
                <w:numId w:val="42"/>
              </w:numPr>
              <w:spacing w:after="0" w:line="240" w:lineRule="auto"/>
              <w:ind w:left="526" w:right="92" w:hanging="180"/>
              <w:rPr>
                <w:rtl/>
              </w:rPr>
            </w:pPr>
            <w:r w:rsidRPr="00316EC3">
              <w:t>Number of accidents</w:t>
            </w:r>
          </w:p>
          <w:p w14:paraId="139CB2C6" w14:textId="77777777" w:rsidR="000A79D8" w:rsidRPr="00316EC3" w:rsidRDefault="000A79D8" w:rsidP="003A4870">
            <w:pPr>
              <w:pStyle w:val="ListParagraph"/>
              <w:numPr>
                <w:ilvl w:val="0"/>
                <w:numId w:val="42"/>
              </w:numPr>
              <w:spacing w:after="0" w:line="240" w:lineRule="auto"/>
              <w:ind w:left="526" w:right="92" w:hanging="180"/>
              <w:jc w:val="left"/>
              <w:rPr>
                <w:rtl/>
              </w:rPr>
            </w:pPr>
            <w:r w:rsidRPr="00316EC3">
              <w:t>Qualifications and licenses of drivers</w:t>
            </w:r>
            <w:r w:rsidRPr="00316EC3">
              <w:br/>
              <w:t xml:space="preserve">Drivers adhere to speed limits at work sites </w:t>
            </w:r>
          </w:p>
          <w:p w14:paraId="523B0ED6" w14:textId="77777777" w:rsidR="000A79D8" w:rsidRPr="00316EC3" w:rsidRDefault="000A79D8" w:rsidP="003A4870">
            <w:pPr>
              <w:pStyle w:val="ListParagraph"/>
              <w:numPr>
                <w:ilvl w:val="0"/>
                <w:numId w:val="42"/>
              </w:numPr>
              <w:spacing w:after="0" w:line="240" w:lineRule="auto"/>
              <w:ind w:left="526" w:right="92" w:hanging="180"/>
              <w:rPr>
                <w:b/>
                <w:bCs/>
              </w:rPr>
            </w:pPr>
            <w:r w:rsidRPr="00316EC3">
              <w:t>The presence of communication means (complaints) on vehicles</w:t>
            </w:r>
          </w:p>
          <w:p w14:paraId="37C9531B" w14:textId="1051812F" w:rsidR="009F4ECA" w:rsidRPr="00316EC3" w:rsidRDefault="009F4ECA" w:rsidP="003A4870">
            <w:pPr>
              <w:pStyle w:val="ListParagraph"/>
              <w:numPr>
                <w:ilvl w:val="0"/>
                <w:numId w:val="42"/>
              </w:numPr>
              <w:spacing w:after="0" w:line="240" w:lineRule="auto"/>
              <w:ind w:left="526" w:right="92" w:hanging="180"/>
            </w:pPr>
            <w:r w:rsidRPr="00316EC3">
              <w:lastRenderedPageBreak/>
              <w:t>Drug tests shows positive or negative results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860B73" w14:textId="0130A863" w:rsidR="000A79D8" w:rsidRPr="00316EC3" w:rsidRDefault="000A79D8" w:rsidP="00316EC3">
            <w:pPr>
              <w:spacing w:after="0" w:line="240" w:lineRule="auto"/>
              <w:jc w:val="center"/>
              <w:rPr>
                <w:rFonts w:asciiTheme="majorBidi" w:hAnsiTheme="majorBidi" w:cstheme="majorBidi"/>
              </w:rPr>
            </w:pPr>
            <w:r w:rsidRPr="00316EC3">
              <w:rPr>
                <w:rFonts w:asciiTheme="majorBidi" w:hAnsiTheme="majorBidi" w:cstheme="majorBidi"/>
              </w:rPr>
              <w:lastRenderedPageBreak/>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B69DE1" w14:textId="77777777" w:rsidR="000A79D8" w:rsidRPr="00316EC3" w:rsidRDefault="000A79D8" w:rsidP="00316EC3">
            <w:pPr>
              <w:tabs>
                <w:tab w:val="left" w:pos="1911"/>
              </w:tabs>
              <w:jc w:val="center"/>
              <w:rPr>
                <w:rFonts w:asciiTheme="majorBidi" w:hAnsiTheme="majorBidi" w:cstheme="majorBidi"/>
              </w:rPr>
            </w:pPr>
            <w:r w:rsidRPr="00316EC3">
              <w:rPr>
                <w:rFonts w:asciiTheme="majorBidi" w:hAnsiTheme="majorBidi" w:cstheme="majorBidi"/>
              </w:rPr>
              <w:t>Contractor, UWSSP and UNOPS</w:t>
            </w:r>
          </w:p>
          <w:p w14:paraId="4E72100C" w14:textId="77777777" w:rsidR="000A79D8" w:rsidRPr="00316EC3" w:rsidRDefault="000A79D8" w:rsidP="00316EC3">
            <w:pPr>
              <w:spacing w:after="0" w:line="240" w:lineRule="auto"/>
              <w:jc w:val="center"/>
              <w:rPr>
                <w:rFonts w:asciiTheme="majorBidi" w:hAnsiTheme="majorBidi" w:cstheme="majorBidi"/>
              </w:rPr>
            </w:pPr>
          </w:p>
        </w:tc>
      </w:tr>
      <w:tr w:rsidR="004D2B22" w:rsidRPr="003B1BB5" w14:paraId="4BAEC9D5"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6D3B2C7" w14:textId="77777777" w:rsidR="000A79D8" w:rsidRPr="00316EC3" w:rsidRDefault="000A79D8" w:rsidP="003A4870">
            <w:pPr>
              <w:tabs>
                <w:tab w:val="left" w:pos="1134"/>
              </w:tabs>
              <w:spacing w:after="0"/>
              <w:ind w:left="90" w:right="70"/>
              <w:rPr>
                <w:rFonts w:asciiTheme="majorBidi" w:eastAsia="Arial" w:hAnsiTheme="majorBidi" w:cstheme="majorBidi"/>
                <w:lang w:bidi="ar-YE"/>
              </w:rPr>
            </w:pPr>
            <w:r w:rsidRPr="00316EC3">
              <w:rPr>
                <w:rFonts w:asciiTheme="majorBidi" w:eastAsia="Arial" w:hAnsiTheme="majorBidi" w:cstheme="majorBidi"/>
                <w:lang w:bidi="ar-YE"/>
              </w:rPr>
              <w:lastRenderedPageBreak/>
              <w:t>Vehicles running into workers</w:t>
            </w:r>
          </w:p>
          <w:p w14:paraId="4FDBA241" w14:textId="77777777" w:rsidR="000A79D8" w:rsidRPr="00316EC3" w:rsidRDefault="000A79D8" w:rsidP="003A4870">
            <w:pPr>
              <w:spacing w:after="0" w:line="240" w:lineRule="auto"/>
              <w:ind w:left="90"/>
              <w:rPr>
                <w:rFonts w:asciiTheme="majorBidi" w:hAnsiTheme="majorBidi" w:cstheme="majorBidi"/>
              </w:rPr>
            </w:pP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6618981" w14:textId="77777777" w:rsidR="000A79D8" w:rsidRPr="00316EC3" w:rsidRDefault="000A79D8" w:rsidP="003A4870">
            <w:pPr>
              <w:ind w:left="172" w:right="92"/>
              <w:rPr>
                <w:rFonts w:asciiTheme="majorBidi" w:hAnsiTheme="majorBidi" w:cstheme="majorBidi"/>
                <w:b/>
                <w:bCs/>
              </w:rPr>
            </w:pPr>
            <w:r w:rsidRPr="00316EC3">
              <w:rPr>
                <w:rFonts w:asciiTheme="majorBidi" w:hAnsiTheme="majorBidi" w:cstheme="majorBidi"/>
                <w:b/>
                <w:bCs/>
              </w:rPr>
              <w:t>Method:</w:t>
            </w:r>
          </w:p>
          <w:p w14:paraId="36E4E5C4" w14:textId="77777777" w:rsidR="000A79D8" w:rsidRPr="00316EC3" w:rsidRDefault="000A79D8" w:rsidP="003A4870">
            <w:pPr>
              <w:pStyle w:val="ListParagraph"/>
              <w:numPr>
                <w:ilvl w:val="0"/>
                <w:numId w:val="42"/>
              </w:numPr>
              <w:spacing w:after="0" w:line="240" w:lineRule="auto"/>
              <w:ind w:left="526" w:right="92" w:hanging="180"/>
            </w:pPr>
            <w:r w:rsidRPr="00316EC3">
              <w:t xml:space="preserve">Inspection and photographic documentation </w:t>
            </w:r>
          </w:p>
          <w:p w14:paraId="064F6A1F" w14:textId="77777777" w:rsidR="000A79D8" w:rsidRPr="00316EC3" w:rsidRDefault="000A79D8" w:rsidP="003A4870">
            <w:pPr>
              <w:ind w:left="172" w:right="92"/>
              <w:rPr>
                <w:rFonts w:asciiTheme="majorBidi" w:hAnsiTheme="majorBidi" w:cstheme="majorBidi"/>
                <w:b/>
                <w:bCs/>
              </w:rPr>
            </w:pPr>
            <w:r w:rsidRPr="00316EC3">
              <w:rPr>
                <w:rFonts w:asciiTheme="majorBidi" w:hAnsiTheme="majorBidi" w:cstheme="majorBidi"/>
                <w:b/>
                <w:bCs/>
              </w:rPr>
              <w:t>Indicators</w:t>
            </w:r>
          </w:p>
          <w:p w14:paraId="2FA6D98A" w14:textId="77777777" w:rsidR="000A79D8" w:rsidRPr="00316EC3" w:rsidRDefault="000A79D8" w:rsidP="003A4870">
            <w:pPr>
              <w:pStyle w:val="ListParagraph"/>
              <w:numPr>
                <w:ilvl w:val="0"/>
                <w:numId w:val="42"/>
              </w:numPr>
              <w:spacing w:after="0" w:line="240" w:lineRule="auto"/>
              <w:ind w:left="526" w:right="92" w:hanging="180"/>
              <w:rPr>
                <w:rtl/>
              </w:rPr>
            </w:pPr>
            <w:r w:rsidRPr="00316EC3">
              <w:t>Number of injured workers</w:t>
            </w:r>
          </w:p>
          <w:p w14:paraId="2EF45867" w14:textId="77777777" w:rsidR="000A79D8" w:rsidRPr="00316EC3" w:rsidRDefault="000A79D8" w:rsidP="003A4870">
            <w:pPr>
              <w:pStyle w:val="ListParagraph"/>
              <w:numPr>
                <w:ilvl w:val="0"/>
                <w:numId w:val="42"/>
              </w:numPr>
              <w:spacing w:after="0" w:line="240" w:lineRule="auto"/>
              <w:ind w:left="526" w:right="92" w:hanging="180"/>
            </w:pPr>
            <w:r w:rsidRPr="00316EC3">
              <w:t>Number of workers committed to wearing personal protective equipment</w:t>
            </w:r>
          </w:p>
          <w:p w14:paraId="6EF03604" w14:textId="77777777" w:rsidR="000A79D8" w:rsidRPr="00316EC3" w:rsidRDefault="000A79D8" w:rsidP="003A4870">
            <w:pPr>
              <w:pStyle w:val="ListParagraph"/>
              <w:numPr>
                <w:ilvl w:val="0"/>
                <w:numId w:val="42"/>
              </w:numPr>
              <w:spacing w:after="0" w:line="240" w:lineRule="auto"/>
              <w:ind w:left="526" w:right="92" w:hanging="180"/>
            </w:pPr>
            <w:r w:rsidRPr="00316EC3">
              <w:t>The presence of safe areas for loading and unloading</w:t>
            </w:r>
          </w:p>
          <w:p w14:paraId="1055260D" w14:textId="355156AA" w:rsidR="000A79D8" w:rsidRPr="00316EC3" w:rsidRDefault="000A79D8" w:rsidP="003A4870">
            <w:pPr>
              <w:pStyle w:val="ListParagraph"/>
              <w:numPr>
                <w:ilvl w:val="0"/>
                <w:numId w:val="42"/>
              </w:numPr>
              <w:spacing w:after="0" w:line="240" w:lineRule="auto"/>
              <w:ind w:left="526" w:right="92" w:hanging="180"/>
            </w:pPr>
            <w:r w:rsidRPr="00316EC3">
              <w:t>The presence of flags, signals, barricades and cones</w:t>
            </w:r>
            <w:r w:rsidR="009F4ECA">
              <w:t xml:space="preserve"> and flagman to raise awareness of vehicles and road users of the work ahead</w:t>
            </w:r>
          </w:p>
          <w:p w14:paraId="2DA17819" w14:textId="77777777" w:rsidR="000A79D8" w:rsidRPr="00316EC3" w:rsidRDefault="000A79D8" w:rsidP="003A4870">
            <w:pPr>
              <w:pStyle w:val="ListParagraph"/>
              <w:numPr>
                <w:ilvl w:val="0"/>
                <w:numId w:val="42"/>
              </w:numPr>
              <w:spacing w:after="0" w:line="240" w:lineRule="auto"/>
              <w:ind w:left="526" w:right="92" w:hanging="180"/>
            </w:pPr>
            <w:r w:rsidRPr="00316EC3">
              <w:t>Number of awareness sessions on occupational health and safety before starting work</w:t>
            </w:r>
          </w:p>
          <w:p w14:paraId="37EC6C0F" w14:textId="2689137A" w:rsidR="000A79D8" w:rsidRPr="003B1BB5" w:rsidRDefault="000A79D8" w:rsidP="003A4870">
            <w:pPr>
              <w:pStyle w:val="ListParagraph"/>
              <w:numPr>
                <w:ilvl w:val="0"/>
                <w:numId w:val="42"/>
              </w:numPr>
              <w:spacing w:after="0" w:line="240" w:lineRule="auto"/>
              <w:ind w:left="526" w:right="92" w:hanging="180"/>
              <w:rPr>
                <w:b/>
                <w:bCs/>
              </w:rPr>
            </w:pPr>
            <w:r w:rsidRPr="00316EC3">
              <w:t>Drivers adhere to speed limits at work sites</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FA4A21" w14:textId="42B8835B" w:rsidR="000A79D8" w:rsidRPr="00316EC3" w:rsidRDefault="000A79D8" w:rsidP="00316EC3">
            <w:pPr>
              <w:spacing w:after="0" w:line="240" w:lineRule="auto"/>
              <w:jc w:val="center"/>
              <w:rPr>
                <w:rFonts w:asciiTheme="majorBidi" w:hAnsiTheme="majorBidi" w:cstheme="majorBidi"/>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99935B" w14:textId="77777777" w:rsidR="000A79D8" w:rsidRPr="00316EC3" w:rsidRDefault="000A79D8" w:rsidP="00316EC3">
            <w:pPr>
              <w:tabs>
                <w:tab w:val="left" w:pos="1911"/>
              </w:tabs>
              <w:jc w:val="center"/>
              <w:rPr>
                <w:rFonts w:asciiTheme="majorBidi" w:hAnsiTheme="majorBidi" w:cstheme="majorBidi"/>
              </w:rPr>
            </w:pPr>
            <w:r w:rsidRPr="00316EC3">
              <w:rPr>
                <w:rFonts w:asciiTheme="majorBidi" w:hAnsiTheme="majorBidi" w:cstheme="majorBidi"/>
              </w:rPr>
              <w:t>Contractor, UWSSP and UNOPS</w:t>
            </w:r>
          </w:p>
          <w:p w14:paraId="33FA7CD3" w14:textId="77777777" w:rsidR="000A79D8" w:rsidRPr="00316EC3" w:rsidRDefault="000A79D8" w:rsidP="00316EC3">
            <w:pPr>
              <w:spacing w:after="0" w:line="240" w:lineRule="auto"/>
              <w:jc w:val="center"/>
              <w:rPr>
                <w:rFonts w:asciiTheme="majorBidi" w:hAnsiTheme="majorBidi" w:cstheme="majorBidi"/>
              </w:rPr>
            </w:pPr>
          </w:p>
        </w:tc>
      </w:tr>
      <w:tr w:rsidR="004D2B22" w:rsidRPr="003B1BB5" w14:paraId="5A9B25C2" w14:textId="77777777" w:rsidTr="00316EC3">
        <w:trPr>
          <w:trHeight w:val="13"/>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BE4D5" w:themeFill="accent2" w:themeFillTint="33"/>
            <w:tcMar>
              <w:top w:w="57" w:type="dxa"/>
              <w:left w:w="0" w:type="dxa"/>
              <w:bottom w:w="57" w:type="dxa"/>
              <w:right w:w="0" w:type="dxa"/>
            </w:tcMar>
          </w:tcPr>
          <w:p w14:paraId="08211C39" w14:textId="77777777" w:rsidR="000A79D8" w:rsidRPr="00316EC3" w:rsidRDefault="000A79D8" w:rsidP="003A4870">
            <w:pPr>
              <w:spacing w:after="0" w:line="240" w:lineRule="auto"/>
              <w:ind w:left="90" w:right="92"/>
              <w:jc w:val="center"/>
              <w:rPr>
                <w:rFonts w:asciiTheme="majorBidi" w:hAnsiTheme="majorBidi" w:cstheme="majorBidi"/>
                <w:b/>
                <w:bCs/>
              </w:rPr>
            </w:pPr>
            <w:r w:rsidRPr="00316EC3">
              <w:rPr>
                <w:rFonts w:asciiTheme="majorBidi" w:hAnsiTheme="majorBidi" w:cstheme="majorBidi"/>
                <w:b/>
                <w:bCs/>
              </w:rPr>
              <w:t>Operation and maintenance</w:t>
            </w:r>
          </w:p>
        </w:tc>
      </w:tr>
      <w:tr w:rsidR="004D2B22" w:rsidRPr="003B1BB5" w14:paraId="6399684D"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4F73ECB6" w14:textId="77777777" w:rsidR="000A79D8" w:rsidRPr="00316EC3" w:rsidRDefault="000A79D8" w:rsidP="003A4870">
            <w:pPr>
              <w:spacing w:after="0" w:line="240" w:lineRule="auto"/>
              <w:ind w:left="90"/>
              <w:rPr>
                <w:rFonts w:asciiTheme="majorBidi" w:hAnsiTheme="majorBidi" w:cstheme="majorBidi"/>
              </w:rPr>
            </w:pPr>
            <w:r w:rsidRPr="00316EC3">
              <w:rPr>
                <w:rFonts w:asciiTheme="majorBidi" w:hAnsiTheme="majorBidi" w:cstheme="majorBidi"/>
              </w:rPr>
              <w:t>Training to facility workers by contractor before project handover</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2D4CF2BC" w14:textId="77777777" w:rsidR="000A79D8" w:rsidRPr="00316EC3" w:rsidRDefault="000A79D8" w:rsidP="003A4870">
            <w:pPr>
              <w:spacing w:after="0" w:line="240" w:lineRule="auto"/>
              <w:ind w:right="92"/>
              <w:rPr>
                <w:rFonts w:asciiTheme="majorBidi" w:hAnsiTheme="majorBidi" w:cstheme="majorBidi"/>
                <w:b/>
                <w:bCs/>
              </w:rPr>
            </w:pPr>
            <w:r w:rsidRPr="00316EC3">
              <w:rPr>
                <w:rFonts w:asciiTheme="majorBidi" w:hAnsiTheme="majorBidi" w:cstheme="majorBidi"/>
                <w:b/>
                <w:bCs/>
              </w:rPr>
              <w:t>Indicators:</w:t>
            </w:r>
          </w:p>
          <w:p w14:paraId="7C08F05B" w14:textId="390100FF" w:rsidR="000A79D8" w:rsidRPr="003B1BB5" w:rsidRDefault="000A79D8" w:rsidP="003A4870">
            <w:pPr>
              <w:pStyle w:val="ListParagraph"/>
              <w:numPr>
                <w:ilvl w:val="0"/>
                <w:numId w:val="42"/>
              </w:numPr>
              <w:spacing w:after="0" w:line="240" w:lineRule="auto"/>
              <w:ind w:left="526" w:right="92" w:hanging="180"/>
            </w:pPr>
            <w:r w:rsidRPr="003B1BB5">
              <w:t xml:space="preserve">Number of trainings including OHS trainings and social trainings </w:t>
            </w:r>
            <w:r w:rsidR="009F4ECA">
              <w:t xml:space="preserve"> and environmental trainings provided</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F9DFFF" w14:textId="77777777" w:rsidR="000A79D8" w:rsidRPr="00316EC3" w:rsidRDefault="000A79D8" w:rsidP="00316EC3">
            <w:pPr>
              <w:spacing w:after="0" w:line="240" w:lineRule="auto"/>
              <w:jc w:val="center"/>
              <w:rPr>
                <w:rFonts w:asciiTheme="majorBidi" w:hAnsiTheme="majorBidi" w:cstheme="majorBidi"/>
              </w:rPr>
            </w:pPr>
            <w:r w:rsidRPr="00316EC3">
              <w:rPr>
                <w:rFonts w:asciiTheme="majorBidi" w:hAnsiTheme="majorBidi" w:cstheme="majorBidi"/>
              </w:rPr>
              <w:t>Before project handing over</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132D19" w14:textId="1BE7ED5F" w:rsidR="000A79D8" w:rsidRPr="00316EC3" w:rsidRDefault="000A79D8" w:rsidP="00316EC3">
            <w:pPr>
              <w:spacing w:after="0" w:line="240" w:lineRule="auto"/>
              <w:jc w:val="center"/>
              <w:rPr>
                <w:rFonts w:asciiTheme="majorBidi" w:hAnsiTheme="majorBidi" w:cstheme="majorBidi"/>
              </w:rPr>
            </w:pPr>
            <w:r w:rsidRPr="00316EC3">
              <w:rPr>
                <w:rFonts w:asciiTheme="majorBidi" w:hAnsiTheme="majorBidi" w:cstheme="majorBidi"/>
              </w:rPr>
              <w:t>Contractor ,UWSSP and UNOPS</w:t>
            </w:r>
          </w:p>
        </w:tc>
      </w:tr>
      <w:tr w:rsidR="004D2B22" w:rsidRPr="003B1BB5" w14:paraId="3E1E1BFC"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5C4A4037"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hAnsiTheme="majorBidi" w:cstheme="majorBidi"/>
              </w:rPr>
              <w:t>operation and maintenance (lack of maintenance)</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278E5C18" w14:textId="77777777" w:rsidR="00995121" w:rsidRPr="00316EC3" w:rsidRDefault="00995121" w:rsidP="003A4870">
            <w:pPr>
              <w:keepNext/>
              <w:keepLines/>
              <w:spacing w:after="0"/>
              <w:ind w:left="82" w:right="92"/>
              <w:rPr>
                <w:rFonts w:asciiTheme="majorBidi" w:hAnsiTheme="majorBidi" w:cstheme="majorBidi"/>
                <w:b/>
                <w:bCs/>
              </w:rPr>
            </w:pPr>
            <w:r w:rsidRPr="00316EC3">
              <w:rPr>
                <w:rFonts w:asciiTheme="majorBidi" w:hAnsiTheme="majorBidi" w:cstheme="majorBidi"/>
                <w:b/>
                <w:bCs/>
              </w:rPr>
              <w:t>Indicator:</w:t>
            </w:r>
          </w:p>
          <w:p w14:paraId="1B6FBD98" w14:textId="77777777" w:rsidR="00995121" w:rsidRPr="003B1BB5" w:rsidRDefault="00995121" w:rsidP="003A4870">
            <w:pPr>
              <w:pStyle w:val="ListParagraph"/>
              <w:numPr>
                <w:ilvl w:val="0"/>
                <w:numId w:val="42"/>
              </w:numPr>
              <w:spacing w:after="0" w:line="240" w:lineRule="auto"/>
              <w:ind w:left="526" w:right="92" w:hanging="180"/>
            </w:pPr>
            <w:r w:rsidRPr="003B1BB5">
              <w:t>Number and type and details on maintenance performed</w:t>
            </w:r>
          </w:p>
          <w:p w14:paraId="28C91E87" w14:textId="77777777" w:rsidR="00995121" w:rsidRPr="003B1BB5" w:rsidRDefault="00995121" w:rsidP="003A4870">
            <w:pPr>
              <w:pStyle w:val="ListParagraph"/>
              <w:numPr>
                <w:ilvl w:val="0"/>
                <w:numId w:val="42"/>
              </w:numPr>
              <w:spacing w:after="0" w:line="240" w:lineRule="auto"/>
              <w:ind w:left="526" w:right="92" w:hanging="180"/>
            </w:pPr>
            <w:r w:rsidRPr="003B1BB5">
              <w:t>Number of times water was cut</w:t>
            </w:r>
          </w:p>
          <w:p w14:paraId="46A4DE42" w14:textId="77777777" w:rsidR="00995121" w:rsidRPr="003B1BB5" w:rsidRDefault="00995121" w:rsidP="003A4870">
            <w:pPr>
              <w:pStyle w:val="ListParagraph"/>
              <w:numPr>
                <w:ilvl w:val="0"/>
                <w:numId w:val="42"/>
              </w:numPr>
              <w:spacing w:after="0" w:line="240" w:lineRule="auto"/>
              <w:ind w:left="526" w:right="92" w:hanging="180"/>
            </w:pPr>
            <w:r w:rsidRPr="003B1BB5">
              <w:t>Number of times presence of deterioration, leaks in the system was recorded</w:t>
            </w:r>
          </w:p>
          <w:p w14:paraId="3DEF732D" w14:textId="77777777" w:rsidR="00995121" w:rsidRPr="003B1BB5" w:rsidRDefault="00995121" w:rsidP="003A4870">
            <w:pPr>
              <w:pStyle w:val="ListParagraph"/>
              <w:numPr>
                <w:ilvl w:val="0"/>
                <w:numId w:val="42"/>
              </w:numPr>
              <w:spacing w:after="0" w:line="240" w:lineRule="auto"/>
              <w:ind w:left="526" w:right="92" w:hanging="180"/>
            </w:pPr>
            <w:r w:rsidRPr="003B1BB5">
              <w:t>Number of complaints received on water quality or availability</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226016" w14:textId="5E8428C8" w:rsidR="00995121" w:rsidRPr="00316EC3" w:rsidRDefault="00995121" w:rsidP="00316EC3">
            <w:pPr>
              <w:spacing w:after="0" w:line="240" w:lineRule="auto"/>
              <w:jc w:val="center"/>
              <w:rPr>
                <w:rFonts w:asciiTheme="majorBidi" w:hAnsiTheme="majorBidi" w:cstheme="majorBidi"/>
                <w:highlight w:val="yellow"/>
              </w:rPr>
            </w:pPr>
            <w:r w:rsidRPr="00316EC3">
              <w:rPr>
                <w:rFonts w:asciiTheme="majorBidi" w:hAnsiTheme="majorBidi" w:cstheme="majorBidi"/>
              </w:rPr>
              <w:t>Daily</w:t>
            </w:r>
          </w:p>
        </w:tc>
        <w:tc>
          <w:tcPr>
            <w:tcW w:w="11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CD0490" w14:textId="77777777"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Facility administration</w:t>
            </w:r>
          </w:p>
        </w:tc>
      </w:tr>
      <w:tr w:rsidR="004D2B22" w:rsidRPr="003B1BB5" w14:paraId="57C5F2FD"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330FFFB4" w14:textId="296F9DA0" w:rsidR="009F4ECA" w:rsidRPr="009F4ECA" w:rsidRDefault="009F4ECA" w:rsidP="003A4870">
            <w:pPr>
              <w:spacing w:after="0" w:line="240" w:lineRule="auto"/>
              <w:ind w:left="90"/>
              <w:rPr>
                <w:rFonts w:asciiTheme="majorBidi" w:hAnsiTheme="majorBidi" w:cstheme="majorBidi"/>
              </w:rPr>
            </w:pPr>
            <w:r>
              <w:rPr>
                <w:rFonts w:asciiTheme="majorBidi" w:hAnsiTheme="majorBidi" w:cstheme="majorBidi"/>
              </w:rPr>
              <w:t>Emissions from generator and storage fuel area  and spills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11032825" w14:textId="77777777" w:rsidR="009F4ECA" w:rsidRDefault="009F4ECA" w:rsidP="003A4870">
            <w:pPr>
              <w:keepNext/>
              <w:keepLines/>
              <w:spacing w:after="0"/>
              <w:ind w:left="82" w:right="92"/>
              <w:rPr>
                <w:rFonts w:asciiTheme="majorBidi" w:hAnsiTheme="majorBidi" w:cstheme="majorBidi"/>
                <w:b/>
                <w:bCs/>
              </w:rPr>
            </w:pPr>
            <w:r>
              <w:rPr>
                <w:rFonts w:asciiTheme="majorBidi" w:hAnsiTheme="majorBidi" w:cstheme="majorBidi"/>
                <w:b/>
                <w:bCs/>
              </w:rPr>
              <w:t>Method:</w:t>
            </w:r>
          </w:p>
          <w:p w14:paraId="14DCD7CF" w14:textId="0B562E39" w:rsidR="009F4ECA" w:rsidRPr="003A4870" w:rsidRDefault="009F4ECA" w:rsidP="003A4870">
            <w:pPr>
              <w:pStyle w:val="ListParagraph"/>
              <w:numPr>
                <w:ilvl w:val="0"/>
                <w:numId w:val="42"/>
              </w:numPr>
              <w:spacing w:after="0" w:line="240" w:lineRule="auto"/>
              <w:ind w:left="526" w:right="92" w:hanging="180"/>
            </w:pPr>
            <w:r w:rsidRPr="003A4870">
              <w:t>Inspection (visual)</w:t>
            </w:r>
          </w:p>
          <w:p w14:paraId="0437E760" w14:textId="5E37B13A" w:rsidR="009F4ECA" w:rsidRPr="003A4870" w:rsidRDefault="009F4ECA" w:rsidP="003A4870">
            <w:pPr>
              <w:pStyle w:val="ListParagraph"/>
              <w:numPr>
                <w:ilvl w:val="0"/>
                <w:numId w:val="42"/>
              </w:numPr>
              <w:spacing w:after="0" w:line="240" w:lineRule="auto"/>
              <w:ind w:left="526" w:right="92" w:hanging="180"/>
            </w:pPr>
            <w:r w:rsidRPr="003A4870">
              <w:t xml:space="preserve">Gas emissions tests on generator </w:t>
            </w:r>
          </w:p>
          <w:p w14:paraId="0977D002" w14:textId="77777777" w:rsidR="009F4ECA" w:rsidRDefault="009F4ECA" w:rsidP="003A4870">
            <w:pPr>
              <w:keepNext/>
              <w:keepLines/>
              <w:spacing w:after="0"/>
              <w:ind w:left="82" w:right="92"/>
              <w:rPr>
                <w:rFonts w:asciiTheme="majorBidi" w:hAnsiTheme="majorBidi" w:cstheme="majorBidi"/>
                <w:b/>
                <w:bCs/>
              </w:rPr>
            </w:pPr>
            <w:r>
              <w:rPr>
                <w:rFonts w:asciiTheme="majorBidi" w:hAnsiTheme="majorBidi" w:cstheme="majorBidi"/>
                <w:b/>
                <w:bCs/>
              </w:rPr>
              <w:t>Indicators:</w:t>
            </w:r>
          </w:p>
          <w:p w14:paraId="30B46426" w14:textId="7876A815" w:rsidR="009F4ECA" w:rsidRPr="003A4870" w:rsidRDefault="009F4ECA" w:rsidP="003A4870">
            <w:pPr>
              <w:pStyle w:val="ListParagraph"/>
              <w:numPr>
                <w:ilvl w:val="0"/>
                <w:numId w:val="42"/>
              </w:numPr>
              <w:spacing w:after="0" w:line="240" w:lineRule="auto"/>
              <w:ind w:left="526" w:right="92" w:hanging="180"/>
            </w:pPr>
            <w:r w:rsidRPr="003A4870">
              <w:t>Change in soil color</w:t>
            </w:r>
          </w:p>
          <w:p w14:paraId="07D15963" w14:textId="05664EF2" w:rsidR="009F4ECA" w:rsidRPr="009F4ECA" w:rsidRDefault="009F4ECA" w:rsidP="003A4870">
            <w:pPr>
              <w:pStyle w:val="ListParagraph"/>
              <w:numPr>
                <w:ilvl w:val="0"/>
                <w:numId w:val="42"/>
              </w:numPr>
              <w:spacing w:after="0" w:line="240" w:lineRule="auto"/>
              <w:ind w:left="526" w:right="92" w:hanging="180"/>
              <w:rPr>
                <w:b/>
                <w:bCs/>
              </w:rPr>
            </w:pPr>
            <w:r w:rsidRPr="003A4870">
              <w:t>Parameter for gas emissions are above legal limits</w:t>
            </w:r>
          </w:p>
        </w:tc>
        <w:tc>
          <w:tcPr>
            <w:tcW w:w="7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5ED8E6" w14:textId="0256B2B5" w:rsidR="009F4ECA" w:rsidRPr="009F4ECA" w:rsidRDefault="009F4ECA">
            <w:pPr>
              <w:spacing w:after="0" w:line="240" w:lineRule="auto"/>
              <w:jc w:val="center"/>
              <w:rPr>
                <w:rFonts w:asciiTheme="majorBidi" w:hAnsiTheme="majorBidi" w:cstheme="majorBidi"/>
              </w:rPr>
            </w:pPr>
            <w:r>
              <w:rPr>
                <w:rFonts w:asciiTheme="majorBidi" w:hAnsiTheme="majorBidi" w:cstheme="majorBidi"/>
              </w:rPr>
              <w:t xml:space="preserve">Daily </w:t>
            </w:r>
          </w:p>
        </w:tc>
        <w:tc>
          <w:tcPr>
            <w:tcW w:w="114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B3B04B" w14:textId="66128FEB" w:rsidR="009F4ECA" w:rsidRPr="009F4ECA" w:rsidRDefault="009F4ECA">
            <w:pPr>
              <w:spacing w:after="0" w:line="240" w:lineRule="auto"/>
              <w:jc w:val="center"/>
              <w:rPr>
                <w:rFonts w:asciiTheme="majorBidi" w:hAnsiTheme="majorBidi" w:cstheme="majorBidi"/>
              </w:rPr>
            </w:pPr>
            <w:r w:rsidRPr="00F50AB3">
              <w:rPr>
                <w:rFonts w:asciiTheme="majorBidi" w:hAnsiTheme="majorBidi" w:cstheme="majorBidi"/>
              </w:rPr>
              <w:t>Facility administration</w:t>
            </w:r>
          </w:p>
        </w:tc>
      </w:tr>
      <w:tr w:rsidR="00C51F22" w:rsidRPr="003B1BB5" w14:paraId="3BCFEF06"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4B5A59F8"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hAnsiTheme="majorBidi" w:cstheme="majorBidi"/>
              </w:rPr>
              <w:lastRenderedPageBreak/>
              <w:t>Operation and maintenance (OHS)</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643A6D50" w14:textId="77777777" w:rsidR="00995121" w:rsidRPr="00316EC3" w:rsidRDefault="00995121" w:rsidP="003A4870">
            <w:pPr>
              <w:keepNext/>
              <w:keepLines/>
              <w:spacing w:after="0"/>
              <w:ind w:left="82" w:right="92"/>
              <w:rPr>
                <w:rFonts w:asciiTheme="majorBidi" w:hAnsiTheme="majorBidi" w:cstheme="majorBidi"/>
                <w:b/>
                <w:bCs/>
              </w:rPr>
            </w:pPr>
            <w:r w:rsidRPr="00316EC3">
              <w:rPr>
                <w:rFonts w:asciiTheme="majorBidi" w:hAnsiTheme="majorBidi" w:cstheme="majorBidi"/>
                <w:b/>
                <w:bCs/>
              </w:rPr>
              <w:t>Method:</w:t>
            </w:r>
          </w:p>
          <w:p w14:paraId="30807752" w14:textId="77777777" w:rsidR="00995121" w:rsidRPr="003B1BB5" w:rsidRDefault="00995121" w:rsidP="003A4870">
            <w:pPr>
              <w:pStyle w:val="ListParagraph"/>
              <w:numPr>
                <w:ilvl w:val="0"/>
                <w:numId w:val="42"/>
              </w:numPr>
              <w:spacing w:after="0" w:line="240" w:lineRule="auto"/>
              <w:ind w:left="526" w:right="92" w:hanging="180"/>
            </w:pPr>
            <w:r w:rsidRPr="003B1BB5">
              <w:t>Ensure same monitoring measures are implemented during operation and maintenance for relevant risks</w:t>
            </w:r>
          </w:p>
          <w:p w14:paraId="4B6E55C9" w14:textId="77777777" w:rsidR="00995121" w:rsidRPr="00316EC3" w:rsidRDefault="00995121" w:rsidP="003A4870">
            <w:pPr>
              <w:keepNext/>
              <w:keepLines/>
              <w:spacing w:after="0"/>
              <w:ind w:left="82" w:right="92"/>
              <w:rPr>
                <w:rFonts w:asciiTheme="majorBidi" w:hAnsiTheme="majorBidi" w:cstheme="majorBidi"/>
                <w:b/>
                <w:bCs/>
              </w:rPr>
            </w:pPr>
            <w:r w:rsidRPr="00316EC3">
              <w:rPr>
                <w:rFonts w:asciiTheme="majorBidi" w:hAnsiTheme="majorBidi" w:cstheme="majorBidi"/>
                <w:b/>
                <w:bCs/>
              </w:rPr>
              <w:t>Indicator:</w:t>
            </w:r>
          </w:p>
          <w:p w14:paraId="62DDE76B" w14:textId="77777777" w:rsidR="00995121" w:rsidRPr="003B1BB5" w:rsidRDefault="00995121" w:rsidP="003A4870">
            <w:pPr>
              <w:pStyle w:val="ListParagraph"/>
              <w:numPr>
                <w:ilvl w:val="0"/>
                <w:numId w:val="42"/>
              </w:numPr>
              <w:spacing w:after="0" w:line="240" w:lineRule="auto"/>
              <w:ind w:left="526" w:right="92" w:hanging="180"/>
            </w:pPr>
            <w:r w:rsidRPr="003B1BB5">
              <w:t>Number of workers injured</w:t>
            </w:r>
          </w:p>
          <w:p w14:paraId="7603E72F" w14:textId="77777777" w:rsidR="00995121" w:rsidRPr="003B1BB5" w:rsidRDefault="00995121" w:rsidP="003A4870">
            <w:pPr>
              <w:pStyle w:val="ListParagraph"/>
              <w:numPr>
                <w:ilvl w:val="0"/>
                <w:numId w:val="42"/>
              </w:numPr>
              <w:spacing w:after="0" w:line="240" w:lineRule="auto"/>
              <w:ind w:left="526" w:right="92" w:hanging="180"/>
            </w:pPr>
            <w:r w:rsidRPr="003B1BB5">
              <w:t>Number of trainings on OHS health and safety measures and on maintenance received by facility workers</w:t>
            </w:r>
          </w:p>
        </w:tc>
        <w:tc>
          <w:tcPr>
            <w:tcW w:w="7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C8E4D2" w14:textId="78B1B76E" w:rsidR="00995121" w:rsidRPr="00316EC3" w:rsidRDefault="00995121" w:rsidP="00316EC3">
            <w:pPr>
              <w:spacing w:after="0" w:line="240" w:lineRule="auto"/>
              <w:jc w:val="center"/>
              <w:rPr>
                <w:rFonts w:asciiTheme="majorBidi" w:hAnsiTheme="majorBidi" w:cstheme="majorBidi"/>
                <w:highlight w:val="yellow"/>
              </w:rPr>
            </w:pPr>
            <w:r w:rsidRPr="00316EC3">
              <w:rPr>
                <w:rFonts w:asciiTheme="majorBidi" w:hAnsiTheme="majorBidi" w:cstheme="majorBidi"/>
              </w:rPr>
              <w:t>Daily</w:t>
            </w:r>
          </w:p>
        </w:tc>
        <w:tc>
          <w:tcPr>
            <w:tcW w:w="114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FF11BF" w14:textId="77777777"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Facility administration</w:t>
            </w:r>
          </w:p>
        </w:tc>
      </w:tr>
      <w:tr w:rsidR="00C51F22" w:rsidRPr="003B1BB5" w14:paraId="12907597" w14:textId="77777777" w:rsidTr="00316EC3">
        <w:trPr>
          <w:trHeight w:val="20"/>
        </w:trPr>
        <w:tc>
          <w:tcPr>
            <w:tcW w:w="793"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4D1E5786" w14:textId="77777777" w:rsidR="00995121" w:rsidRPr="00316EC3" w:rsidRDefault="00995121" w:rsidP="003A4870">
            <w:pPr>
              <w:spacing w:after="0" w:line="240" w:lineRule="auto"/>
              <w:ind w:left="90"/>
              <w:rPr>
                <w:rFonts w:asciiTheme="majorBidi" w:hAnsiTheme="majorBidi" w:cstheme="majorBidi"/>
              </w:rPr>
            </w:pPr>
            <w:r w:rsidRPr="00316EC3">
              <w:rPr>
                <w:rFonts w:asciiTheme="majorBidi" w:hAnsiTheme="majorBidi" w:cstheme="majorBidi"/>
              </w:rPr>
              <w:t>Operation and maintenance (risks on groundwater)</w:t>
            </w:r>
          </w:p>
        </w:tc>
        <w:tc>
          <w:tcPr>
            <w:tcW w:w="2325" w:type="pct"/>
            <w:tcBorders>
              <w:top w:val="single" w:sz="4" w:space="0" w:color="000000" w:themeColor="text1"/>
              <w:left w:val="single" w:sz="4" w:space="0" w:color="000000" w:themeColor="text1"/>
              <w:bottom w:val="single" w:sz="4" w:space="0" w:color="000000" w:themeColor="text1"/>
              <w:right w:val="single" w:sz="4" w:space="0" w:color="000000" w:themeColor="text1"/>
            </w:tcBorders>
            <w:tcMar>
              <w:top w:w="57" w:type="dxa"/>
              <w:left w:w="0" w:type="dxa"/>
              <w:bottom w:w="57" w:type="dxa"/>
              <w:right w:w="0" w:type="dxa"/>
            </w:tcMar>
          </w:tcPr>
          <w:p w14:paraId="45B2D2B8" w14:textId="77777777" w:rsidR="006907B5" w:rsidRPr="00644FD2" w:rsidRDefault="006907B5" w:rsidP="003A4870">
            <w:pPr>
              <w:keepNext/>
              <w:keepLines/>
              <w:spacing w:after="0"/>
              <w:ind w:left="82" w:right="92"/>
              <w:rPr>
                <w:rFonts w:asciiTheme="majorBidi" w:hAnsiTheme="majorBidi" w:cstheme="majorBidi"/>
                <w:b/>
              </w:rPr>
            </w:pPr>
            <w:r w:rsidRPr="00644FD2">
              <w:rPr>
                <w:rFonts w:asciiTheme="majorBidi" w:hAnsiTheme="majorBidi" w:cstheme="majorBidi"/>
                <w:b/>
              </w:rPr>
              <w:t>Method:</w:t>
            </w:r>
          </w:p>
          <w:p w14:paraId="5B8C40EE" w14:textId="531F25B3" w:rsidR="006907B5" w:rsidRPr="006907B5" w:rsidRDefault="006907B5" w:rsidP="003A4870">
            <w:pPr>
              <w:pStyle w:val="ListParagraph"/>
              <w:numPr>
                <w:ilvl w:val="0"/>
                <w:numId w:val="42"/>
              </w:numPr>
              <w:spacing w:after="0" w:line="240" w:lineRule="auto"/>
              <w:ind w:left="526" w:right="92" w:hanging="180"/>
              <w:rPr>
                <w:rtl/>
              </w:rPr>
            </w:pPr>
            <w:r w:rsidRPr="003B1BB5">
              <w:t>Water tests</w:t>
            </w:r>
          </w:p>
          <w:p w14:paraId="20108B18" w14:textId="1D47837E" w:rsidR="00995121" w:rsidRPr="00316EC3" w:rsidRDefault="00995121" w:rsidP="003A4870">
            <w:pPr>
              <w:keepNext/>
              <w:keepLines/>
              <w:spacing w:after="0"/>
              <w:ind w:left="82" w:right="92"/>
              <w:rPr>
                <w:rFonts w:asciiTheme="majorBidi" w:hAnsiTheme="majorBidi" w:cstheme="majorBidi"/>
                <w:b/>
                <w:bCs/>
              </w:rPr>
            </w:pPr>
            <w:r w:rsidRPr="00316EC3">
              <w:rPr>
                <w:rFonts w:asciiTheme="majorBidi" w:hAnsiTheme="majorBidi" w:cstheme="majorBidi"/>
                <w:b/>
                <w:bCs/>
              </w:rPr>
              <w:t>Indicator:</w:t>
            </w:r>
          </w:p>
          <w:p w14:paraId="2471A3EB" w14:textId="63B8C454" w:rsidR="00995121" w:rsidRDefault="00995121" w:rsidP="003A4870">
            <w:pPr>
              <w:pStyle w:val="ListParagraph"/>
              <w:numPr>
                <w:ilvl w:val="0"/>
                <w:numId w:val="42"/>
              </w:numPr>
              <w:spacing w:after="0" w:line="240" w:lineRule="auto"/>
              <w:ind w:left="526" w:right="92" w:hanging="180"/>
            </w:pPr>
            <w:r w:rsidRPr="003B1BB5">
              <w:t>Measuring the drop in the groundwater level</w:t>
            </w:r>
            <w:r w:rsidR="006907B5" w:rsidRPr="003B1BB5">
              <w:t xml:space="preserve"> decrease/increase</w:t>
            </w:r>
          </w:p>
          <w:p w14:paraId="6E4608FB" w14:textId="77777777" w:rsidR="009F4ECA" w:rsidRDefault="009F4ECA" w:rsidP="003A4870">
            <w:pPr>
              <w:pStyle w:val="ListParagraph"/>
              <w:numPr>
                <w:ilvl w:val="0"/>
                <w:numId w:val="42"/>
              </w:numPr>
              <w:spacing w:after="0" w:line="240" w:lineRule="auto"/>
              <w:ind w:left="526" w:right="92" w:hanging="180"/>
            </w:pPr>
            <w:r>
              <w:t xml:space="preserve">Results of the parameters to measure GW quality are above the legal limit </w:t>
            </w:r>
          </w:p>
          <w:p w14:paraId="35B4E246" w14:textId="3984CB2A" w:rsidR="006907B5" w:rsidRPr="003B1BB5" w:rsidRDefault="006907B5" w:rsidP="003A4870">
            <w:pPr>
              <w:pStyle w:val="ListParagraph"/>
              <w:numPr>
                <w:ilvl w:val="0"/>
                <w:numId w:val="42"/>
              </w:numPr>
              <w:spacing w:after="0" w:line="240" w:lineRule="auto"/>
              <w:ind w:left="526" w:right="92" w:hanging="180"/>
            </w:pPr>
            <w:r w:rsidRPr="003B1BB5">
              <w:t>Water quality parameters above national and WHO limits</w:t>
            </w:r>
          </w:p>
        </w:tc>
        <w:tc>
          <w:tcPr>
            <w:tcW w:w="738"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7596700" w14:textId="77FBB61F" w:rsidR="00995121" w:rsidRPr="00316EC3" w:rsidRDefault="00995121" w:rsidP="00316EC3">
            <w:pPr>
              <w:spacing w:after="0" w:line="240" w:lineRule="auto"/>
              <w:jc w:val="center"/>
              <w:rPr>
                <w:rFonts w:asciiTheme="majorBidi" w:hAnsiTheme="majorBidi" w:cstheme="majorBidi"/>
                <w:highlight w:val="yellow"/>
              </w:rPr>
            </w:pPr>
            <w:r w:rsidRPr="00316EC3">
              <w:rPr>
                <w:rFonts w:asciiTheme="majorBidi" w:hAnsiTheme="majorBidi" w:cstheme="majorBidi"/>
              </w:rPr>
              <w:t>Monthly</w:t>
            </w:r>
          </w:p>
        </w:tc>
        <w:tc>
          <w:tcPr>
            <w:tcW w:w="1143"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D16775" w14:textId="77777777" w:rsidR="00995121" w:rsidRPr="00316EC3" w:rsidRDefault="00995121" w:rsidP="00316EC3">
            <w:pPr>
              <w:spacing w:after="0" w:line="240" w:lineRule="auto"/>
              <w:jc w:val="center"/>
              <w:rPr>
                <w:rFonts w:asciiTheme="majorBidi" w:hAnsiTheme="majorBidi" w:cstheme="majorBidi"/>
              </w:rPr>
            </w:pPr>
            <w:r w:rsidRPr="00316EC3">
              <w:rPr>
                <w:rFonts w:asciiTheme="majorBidi" w:hAnsiTheme="majorBidi" w:cstheme="majorBidi"/>
              </w:rPr>
              <w:t>Facility administration</w:t>
            </w:r>
          </w:p>
        </w:tc>
      </w:tr>
    </w:tbl>
    <w:p w14:paraId="531889A3" w14:textId="0FCF2506" w:rsidR="00B50485" w:rsidRPr="00316EC3" w:rsidRDefault="00B50485" w:rsidP="00316EC3">
      <w:pPr>
        <w:spacing w:before="60" w:after="60" w:line="240" w:lineRule="auto"/>
        <w:rPr>
          <w:rFonts w:asciiTheme="majorBidi" w:eastAsia="Calibri" w:hAnsiTheme="majorBidi" w:cstheme="majorBidi"/>
          <w:b/>
          <w:bCs/>
          <w:kern w:val="0"/>
          <w:lang w:eastAsia="en-GB"/>
          <w14:ligatures w14:val="none"/>
        </w:rPr>
      </w:pPr>
    </w:p>
    <w:p w14:paraId="03D67140" w14:textId="77777777" w:rsidR="00B50485" w:rsidRPr="00316EC3" w:rsidRDefault="00B50485" w:rsidP="0084476C">
      <w:pPr>
        <w:spacing w:before="60" w:after="60" w:line="240" w:lineRule="auto"/>
        <w:ind w:left="644" w:hanging="360"/>
        <w:jc w:val="center"/>
        <w:rPr>
          <w:rFonts w:asciiTheme="majorBidi" w:eastAsia="Calibri" w:hAnsiTheme="majorBidi" w:cstheme="majorBidi"/>
          <w:b/>
          <w:bCs/>
          <w:kern w:val="0"/>
          <w:lang w:eastAsia="en-GB"/>
          <w14:ligatures w14:val="none"/>
        </w:rPr>
      </w:pPr>
    </w:p>
    <w:bookmarkEnd w:id="999"/>
    <w:bookmarkEnd w:id="1000"/>
    <w:p w14:paraId="22083495" w14:textId="77777777" w:rsidR="0084476C" w:rsidRPr="00316EC3" w:rsidRDefault="0084476C" w:rsidP="0084476C">
      <w:pPr>
        <w:spacing w:after="0" w:line="240" w:lineRule="auto"/>
        <w:rPr>
          <w:rFonts w:asciiTheme="majorBidi" w:eastAsia="Calibri" w:hAnsiTheme="majorBidi" w:cstheme="majorBidi"/>
          <w:b/>
          <w:bCs/>
          <w:kern w:val="0"/>
          <w:szCs w:val="24"/>
          <w14:ligatures w14:val="none"/>
        </w:rPr>
      </w:pPr>
    </w:p>
    <w:p w14:paraId="512028CC" w14:textId="77777777" w:rsidR="00657730" w:rsidRPr="00316EC3" w:rsidRDefault="00657730" w:rsidP="003E2524">
      <w:pPr>
        <w:rPr>
          <w:rFonts w:asciiTheme="majorBidi" w:hAnsiTheme="majorBidi" w:cstheme="majorBidi"/>
          <w:b/>
          <w:bCs/>
          <w:sz w:val="28"/>
          <w:szCs w:val="28"/>
        </w:rPr>
        <w:sectPr w:rsidR="00657730" w:rsidRPr="00316EC3" w:rsidSect="00881AE3">
          <w:pgSz w:w="15840" w:h="12240" w:orient="landscape"/>
          <w:pgMar w:top="1440" w:right="1440" w:bottom="1440" w:left="1440" w:header="720" w:footer="720" w:gutter="0"/>
          <w:cols w:space="720"/>
          <w:docGrid w:linePitch="360"/>
        </w:sectPr>
      </w:pPr>
    </w:p>
    <w:p w14:paraId="45C265FA" w14:textId="77777777" w:rsidR="00657730" w:rsidRPr="002D25F9" w:rsidRDefault="00657730" w:rsidP="00316EC3">
      <w:pPr>
        <w:pStyle w:val="Heading1"/>
        <w:numPr>
          <w:ilvl w:val="0"/>
          <w:numId w:val="47"/>
        </w:numPr>
      </w:pPr>
      <w:bookmarkStart w:id="1002" w:name="_Toc127919508"/>
      <w:bookmarkStart w:id="1003" w:name="_Toc127924742"/>
      <w:bookmarkStart w:id="1004" w:name="_Toc146579928"/>
      <w:bookmarkStart w:id="1005" w:name="_Toc158491809"/>
      <w:bookmarkStart w:id="1006" w:name="_Toc158492875"/>
      <w:bookmarkStart w:id="1007" w:name="_Toc126202516"/>
      <w:bookmarkStart w:id="1008" w:name="_Toc127115549"/>
      <w:bookmarkStart w:id="1009" w:name="_Toc127834325"/>
      <w:bookmarkStart w:id="1010" w:name="_Hlk149324337"/>
      <w:bookmarkStart w:id="1011" w:name="_Hlk151235880"/>
      <w:bookmarkStart w:id="1012" w:name="_Toc166191545"/>
      <w:r w:rsidRPr="002D25F9">
        <w:lastRenderedPageBreak/>
        <w:t>Reporting of ESMP</w:t>
      </w:r>
      <w:bookmarkEnd w:id="1002"/>
      <w:bookmarkEnd w:id="1003"/>
      <w:bookmarkEnd w:id="1004"/>
      <w:bookmarkEnd w:id="1005"/>
      <w:bookmarkEnd w:id="1006"/>
      <w:bookmarkEnd w:id="1012"/>
    </w:p>
    <w:p w14:paraId="4DCEFE70" w14:textId="77777777" w:rsidR="00657730" w:rsidRPr="00316EC3" w:rsidRDefault="00657730" w:rsidP="00316EC3">
      <w:pPr>
        <w:pBdr>
          <w:top w:val="nil"/>
          <w:left w:val="nil"/>
          <w:bottom w:val="nil"/>
          <w:right w:val="nil"/>
          <w:between w:val="nil"/>
        </w:pBdr>
        <w:spacing w:before="120" w:after="120"/>
        <w:jc w:val="both"/>
        <w:rPr>
          <w:rFonts w:asciiTheme="majorBidi" w:hAnsiTheme="majorBidi" w:cstheme="majorBidi"/>
        </w:rPr>
      </w:pPr>
      <w:r w:rsidRPr="00316EC3">
        <w:rPr>
          <w:rFonts w:asciiTheme="majorBidi" w:hAnsiTheme="majorBidi" w:cstheme="majorBidi"/>
        </w:rPr>
        <w:t xml:space="preserve">The ESSO will report on monthly basis the implementation of the ESMP to UNOPS, and UNOPS will report the ESMP implementation to the WB. There may be additional  reports based on the situation and updates. The Supervision Consultant will monitor and report weekly and monthly  on the level of mitigation measures implementation and environmental issues to UWSSP. The contractor shall monitor, keep records and report on the following environmental and social issues: safety, Environmental incidents and near misses, major works, ESHS requirements, ESHS inspections and audits: workers, training on ESHS issues, footprint management, external stakeholder engagement, details of any security risks, worker grievances, external stakeholder grievances, major changes to Contractor environmental and social practices, deficiency and performance management. </w:t>
      </w:r>
    </w:p>
    <w:p w14:paraId="1903E7A1" w14:textId="77777777" w:rsidR="00657730" w:rsidRPr="00316EC3" w:rsidRDefault="00657730" w:rsidP="00316EC3">
      <w:pPr>
        <w:pBdr>
          <w:top w:val="nil"/>
          <w:left w:val="nil"/>
          <w:bottom w:val="nil"/>
          <w:right w:val="nil"/>
          <w:between w:val="nil"/>
        </w:pBdr>
        <w:spacing w:before="120" w:after="120"/>
        <w:jc w:val="both"/>
        <w:rPr>
          <w:rFonts w:asciiTheme="majorBidi" w:hAnsiTheme="majorBidi" w:cstheme="majorBidi"/>
        </w:rPr>
      </w:pPr>
      <w:r w:rsidRPr="00316EC3">
        <w:rPr>
          <w:rFonts w:asciiTheme="majorBidi" w:hAnsiTheme="majorBidi" w:cstheme="majorBidi"/>
        </w:rPr>
        <w:t>Reports must be submitted on a weekly and monthly basis in order to meet the needs of specialists in UNOPS and UWSSP to follow up and keep up with any imbalances in the environmental and social aspects. The weekly report must be detailed and address current developments and urgent issues that need immediate follow-up. While the monthly report is a summary that reviews events and progress throughout the month and provides an overview of the overall status of implementation and compliance with the ESMP.</w:t>
      </w:r>
    </w:p>
    <w:p w14:paraId="45D9D644" w14:textId="7E1D57E5" w:rsidR="00657730" w:rsidRPr="00316EC3" w:rsidRDefault="00657730" w:rsidP="00316EC3">
      <w:pPr>
        <w:pBdr>
          <w:top w:val="nil"/>
          <w:left w:val="nil"/>
          <w:bottom w:val="nil"/>
          <w:right w:val="nil"/>
          <w:between w:val="nil"/>
        </w:pBdr>
        <w:spacing w:before="120" w:after="120"/>
        <w:jc w:val="both"/>
        <w:rPr>
          <w:rFonts w:asciiTheme="majorBidi" w:hAnsiTheme="majorBidi" w:cstheme="majorBidi"/>
        </w:rPr>
      </w:pPr>
      <w:r w:rsidRPr="00316EC3">
        <w:rPr>
          <w:rFonts w:asciiTheme="majorBidi" w:hAnsiTheme="majorBidi" w:cstheme="majorBidi"/>
        </w:rPr>
        <w:t>The following table (</w:t>
      </w:r>
      <w:r w:rsidR="00505625" w:rsidRPr="00316EC3">
        <w:rPr>
          <w:rFonts w:asciiTheme="majorBidi" w:hAnsiTheme="majorBidi" w:cstheme="majorBidi"/>
        </w:rPr>
        <w:t>1</w:t>
      </w:r>
      <w:r w:rsidR="002153DD">
        <w:rPr>
          <w:rFonts w:asciiTheme="majorBidi" w:hAnsiTheme="majorBidi" w:cstheme="majorBidi"/>
        </w:rPr>
        <w:t>4</w:t>
      </w:r>
      <w:r w:rsidRPr="00316EC3">
        <w:rPr>
          <w:rFonts w:asciiTheme="majorBidi" w:hAnsiTheme="majorBidi" w:cstheme="majorBidi"/>
        </w:rPr>
        <w:t>) provides an indicative reporting plan.</w:t>
      </w:r>
    </w:p>
    <w:p w14:paraId="50FDD32E" w14:textId="77777777" w:rsidR="00657730" w:rsidRPr="009E601D" w:rsidRDefault="00657730" w:rsidP="00657730">
      <w:pPr>
        <w:pBdr>
          <w:top w:val="nil"/>
          <w:left w:val="nil"/>
          <w:bottom w:val="nil"/>
          <w:right w:val="nil"/>
          <w:between w:val="nil"/>
        </w:pBdr>
        <w:spacing w:after="0"/>
        <w:rPr>
          <w:b/>
          <w:sz w:val="24"/>
          <w:szCs w:val="24"/>
          <w:highlight w:val="yellow"/>
        </w:rPr>
      </w:pPr>
    </w:p>
    <w:p w14:paraId="349B7BCE" w14:textId="2AD79045" w:rsidR="00657730" w:rsidRDefault="00615E7A" w:rsidP="00657730">
      <w:pPr>
        <w:pStyle w:val="Caption"/>
      </w:pPr>
      <w:r>
        <w:t xml:space="preserve"> </w:t>
      </w:r>
    </w:p>
    <w:p w14:paraId="78B74763" w14:textId="3D099807" w:rsidR="00615E7A" w:rsidRDefault="00615E7A" w:rsidP="00316EC3">
      <w:pPr>
        <w:pStyle w:val="Caption"/>
      </w:pPr>
      <w:bookmarkStart w:id="1013" w:name="_Toc160493877"/>
      <w:r>
        <w:t xml:space="preserve">Table </w:t>
      </w:r>
      <w:r>
        <w:fldChar w:fldCharType="begin"/>
      </w:r>
      <w:r>
        <w:instrText xml:space="preserve"> SEQ Table \* ARABIC </w:instrText>
      </w:r>
      <w:r>
        <w:fldChar w:fldCharType="separate"/>
      </w:r>
      <w:r w:rsidR="00B606A9">
        <w:rPr>
          <w:noProof/>
        </w:rPr>
        <w:t>14</w:t>
      </w:r>
      <w:r>
        <w:fldChar w:fldCharType="end"/>
      </w:r>
      <w:r>
        <w:t>:</w:t>
      </w:r>
      <w:r w:rsidRPr="005F6099">
        <w:t>Reporting Plan</w:t>
      </w:r>
      <w:bookmarkEnd w:id="1013"/>
    </w:p>
    <w:tbl>
      <w:tblPr>
        <w:tblW w:w="5676" w:type="pct"/>
        <w:jc w:val="center"/>
        <w:tblLook w:val="0000" w:firstRow="0" w:lastRow="0" w:firstColumn="0" w:lastColumn="0" w:noHBand="0" w:noVBand="0"/>
      </w:tblPr>
      <w:tblGrid>
        <w:gridCol w:w="4494"/>
        <w:gridCol w:w="1981"/>
        <w:gridCol w:w="1800"/>
        <w:gridCol w:w="2339"/>
      </w:tblGrid>
      <w:tr w:rsidR="00615E7A" w:rsidRPr="00615E7A" w14:paraId="014623C2" w14:textId="77777777" w:rsidTr="00316EC3">
        <w:trPr>
          <w:trHeight w:val="20"/>
          <w:jc w:val="center"/>
        </w:trPr>
        <w:tc>
          <w:tcPr>
            <w:tcW w:w="2117"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ECB98"/>
          </w:tcPr>
          <w:p w14:paraId="4BE95D7C" w14:textId="77777777" w:rsidR="00657730" w:rsidRPr="00316EC3" w:rsidRDefault="00657730" w:rsidP="00316EC3">
            <w:pPr>
              <w:spacing w:after="0"/>
              <w:jc w:val="center"/>
              <w:rPr>
                <w:rFonts w:asciiTheme="majorBidi" w:hAnsiTheme="majorBidi" w:cstheme="majorBidi"/>
              </w:rPr>
            </w:pPr>
            <w:r w:rsidRPr="00316EC3">
              <w:rPr>
                <w:rFonts w:asciiTheme="majorBidi" w:hAnsiTheme="majorBidi" w:cstheme="majorBidi"/>
              </w:rPr>
              <w:t>What</w:t>
            </w:r>
          </w:p>
        </w:tc>
        <w:tc>
          <w:tcPr>
            <w:tcW w:w="933"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ECB98"/>
          </w:tcPr>
          <w:p w14:paraId="52B43B1B" w14:textId="77777777" w:rsidR="00657730" w:rsidRPr="00316EC3" w:rsidRDefault="00657730" w:rsidP="00316EC3">
            <w:pPr>
              <w:spacing w:after="0"/>
              <w:jc w:val="center"/>
              <w:rPr>
                <w:rFonts w:asciiTheme="majorBidi" w:hAnsiTheme="majorBidi" w:cstheme="majorBidi"/>
              </w:rPr>
            </w:pPr>
            <w:r w:rsidRPr="00316EC3">
              <w:rPr>
                <w:rFonts w:asciiTheme="majorBidi" w:hAnsiTheme="majorBidi" w:cstheme="majorBidi"/>
              </w:rPr>
              <w:t>How</w:t>
            </w:r>
          </w:p>
        </w:tc>
        <w:tc>
          <w:tcPr>
            <w:tcW w:w="8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ECB98"/>
          </w:tcPr>
          <w:p w14:paraId="674C6B93" w14:textId="77777777" w:rsidR="00657730" w:rsidRPr="00316EC3" w:rsidRDefault="00657730" w:rsidP="00316EC3">
            <w:pPr>
              <w:spacing w:after="0"/>
              <w:jc w:val="center"/>
              <w:rPr>
                <w:rFonts w:asciiTheme="majorBidi" w:hAnsiTheme="majorBidi" w:cstheme="majorBidi"/>
              </w:rPr>
            </w:pPr>
            <w:r w:rsidRPr="00316EC3">
              <w:rPr>
                <w:rFonts w:asciiTheme="majorBidi" w:hAnsiTheme="majorBidi" w:cstheme="majorBidi"/>
              </w:rPr>
              <w:t>Who</w:t>
            </w:r>
          </w:p>
        </w:tc>
        <w:tc>
          <w:tcPr>
            <w:tcW w:w="110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ECB98"/>
          </w:tcPr>
          <w:p w14:paraId="79C7CE66" w14:textId="77777777" w:rsidR="00657730" w:rsidRPr="00316EC3" w:rsidRDefault="00657730" w:rsidP="00316EC3">
            <w:pPr>
              <w:spacing w:after="0"/>
              <w:jc w:val="center"/>
              <w:rPr>
                <w:rFonts w:asciiTheme="majorBidi" w:hAnsiTheme="majorBidi" w:cstheme="majorBidi"/>
              </w:rPr>
            </w:pPr>
            <w:r w:rsidRPr="00316EC3">
              <w:rPr>
                <w:rFonts w:asciiTheme="majorBidi" w:hAnsiTheme="majorBidi" w:cstheme="majorBidi"/>
              </w:rPr>
              <w:t>When</w:t>
            </w:r>
          </w:p>
        </w:tc>
      </w:tr>
      <w:tr w:rsidR="00615E7A" w:rsidRPr="00615E7A" w14:paraId="37874117" w14:textId="77777777" w:rsidTr="00615E7A">
        <w:trPr>
          <w:trHeight w:val="20"/>
          <w:jc w:val="center"/>
        </w:trPr>
        <w:tc>
          <w:tcPr>
            <w:tcW w:w="2117"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57" w:type="dxa"/>
              <w:bottom w:w="57" w:type="dxa"/>
            </w:tcMar>
          </w:tcPr>
          <w:p w14:paraId="7AD670F6" w14:textId="77777777" w:rsidR="00657730" w:rsidRPr="00316EC3" w:rsidRDefault="00657730" w:rsidP="00CA65ED">
            <w:pPr>
              <w:spacing w:after="0"/>
              <w:rPr>
                <w:rFonts w:asciiTheme="majorBidi" w:hAnsiTheme="majorBidi" w:cstheme="majorBidi"/>
              </w:rPr>
            </w:pPr>
            <w:r w:rsidRPr="00316EC3">
              <w:rPr>
                <w:rFonts w:asciiTheme="majorBidi" w:hAnsiTheme="majorBidi" w:cstheme="majorBidi"/>
              </w:rPr>
              <w:t>Compliance level to the ESMP including environmental and social issues, OHS, GM, etc.</w:t>
            </w:r>
          </w:p>
        </w:tc>
        <w:tc>
          <w:tcPr>
            <w:tcW w:w="933"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FB88302" w14:textId="77777777" w:rsidR="00657730" w:rsidRPr="00316EC3" w:rsidRDefault="00657730" w:rsidP="00CA65ED">
            <w:pPr>
              <w:spacing w:after="0"/>
              <w:rPr>
                <w:rFonts w:asciiTheme="majorBidi" w:hAnsiTheme="majorBidi" w:cstheme="majorBidi"/>
              </w:rPr>
            </w:pPr>
            <w:r w:rsidRPr="00316EC3">
              <w:rPr>
                <w:rFonts w:asciiTheme="majorBidi" w:hAnsiTheme="majorBidi" w:cstheme="majorBidi"/>
              </w:rPr>
              <w:t>Based on monitoring and inspections, log, the consultant reports, GM log</w:t>
            </w:r>
          </w:p>
        </w:tc>
        <w:tc>
          <w:tcPr>
            <w:tcW w:w="8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57" w:type="dxa"/>
              <w:bottom w:w="57" w:type="dxa"/>
            </w:tcMar>
          </w:tcPr>
          <w:p w14:paraId="3486A97C" w14:textId="77777777" w:rsidR="00657730" w:rsidRPr="00316EC3" w:rsidRDefault="00657730" w:rsidP="00CA65ED">
            <w:pPr>
              <w:spacing w:after="0"/>
              <w:ind w:left="44"/>
              <w:rPr>
                <w:rFonts w:asciiTheme="majorBidi" w:hAnsiTheme="majorBidi" w:cstheme="majorBidi"/>
              </w:rPr>
            </w:pPr>
            <w:r w:rsidRPr="00316EC3">
              <w:rPr>
                <w:rFonts w:asciiTheme="majorBidi" w:hAnsiTheme="majorBidi" w:cstheme="majorBidi"/>
              </w:rPr>
              <w:t>ESSO (UNOPS)</w:t>
            </w:r>
          </w:p>
          <w:p w14:paraId="2D20D802" w14:textId="77777777" w:rsidR="00657730" w:rsidRPr="00316EC3" w:rsidRDefault="00657730" w:rsidP="00CA65ED">
            <w:pPr>
              <w:spacing w:after="0"/>
              <w:ind w:left="44"/>
              <w:rPr>
                <w:rFonts w:asciiTheme="majorBidi" w:hAnsiTheme="majorBidi" w:cstheme="majorBidi"/>
              </w:rPr>
            </w:pPr>
          </w:p>
        </w:tc>
        <w:tc>
          <w:tcPr>
            <w:tcW w:w="110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00B9606" w14:textId="77777777" w:rsidR="00657730" w:rsidRPr="00316EC3" w:rsidRDefault="00657730" w:rsidP="00CA65ED">
            <w:pPr>
              <w:spacing w:after="0"/>
              <w:ind w:left="46"/>
              <w:rPr>
                <w:rFonts w:asciiTheme="majorBidi" w:hAnsiTheme="majorBidi" w:cstheme="majorBidi"/>
              </w:rPr>
            </w:pPr>
            <w:r w:rsidRPr="00316EC3">
              <w:rPr>
                <w:rFonts w:asciiTheme="majorBidi" w:hAnsiTheme="majorBidi" w:cstheme="majorBidi"/>
              </w:rPr>
              <w:t>Weekly and monthly from ESSO and quarterly from UNOPS to WB.</w:t>
            </w:r>
          </w:p>
        </w:tc>
      </w:tr>
      <w:tr w:rsidR="00615E7A" w:rsidRPr="00615E7A" w14:paraId="792E80A9" w14:textId="77777777" w:rsidTr="00615E7A">
        <w:trPr>
          <w:trHeight w:val="20"/>
          <w:jc w:val="center"/>
        </w:trPr>
        <w:tc>
          <w:tcPr>
            <w:tcW w:w="2117"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57" w:type="dxa"/>
              <w:bottom w:w="57" w:type="dxa"/>
            </w:tcMar>
          </w:tcPr>
          <w:p w14:paraId="5AD8F22F" w14:textId="77777777" w:rsidR="00657730" w:rsidRPr="00316EC3" w:rsidRDefault="00657730" w:rsidP="00CA65ED">
            <w:pPr>
              <w:spacing w:after="0"/>
              <w:rPr>
                <w:rFonts w:asciiTheme="majorBidi" w:hAnsiTheme="majorBidi" w:cstheme="majorBidi"/>
              </w:rPr>
            </w:pPr>
            <w:r w:rsidRPr="00316EC3">
              <w:rPr>
                <w:rFonts w:asciiTheme="majorBidi" w:hAnsiTheme="majorBidi" w:cstheme="majorBidi"/>
              </w:rPr>
              <w:t>Compliance level to the ESMP and environmental and social issues: safety, environmental incidents and near misses, major works, ESHS requirements, ESHS inspections and audits: workers, training on ESHS issues, footprint management, stakeholder engagement, details of any security risks, worker grievances,  stakeholder grievances, major changes to Contractor environmental and social practices, deficiency and performance management.</w:t>
            </w:r>
          </w:p>
        </w:tc>
        <w:tc>
          <w:tcPr>
            <w:tcW w:w="933"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CFE551" w14:textId="77777777" w:rsidR="00657730" w:rsidRPr="00316EC3" w:rsidRDefault="00657730" w:rsidP="00CA65ED">
            <w:pPr>
              <w:spacing w:after="0"/>
              <w:rPr>
                <w:rFonts w:asciiTheme="majorBidi" w:hAnsiTheme="majorBidi" w:cstheme="majorBidi"/>
              </w:rPr>
            </w:pPr>
            <w:r w:rsidRPr="00316EC3">
              <w:rPr>
                <w:rFonts w:asciiTheme="majorBidi" w:hAnsiTheme="majorBidi" w:cstheme="majorBidi"/>
              </w:rPr>
              <w:t>Consultant based on monitoring, inspection, records, logs, contractor reports.</w:t>
            </w:r>
          </w:p>
        </w:tc>
        <w:tc>
          <w:tcPr>
            <w:tcW w:w="8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57" w:type="dxa"/>
              <w:bottom w:w="57" w:type="dxa"/>
            </w:tcMar>
          </w:tcPr>
          <w:p w14:paraId="759D3202" w14:textId="77777777" w:rsidR="00657730" w:rsidRPr="00316EC3" w:rsidRDefault="00657730" w:rsidP="00CA65ED">
            <w:pPr>
              <w:spacing w:after="0"/>
              <w:ind w:left="44"/>
              <w:rPr>
                <w:rFonts w:asciiTheme="majorBidi" w:hAnsiTheme="majorBidi" w:cstheme="majorBidi"/>
              </w:rPr>
            </w:pPr>
            <w:r w:rsidRPr="00316EC3">
              <w:rPr>
                <w:rFonts w:asciiTheme="majorBidi" w:hAnsiTheme="majorBidi" w:cstheme="majorBidi"/>
              </w:rPr>
              <w:t>Supervision Consultant.</w:t>
            </w:r>
          </w:p>
          <w:p w14:paraId="2A9471E9" w14:textId="77777777" w:rsidR="00657730" w:rsidRPr="00316EC3" w:rsidRDefault="00657730" w:rsidP="00CA65ED">
            <w:pPr>
              <w:spacing w:after="0"/>
              <w:ind w:left="44"/>
              <w:rPr>
                <w:rFonts w:asciiTheme="majorBidi" w:hAnsiTheme="majorBidi" w:cstheme="majorBidi"/>
              </w:rPr>
            </w:pPr>
            <w:r w:rsidRPr="00316EC3">
              <w:rPr>
                <w:rFonts w:asciiTheme="majorBidi" w:hAnsiTheme="majorBidi" w:cstheme="majorBidi"/>
              </w:rPr>
              <w:t>(appointed by the implementing partner).</w:t>
            </w:r>
          </w:p>
        </w:tc>
        <w:tc>
          <w:tcPr>
            <w:tcW w:w="110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BE2C2CD" w14:textId="77777777" w:rsidR="00657730" w:rsidRPr="00316EC3" w:rsidRDefault="00657730" w:rsidP="00CA65ED">
            <w:pPr>
              <w:spacing w:after="0"/>
              <w:ind w:left="46"/>
              <w:rPr>
                <w:rFonts w:asciiTheme="majorBidi" w:hAnsiTheme="majorBidi" w:cstheme="majorBidi"/>
              </w:rPr>
            </w:pPr>
            <w:r w:rsidRPr="00316EC3">
              <w:rPr>
                <w:rFonts w:asciiTheme="majorBidi" w:hAnsiTheme="majorBidi" w:cstheme="majorBidi"/>
              </w:rPr>
              <w:t>Weekly and monthly</w:t>
            </w:r>
          </w:p>
          <w:p w14:paraId="6557ED11" w14:textId="77777777" w:rsidR="00657730" w:rsidRPr="00316EC3" w:rsidRDefault="00657730" w:rsidP="00CA65ED">
            <w:pPr>
              <w:spacing w:after="0"/>
              <w:ind w:left="46"/>
              <w:rPr>
                <w:rFonts w:asciiTheme="majorBidi" w:hAnsiTheme="majorBidi" w:cstheme="majorBidi"/>
              </w:rPr>
            </w:pPr>
          </w:p>
        </w:tc>
      </w:tr>
    </w:tbl>
    <w:p w14:paraId="080ACB49" w14:textId="77777777" w:rsidR="00657730" w:rsidRDefault="00657730" w:rsidP="00657730"/>
    <w:p w14:paraId="287CD9EF" w14:textId="77777777" w:rsidR="003A4870" w:rsidRDefault="003A4870" w:rsidP="00657730"/>
    <w:p w14:paraId="58C16909" w14:textId="77777777" w:rsidR="003A4870" w:rsidRDefault="003A4870" w:rsidP="00657730"/>
    <w:p w14:paraId="0EE7557D" w14:textId="77777777" w:rsidR="003A4870" w:rsidRDefault="003A4870" w:rsidP="00657730"/>
    <w:p w14:paraId="5BC7605E" w14:textId="77777777" w:rsidR="003A4870" w:rsidRDefault="003A4870" w:rsidP="00657730"/>
    <w:p w14:paraId="0AC8ECB0" w14:textId="77777777" w:rsidR="003A4870" w:rsidRDefault="003A4870" w:rsidP="00657730"/>
    <w:p w14:paraId="3EBACC40" w14:textId="77777777" w:rsidR="00615E7A" w:rsidRPr="00316EC3" w:rsidRDefault="00615E7A" w:rsidP="00615E7A">
      <w:pPr>
        <w:pStyle w:val="BodyText"/>
        <w:spacing w:line="273" w:lineRule="auto"/>
        <w:ind w:left="100" w:right="98"/>
        <w:rPr>
          <w:rFonts w:asciiTheme="majorBidi" w:hAnsiTheme="majorBidi" w:cstheme="majorBidi"/>
          <w:b/>
          <w:bCs/>
        </w:rPr>
      </w:pPr>
      <w:r w:rsidRPr="00316EC3">
        <w:rPr>
          <w:rFonts w:asciiTheme="majorBidi" w:hAnsiTheme="majorBidi" w:cstheme="majorBidi"/>
          <w:b/>
          <w:bCs/>
        </w:rPr>
        <w:t>The roles and responsibilities of Supervision Consultant and ESSO are</w:t>
      </w:r>
      <w:r w:rsidRPr="00316EC3">
        <w:rPr>
          <w:rFonts w:asciiTheme="majorBidi" w:hAnsiTheme="majorBidi" w:cstheme="majorBidi"/>
          <w:b/>
          <w:bCs/>
          <w:spacing w:val="-7"/>
        </w:rPr>
        <w:t xml:space="preserve"> </w:t>
      </w:r>
      <w:r w:rsidRPr="00316EC3">
        <w:rPr>
          <w:rFonts w:asciiTheme="majorBidi" w:hAnsiTheme="majorBidi" w:cstheme="majorBidi"/>
          <w:b/>
          <w:bCs/>
        </w:rPr>
        <w:t>given</w:t>
      </w:r>
      <w:r w:rsidRPr="00316EC3">
        <w:rPr>
          <w:rFonts w:asciiTheme="majorBidi" w:hAnsiTheme="majorBidi" w:cstheme="majorBidi"/>
          <w:b/>
          <w:bCs/>
          <w:spacing w:val="-8"/>
        </w:rPr>
        <w:t xml:space="preserve"> </w:t>
      </w:r>
      <w:r w:rsidRPr="00316EC3">
        <w:rPr>
          <w:rFonts w:asciiTheme="majorBidi" w:hAnsiTheme="majorBidi" w:cstheme="majorBidi"/>
          <w:b/>
          <w:bCs/>
        </w:rPr>
        <w:t>in the table</w:t>
      </w:r>
      <w:r w:rsidRPr="00316EC3">
        <w:rPr>
          <w:rFonts w:asciiTheme="majorBidi" w:hAnsiTheme="majorBidi" w:cstheme="majorBidi"/>
          <w:b/>
          <w:bCs/>
          <w:spacing w:val="-7"/>
        </w:rPr>
        <w:t xml:space="preserve"> </w:t>
      </w:r>
      <w:r w:rsidRPr="00316EC3">
        <w:rPr>
          <w:rFonts w:asciiTheme="majorBidi" w:hAnsiTheme="majorBidi" w:cstheme="majorBidi"/>
          <w:b/>
          <w:bCs/>
        </w:rPr>
        <w:t>below:</w:t>
      </w:r>
    </w:p>
    <w:p w14:paraId="52F3DF22" w14:textId="77777777" w:rsidR="00657730" w:rsidRDefault="00657730" w:rsidP="00657730"/>
    <w:p w14:paraId="059E1443" w14:textId="77777777" w:rsidR="00615E7A" w:rsidRDefault="00615E7A" w:rsidP="00615E7A"/>
    <w:p w14:paraId="052A5506" w14:textId="411629F3" w:rsidR="00615E7A" w:rsidRDefault="00615E7A" w:rsidP="00316EC3">
      <w:pPr>
        <w:pStyle w:val="Caption"/>
      </w:pPr>
      <w:r>
        <w:t xml:space="preserve"> </w:t>
      </w:r>
      <w:bookmarkStart w:id="1014" w:name="_Toc160493878"/>
      <w:r>
        <w:t xml:space="preserve">Table </w:t>
      </w:r>
      <w:r>
        <w:fldChar w:fldCharType="begin"/>
      </w:r>
      <w:r>
        <w:instrText xml:space="preserve"> SEQ Table \* ARABIC </w:instrText>
      </w:r>
      <w:r>
        <w:fldChar w:fldCharType="separate"/>
      </w:r>
      <w:r w:rsidR="00B606A9">
        <w:rPr>
          <w:noProof/>
        </w:rPr>
        <w:t>15</w:t>
      </w:r>
      <w:r>
        <w:fldChar w:fldCharType="end"/>
      </w:r>
      <w:r>
        <w:t>:</w:t>
      </w:r>
      <w:r w:rsidRPr="009522FB">
        <w:t>Roles and Responsibilities</w:t>
      </w:r>
      <w:bookmarkEnd w:id="1014"/>
    </w:p>
    <w:tbl>
      <w:tblPr>
        <w:tblW w:w="10134" w:type="dxa"/>
        <w:tblInd w:w="-1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54"/>
        <w:gridCol w:w="5850"/>
        <w:gridCol w:w="1530"/>
      </w:tblGrid>
      <w:tr w:rsidR="00615E7A" w:rsidRPr="00615E7A" w14:paraId="7CCCD958" w14:textId="77777777" w:rsidTr="00CA65ED">
        <w:trPr>
          <w:trHeight w:val="20"/>
        </w:trPr>
        <w:tc>
          <w:tcPr>
            <w:tcW w:w="2754" w:type="dxa"/>
            <w:shd w:val="clear" w:color="auto" w:fill="D9E2F3" w:themeFill="accent1" w:themeFillTint="33"/>
          </w:tcPr>
          <w:p w14:paraId="5CCBBBAF" w14:textId="77777777" w:rsidR="00615E7A" w:rsidRPr="00316EC3" w:rsidRDefault="00615E7A" w:rsidP="00CA65ED">
            <w:pPr>
              <w:pStyle w:val="TableParagraph"/>
              <w:spacing w:line="225" w:lineRule="exact"/>
              <w:ind w:left="109"/>
              <w:jc w:val="center"/>
              <w:rPr>
                <w:rFonts w:asciiTheme="majorBidi" w:hAnsiTheme="majorBidi" w:cstheme="majorBidi"/>
                <w:b/>
              </w:rPr>
            </w:pPr>
            <w:r w:rsidRPr="00316EC3">
              <w:rPr>
                <w:rFonts w:asciiTheme="majorBidi" w:hAnsiTheme="majorBidi" w:cstheme="majorBidi"/>
                <w:b/>
              </w:rPr>
              <w:t>Position</w:t>
            </w:r>
          </w:p>
        </w:tc>
        <w:tc>
          <w:tcPr>
            <w:tcW w:w="5850" w:type="dxa"/>
            <w:shd w:val="clear" w:color="auto" w:fill="D9E2F3" w:themeFill="accent1" w:themeFillTint="33"/>
          </w:tcPr>
          <w:p w14:paraId="0EEBFED2" w14:textId="77777777" w:rsidR="00615E7A" w:rsidRPr="00316EC3" w:rsidRDefault="00615E7A" w:rsidP="00CA65ED">
            <w:pPr>
              <w:pStyle w:val="TableParagraph"/>
              <w:spacing w:line="225" w:lineRule="exact"/>
              <w:ind w:left="109"/>
              <w:jc w:val="center"/>
              <w:rPr>
                <w:rFonts w:asciiTheme="majorBidi" w:hAnsiTheme="majorBidi" w:cstheme="majorBidi"/>
                <w:b/>
              </w:rPr>
            </w:pPr>
            <w:r w:rsidRPr="00316EC3">
              <w:rPr>
                <w:rFonts w:asciiTheme="majorBidi" w:hAnsiTheme="majorBidi" w:cstheme="majorBidi"/>
                <w:b/>
              </w:rPr>
              <w:t>Responsibility</w:t>
            </w:r>
          </w:p>
        </w:tc>
        <w:tc>
          <w:tcPr>
            <w:tcW w:w="1530" w:type="dxa"/>
            <w:shd w:val="clear" w:color="auto" w:fill="D9E2F3" w:themeFill="accent1" w:themeFillTint="33"/>
          </w:tcPr>
          <w:p w14:paraId="0E9B7464" w14:textId="77777777" w:rsidR="00615E7A" w:rsidRPr="00316EC3" w:rsidRDefault="00615E7A" w:rsidP="00CA65ED">
            <w:pPr>
              <w:pStyle w:val="TableParagraph"/>
              <w:spacing w:line="225" w:lineRule="exact"/>
              <w:ind w:left="109"/>
              <w:jc w:val="center"/>
              <w:rPr>
                <w:rFonts w:asciiTheme="majorBidi" w:hAnsiTheme="majorBidi" w:cstheme="majorBidi"/>
                <w:b/>
              </w:rPr>
            </w:pPr>
            <w:r w:rsidRPr="00316EC3">
              <w:rPr>
                <w:rFonts w:asciiTheme="majorBidi" w:hAnsiTheme="majorBidi" w:cstheme="majorBidi"/>
                <w:b/>
              </w:rPr>
              <w:t>The organization</w:t>
            </w:r>
          </w:p>
        </w:tc>
      </w:tr>
      <w:tr w:rsidR="00615E7A" w:rsidRPr="00615E7A" w14:paraId="588125E9" w14:textId="77777777" w:rsidTr="00CA65ED">
        <w:trPr>
          <w:trHeight w:val="20"/>
        </w:trPr>
        <w:tc>
          <w:tcPr>
            <w:tcW w:w="2754" w:type="dxa"/>
          </w:tcPr>
          <w:p w14:paraId="59BB0DF0" w14:textId="77777777" w:rsidR="00615E7A" w:rsidRPr="00316EC3" w:rsidRDefault="00615E7A" w:rsidP="00CA65ED">
            <w:pPr>
              <w:pStyle w:val="TableParagraph"/>
              <w:ind w:left="109"/>
              <w:rPr>
                <w:rFonts w:asciiTheme="majorBidi" w:hAnsiTheme="majorBidi" w:cstheme="majorBidi"/>
              </w:rPr>
            </w:pPr>
            <w:r w:rsidRPr="00316EC3">
              <w:rPr>
                <w:rFonts w:asciiTheme="majorBidi" w:hAnsiTheme="majorBidi" w:cstheme="majorBidi"/>
              </w:rPr>
              <w:t>Supervision Consultant</w:t>
            </w:r>
          </w:p>
        </w:tc>
        <w:tc>
          <w:tcPr>
            <w:tcW w:w="5850" w:type="dxa"/>
          </w:tcPr>
          <w:p w14:paraId="78128B86" w14:textId="77777777" w:rsidR="00615E7A" w:rsidRPr="00316EC3" w:rsidRDefault="00615E7A" w:rsidP="00615E7A">
            <w:pPr>
              <w:pStyle w:val="TableParagraph"/>
              <w:numPr>
                <w:ilvl w:val="0"/>
                <w:numId w:val="72"/>
              </w:numPr>
              <w:tabs>
                <w:tab w:val="left" w:pos="336"/>
              </w:tabs>
              <w:ind w:hanging="179"/>
              <w:rPr>
                <w:rFonts w:asciiTheme="majorBidi" w:hAnsiTheme="majorBidi" w:cstheme="majorBidi"/>
              </w:rPr>
            </w:pPr>
            <w:r w:rsidRPr="00316EC3">
              <w:rPr>
                <w:rFonts w:asciiTheme="majorBidi" w:hAnsiTheme="majorBidi" w:cstheme="majorBidi"/>
              </w:rPr>
              <w:t>Ensure</w:t>
            </w:r>
            <w:r w:rsidRPr="00316EC3">
              <w:rPr>
                <w:rFonts w:asciiTheme="majorBidi" w:hAnsiTheme="majorBidi" w:cstheme="majorBidi"/>
                <w:spacing w:val="-2"/>
              </w:rPr>
              <w:t xml:space="preserve"> </w:t>
            </w:r>
            <w:r w:rsidRPr="00316EC3">
              <w:rPr>
                <w:rFonts w:asciiTheme="majorBidi" w:hAnsiTheme="majorBidi" w:cstheme="majorBidi"/>
              </w:rPr>
              <w:t>ESMP Implementation;</w:t>
            </w:r>
          </w:p>
          <w:p w14:paraId="7A7F7DA0" w14:textId="77777777" w:rsidR="00615E7A" w:rsidRPr="00316EC3" w:rsidRDefault="00615E7A" w:rsidP="00615E7A">
            <w:pPr>
              <w:pStyle w:val="TableParagraph"/>
              <w:numPr>
                <w:ilvl w:val="0"/>
                <w:numId w:val="72"/>
              </w:numPr>
              <w:tabs>
                <w:tab w:val="left" w:pos="336"/>
              </w:tabs>
              <w:spacing w:before="34"/>
              <w:ind w:hanging="179"/>
              <w:rPr>
                <w:rFonts w:asciiTheme="majorBidi" w:hAnsiTheme="majorBidi" w:cstheme="majorBidi"/>
              </w:rPr>
            </w:pPr>
            <w:r w:rsidRPr="00316EC3">
              <w:rPr>
                <w:rFonts w:asciiTheme="majorBidi" w:hAnsiTheme="majorBidi" w:cstheme="majorBidi"/>
              </w:rPr>
              <w:t>Supervise</w:t>
            </w:r>
            <w:r w:rsidRPr="00316EC3">
              <w:rPr>
                <w:rFonts w:asciiTheme="majorBidi" w:hAnsiTheme="majorBidi" w:cstheme="majorBidi"/>
                <w:spacing w:val="-2"/>
              </w:rPr>
              <w:t xml:space="preserve"> </w:t>
            </w:r>
            <w:r w:rsidRPr="00316EC3">
              <w:rPr>
                <w:rFonts w:asciiTheme="majorBidi" w:hAnsiTheme="majorBidi" w:cstheme="majorBidi"/>
              </w:rPr>
              <w:t>procurement</w:t>
            </w:r>
            <w:r w:rsidRPr="00316EC3">
              <w:rPr>
                <w:rFonts w:asciiTheme="majorBidi" w:hAnsiTheme="majorBidi" w:cstheme="majorBidi"/>
                <w:spacing w:val="-4"/>
              </w:rPr>
              <w:t xml:space="preserve"> </w:t>
            </w:r>
            <w:r w:rsidRPr="00316EC3">
              <w:rPr>
                <w:rFonts w:asciiTheme="majorBidi" w:hAnsiTheme="majorBidi" w:cstheme="majorBidi"/>
              </w:rPr>
              <w:t>and</w:t>
            </w:r>
            <w:r w:rsidRPr="00316EC3">
              <w:rPr>
                <w:rFonts w:asciiTheme="majorBidi" w:hAnsiTheme="majorBidi" w:cstheme="majorBidi"/>
                <w:spacing w:val="-2"/>
              </w:rPr>
              <w:t xml:space="preserve"> </w:t>
            </w:r>
            <w:r w:rsidRPr="00316EC3">
              <w:rPr>
                <w:rFonts w:asciiTheme="majorBidi" w:hAnsiTheme="majorBidi" w:cstheme="majorBidi"/>
              </w:rPr>
              <w:t>hiring</w:t>
            </w:r>
            <w:r w:rsidRPr="00316EC3">
              <w:rPr>
                <w:rFonts w:asciiTheme="majorBidi" w:hAnsiTheme="majorBidi" w:cstheme="majorBidi"/>
                <w:spacing w:val="-2"/>
              </w:rPr>
              <w:t xml:space="preserve"> </w:t>
            </w:r>
            <w:r w:rsidRPr="00316EC3">
              <w:rPr>
                <w:rFonts w:asciiTheme="majorBidi" w:hAnsiTheme="majorBidi" w:cstheme="majorBidi"/>
              </w:rPr>
              <w:t>of</w:t>
            </w:r>
            <w:r w:rsidRPr="00316EC3">
              <w:rPr>
                <w:rFonts w:asciiTheme="majorBidi" w:hAnsiTheme="majorBidi" w:cstheme="majorBidi"/>
                <w:spacing w:val="1"/>
              </w:rPr>
              <w:t xml:space="preserve"> </w:t>
            </w:r>
            <w:r w:rsidRPr="00316EC3">
              <w:rPr>
                <w:rFonts w:asciiTheme="majorBidi" w:hAnsiTheme="majorBidi" w:cstheme="majorBidi"/>
              </w:rPr>
              <w:t>staff; and</w:t>
            </w:r>
          </w:p>
          <w:p w14:paraId="08035D56" w14:textId="77777777" w:rsidR="00615E7A" w:rsidRPr="00316EC3" w:rsidRDefault="00615E7A" w:rsidP="00615E7A">
            <w:pPr>
              <w:pStyle w:val="TableParagraph"/>
              <w:numPr>
                <w:ilvl w:val="0"/>
                <w:numId w:val="72"/>
              </w:numPr>
              <w:tabs>
                <w:tab w:val="left" w:pos="336"/>
              </w:tabs>
              <w:spacing w:before="39"/>
              <w:ind w:hanging="179"/>
              <w:rPr>
                <w:rFonts w:asciiTheme="majorBidi" w:hAnsiTheme="majorBidi" w:cstheme="majorBidi"/>
              </w:rPr>
            </w:pPr>
            <w:r w:rsidRPr="00316EC3">
              <w:rPr>
                <w:rFonts w:asciiTheme="majorBidi" w:hAnsiTheme="majorBidi" w:cstheme="majorBidi"/>
              </w:rPr>
              <w:t>Overall supervision</w:t>
            </w:r>
            <w:r w:rsidRPr="00316EC3">
              <w:rPr>
                <w:rFonts w:asciiTheme="majorBidi" w:hAnsiTheme="majorBidi" w:cstheme="majorBidi"/>
                <w:spacing w:val="-3"/>
              </w:rPr>
              <w:t xml:space="preserve"> </w:t>
            </w:r>
            <w:r w:rsidRPr="00316EC3">
              <w:rPr>
                <w:rFonts w:asciiTheme="majorBidi" w:hAnsiTheme="majorBidi" w:cstheme="majorBidi"/>
              </w:rPr>
              <w:t>of project.</w:t>
            </w:r>
          </w:p>
          <w:p w14:paraId="0420699D" w14:textId="77777777" w:rsidR="00615E7A" w:rsidRPr="00316EC3" w:rsidRDefault="00615E7A" w:rsidP="00615E7A">
            <w:pPr>
              <w:pStyle w:val="TableParagraph"/>
              <w:numPr>
                <w:ilvl w:val="0"/>
                <w:numId w:val="72"/>
              </w:numPr>
              <w:tabs>
                <w:tab w:val="left" w:pos="336"/>
              </w:tabs>
              <w:spacing w:before="39"/>
              <w:ind w:hanging="179"/>
              <w:rPr>
                <w:rFonts w:asciiTheme="majorBidi" w:hAnsiTheme="majorBidi" w:cstheme="majorBidi"/>
              </w:rPr>
            </w:pPr>
            <w:r w:rsidRPr="00316EC3">
              <w:rPr>
                <w:rFonts w:asciiTheme="majorBidi" w:hAnsiTheme="majorBidi" w:cstheme="majorBidi"/>
              </w:rPr>
              <w:t>Assist UNOPS ESSO in managing and monitoring all HSSE related activities on the ground</w:t>
            </w:r>
          </w:p>
        </w:tc>
        <w:tc>
          <w:tcPr>
            <w:tcW w:w="1530" w:type="dxa"/>
          </w:tcPr>
          <w:p w14:paraId="6A805671" w14:textId="77777777" w:rsidR="00615E7A" w:rsidRPr="00316EC3" w:rsidRDefault="00615E7A" w:rsidP="00615E7A">
            <w:pPr>
              <w:pStyle w:val="TableParagraph"/>
              <w:numPr>
                <w:ilvl w:val="0"/>
                <w:numId w:val="72"/>
              </w:numPr>
              <w:tabs>
                <w:tab w:val="left" w:pos="336"/>
              </w:tabs>
              <w:ind w:hanging="179"/>
              <w:rPr>
                <w:rFonts w:asciiTheme="majorBidi" w:hAnsiTheme="majorBidi" w:cstheme="majorBidi"/>
              </w:rPr>
            </w:pPr>
            <w:r w:rsidRPr="00316EC3">
              <w:rPr>
                <w:rFonts w:asciiTheme="majorBidi" w:hAnsiTheme="majorBidi" w:cstheme="majorBidi"/>
              </w:rPr>
              <w:t>Implementing Partner (UWSSP)</w:t>
            </w:r>
          </w:p>
        </w:tc>
      </w:tr>
      <w:tr w:rsidR="00615E7A" w:rsidRPr="00615E7A" w14:paraId="4E3EE274" w14:textId="77777777" w:rsidTr="00CA65ED">
        <w:trPr>
          <w:trHeight w:val="20"/>
        </w:trPr>
        <w:tc>
          <w:tcPr>
            <w:tcW w:w="2754" w:type="dxa"/>
            <w:vMerge w:val="restart"/>
          </w:tcPr>
          <w:p w14:paraId="6D9834F5" w14:textId="77777777" w:rsidR="00615E7A" w:rsidRPr="00316EC3" w:rsidRDefault="00615E7A" w:rsidP="00CA65ED">
            <w:pPr>
              <w:pStyle w:val="TableParagraph"/>
              <w:spacing w:line="276" w:lineRule="auto"/>
              <w:ind w:left="109" w:right="87"/>
              <w:jc w:val="both"/>
              <w:rPr>
                <w:rFonts w:asciiTheme="majorBidi" w:hAnsiTheme="majorBidi" w:cstheme="majorBidi"/>
              </w:rPr>
            </w:pPr>
            <w:r w:rsidRPr="00316EC3">
              <w:rPr>
                <w:rFonts w:asciiTheme="majorBidi" w:hAnsiTheme="majorBidi" w:cstheme="majorBidi"/>
              </w:rPr>
              <w:t xml:space="preserve"> Environment and Social Safeguards Officer </w:t>
            </w:r>
          </w:p>
          <w:p w14:paraId="033488A1" w14:textId="77777777" w:rsidR="00615E7A" w:rsidRPr="00316EC3" w:rsidRDefault="00615E7A" w:rsidP="00CA65ED">
            <w:pPr>
              <w:spacing w:after="0"/>
              <w:rPr>
                <w:rFonts w:asciiTheme="majorBidi" w:eastAsia="Times New Roman" w:hAnsiTheme="majorBidi" w:cstheme="majorBidi"/>
              </w:rPr>
            </w:pPr>
            <w:r w:rsidRPr="00316EC3">
              <w:rPr>
                <w:rFonts w:asciiTheme="majorBidi" w:eastAsia="Times New Roman" w:hAnsiTheme="majorBidi" w:cstheme="majorBidi"/>
              </w:rPr>
              <w:t>(assisted</w:t>
            </w:r>
            <w:r w:rsidRPr="00316EC3">
              <w:rPr>
                <w:rFonts w:asciiTheme="majorBidi" w:eastAsia="Times New Roman" w:hAnsiTheme="majorBidi" w:cstheme="majorBidi"/>
              </w:rPr>
              <w:tab/>
            </w:r>
            <w:r w:rsidRPr="00316EC3">
              <w:rPr>
                <w:rFonts w:asciiTheme="majorBidi" w:eastAsia="Times New Roman" w:hAnsiTheme="majorBidi" w:cstheme="majorBidi"/>
              </w:rPr>
              <w:tab/>
            </w:r>
            <w:r w:rsidRPr="00316EC3">
              <w:rPr>
                <w:rFonts w:asciiTheme="majorBidi" w:eastAsia="Times New Roman" w:hAnsiTheme="majorBidi" w:cstheme="majorBidi"/>
              </w:rPr>
              <w:tab/>
            </w:r>
            <w:r w:rsidRPr="00316EC3">
              <w:rPr>
                <w:rFonts w:asciiTheme="majorBidi" w:eastAsia="Times New Roman" w:hAnsiTheme="majorBidi" w:cstheme="majorBidi"/>
              </w:rPr>
              <w:tab/>
              <w:t>by Implementing Partner supervision consultant (Supervisor) and contractor HSSE officer)</w:t>
            </w:r>
          </w:p>
          <w:p w14:paraId="116A3214" w14:textId="77777777" w:rsidR="00615E7A" w:rsidRPr="00316EC3" w:rsidRDefault="00615E7A" w:rsidP="00CA65ED">
            <w:pPr>
              <w:pStyle w:val="TableParagraph"/>
              <w:tabs>
                <w:tab w:val="left" w:pos="1319"/>
                <w:tab w:val="left" w:pos="1406"/>
                <w:tab w:val="left" w:pos="1535"/>
                <w:tab w:val="left" w:pos="1736"/>
              </w:tabs>
              <w:spacing w:line="276" w:lineRule="auto"/>
              <w:ind w:left="109" w:right="92"/>
              <w:rPr>
                <w:rFonts w:asciiTheme="majorBidi" w:hAnsiTheme="majorBidi" w:cstheme="majorBidi"/>
              </w:rPr>
            </w:pPr>
          </w:p>
        </w:tc>
        <w:tc>
          <w:tcPr>
            <w:tcW w:w="5850" w:type="dxa"/>
          </w:tcPr>
          <w:p w14:paraId="320FD57A" w14:textId="77777777" w:rsidR="00615E7A" w:rsidRPr="00316EC3" w:rsidRDefault="00615E7A" w:rsidP="00CA65ED">
            <w:pPr>
              <w:pStyle w:val="TableParagraph"/>
              <w:spacing w:line="225" w:lineRule="exact"/>
              <w:ind w:left="335"/>
              <w:jc w:val="both"/>
              <w:rPr>
                <w:rFonts w:asciiTheme="majorBidi" w:hAnsiTheme="majorBidi" w:cstheme="majorBidi"/>
                <w:b/>
              </w:rPr>
            </w:pPr>
            <w:r w:rsidRPr="00316EC3">
              <w:rPr>
                <w:rFonts w:asciiTheme="majorBidi" w:hAnsiTheme="majorBidi" w:cstheme="majorBidi"/>
                <w:b/>
              </w:rPr>
              <w:t>Environmental</w:t>
            </w:r>
            <w:r w:rsidRPr="00316EC3">
              <w:rPr>
                <w:rFonts w:asciiTheme="majorBidi" w:hAnsiTheme="majorBidi" w:cstheme="majorBidi"/>
                <w:b/>
                <w:spacing w:val="-2"/>
              </w:rPr>
              <w:t xml:space="preserve"> </w:t>
            </w:r>
            <w:r w:rsidRPr="00316EC3">
              <w:rPr>
                <w:rFonts w:asciiTheme="majorBidi" w:hAnsiTheme="majorBidi" w:cstheme="majorBidi"/>
                <w:b/>
              </w:rPr>
              <w:t>Aspects</w:t>
            </w:r>
          </w:p>
          <w:p w14:paraId="247D7A3F" w14:textId="77777777" w:rsidR="00615E7A" w:rsidRPr="00316EC3" w:rsidRDefault="00615E7A" w:rsidP="00615E7A">
            <w:pPr>
              <w:pStyle w:val="TableParagraph"/>
              <w:numPr>
                <w:ilvl w:val="0"/>
                <w:numId w:val="45"/>
              </w:numPr>
              <w:tabs>
                <w:tab w:val="left" w:pos="336"/>
              </w:tabs>
              <w:spacing w:before="39" w:line="276" w:lineRule="auto"/>
              <w:ind w:right="97"/>
              <w:jc w:val="both"/>
              <w:rPr>
                <w:rFonts w:asciiTheme="majorBidi" w:hAnsiTheme="majorBidi" w:cstheme="majorBidi"/>
              </w:rPr>
            </w:pPr>
            <w:r w:rsidRPr="00316EC3">
              <w:rPr>
                <w:rFonts w:asciiTheme="majorBidi" w:hAnsiTheme="majorBidi" w:cstheme="majorBidi"/>
              </w:rPr>
              <w:t>Ensure that the contracts include clauses</w:t>
            </w:r>
            <w:r w:rsidRPr="00316EC3">
              <w:rPr>
                <w:rFonts w:asciiTheme="majorBidi" w:hAnsiTheme="majorBidi" w:cstheme="majorBidi"/>
                <w:spacing w:val="1"/>
              </w:rPr>
              <w:t xml:space="preserve"> </w:t>
            </w:r>
            <w:r w:rsidRPr="00316EC3">
              <w:rPr>
                <w:rFonts w:asciiTheme="majorBidi" w:hAnsiTheme="majorBidi" w:cstheme="majorBidi"/>
              </w:rPr>
              <w:t>for</w:t>
            </w:r>
            <w:r w:rsidRPr="00316EC3">
              <w:rPr>
                <w:rFonts w:asciiTheme="majorBidi" w:hAnsiTheme="majorBidi" w:cstheme="majorBidi"/>
                <w:spacing w:val="-3"/>
              </w:rPr>
              <w:t xml:space="preserve"> </w:t>
            </w:r>
            <w:r w:rsidRPr="00316EC3">
              <w:rPr>
                <w:rFonts w:asciiTheme="majorBidi" w:hAnsiTheme="majorBidi" w:cstheme="majorBidi"/>
              </w:rPr>
              <w:t>ESMP</w:t>
            </w:r>
            <w:r w:rsidRPr="00316EC3">
              <w:rPr>
                <w:rFonts w:asciiTheme="majorBidi" w:hAnsiTheme="majorBidi" w:cstheme="majorBidi"/>
                <w:spacing w:val="-3"/>
              </w:rPr>
              <w:t xml:space="preserve"> </w:t>
            </w:r>
            <w:r w:rsidRPr="00316EC3">
              <w:rPr>
                <w:rFonts w:asciiTheme="majorBidi" w:hAnsiTheme="majorBidi" w:cstheme="majorBidi"/>
              </w:rPr>
              <w:t>implementation;</w:t>
            </w:r>
          </w:p>
          <w:p w14:paraId="7CC77CF4" w14:textId="77777777" w:rsidR="00615E7A" w:rsidRPr="00316EC3" w:rsidRDefault="00615E7A" w:rsidP="00615E7A">
            <w:pPr>
              <w:pStyle w:val="TableParagraph"/>
              <w:numPr>
                <w:ilvl w:val="0"/>
                <w:numId w:val="45"/>
              </w:numPr>
              <w:tabs>
                <w:tab w:val="left" w:pos="336"/>
              </w:tabs>
              <w:spacing w:line="276" w:lineRule="auto"/>
              <w:ind w:right="98"/>
              <w:jc w:val="both"/>
              <w:rPr>
                <w:rFonts w:asciiTheme="majorBidi" w:hAnsiTheme="majorBidi" w:cstheme="majorBidi"/>
              </w:rPr>
            </w:pPr>
            <w:r w:rsidRPr="00316EC3">
              <w:rPr>
                <w:rFonts w:asciiTheme="majorBidi" w:hAnsiTheme="majorBidi" w:cstheme="majorBidi"/>
              </w:rPr>
              <w:t>Ensure</w:t>
            </w:r>
            <w:r w:rsidRPr="00316EC3">
              <w:rPr>
                <w:rFonts w:asciiTheme="majorBidi" w:hAnsiTheme="majorBidi" w:cstheme="majorBidi"/>
                <w:spacing w:val="1"/>
              </w:rPr>
              <w:t xml:space="preserve"> </w:t>
            </w:r>
            <w:r w:rsidRPr="00316EC3">
              <w:rPr>
                <w:rFonts w:asciiTheme="majorBidi" w:hAnsiTheme="majorBidi" w:cstheme="majorBidi"/>
              </w:rPr>
              <w:t>implementation</w:t>
            </w:r>
            <w:r w:rsidRPr="00316EC3">
              <w:rPr>
                <w:rFonts w:asciiTheme="majorBidi" w:hAnsiTheme="majorBidi" w:cstheme="majorBidi"/>
                <w:spacing w:val="1"/>
              </w:rPr>
              <w:t xml:space="preserve"> </w:t>
            </w:r>
            <w:r w:rsidRPr="00316EC3">
              <w:rPr>
                <w:rFonts w:asciiTheme="majorBidi" w:hAnsiTheme="majorBidi" w:cstheme="majorBidi"/>
              </w:rPr>
              <w:t>of</w:t>
            </w:r>
            <w:r w:rsidRPr="00316EC3">
              <w:rPr>
                <w:rFonts w:asciiTheme="majorBidi" w:hAnsiTheme="majorBidi" w:cstheme="majorBidi"/>
                <w:spacing w:val="1"/>
              </w:rPr>
              <w:t xml:space="preserve"> </w:t>
            </w:r>
            <w:r w:rsidRPr="00316EC3">
              <w:rPr>
                <w:rFonts w:asciiTheme="majorBidi" w:hAnsiTheme="majorBidi" w:cstheme="majorBidi"/>
              </w:rPr>
              <w:t>the</w:t>
            </w:r>
            <w:r w:rsidRPr="00316EC3">
              <w:rPr>
                <w:rFonts w:asciiTheme="majorBidi" w:hAnsiTheme="majorBidi" w:cstheme="majorBidi"/>
                <w:spacing w:val="1"/>
              </w:rPr>
              <w:t xml:space="preserve"> </w:t>
            </w:r>
            <w:r w:rsidRPr="00316EC3">
              <w:rPr>
                <w:rFonts w:asciiTheme="majorBidi" w:hAnsiTheme="majorBidi" w:cstheme="majorBidi"/>
              </w:rPr>
              <w:t>ESMP</w:t>
            </w:r>
            <w:r w:rsidRPr="00316EC3">
              <w:rPr>
                <w:rFonts w:asciiTheme="majorBidi" w:hAnsiTheme="majorBidi" w:cstheme="majorBidi"/>
                <w:spacing w:val="1"/>
              </w:rPr>
              <w:t xml:space="preserve"> </w:t>
            </w:r>
            <w:r w:rsidRPr="00316EC3">
              <w:rPr>
                <w:rFonts w:asciiTheme="majorBidi" w:hAnsiTheme="majorBidi" w:cstheme="majorBidi"/>
              </w:rPr>
              <w:t>during</w:t>
            </w:r>
            <w:r w:rsidRPr="00316EC3">
              <w:rPr>
                <w:rFonts w:asciiTheme="majorBidi" w:hAnsiTheme="majorBidi" w:cstheme="majorBidi"/>
                <w:spacing w:val="1"/>
              </w:rPr>
              <w:t xml:space="preserve"> </w:t>
            </w:r>
            <w:r w:rsidRPr="00316EC3">
              <w:rPr>
                <w:rFonts w:asciiTheme="majorBidi" w:hAnsiTheme="majorBidi" w:cstheme="majorBidi"/>
              </w:rPr>
              <w:t>various</w:t>
            </w:r>
            <w:r w:rsidRPr="00316EC3">
              <w:rPr>
                <w:rFonts w:asciiTheme="majorBidi" w:hAnsiTheme="majorBidi" w:cstheme="majorBidi"/>
                <w:spacing w:val="-53"/>
              </w:rPr>
              <w:t xml:space="preserve"> </w:t>
            </w:r>
            <w:r w:rsidRPr="00316EC3">
              <w:rPr>
                <w:rFonts w:asciiTheme="majorBidi" w:hAnsiTheme="majorBidi" w:cstheme="majorBidi"/>
              </w:rPr>
              <w:t>phases</w:t>
            </w:r>
            <w:r w:rsidRPr="00316EC3">
              <w:rPr>
                <w:rFonts w:asciiTheme="majorBidi" w:hAnsiTheme="majorBidi" w:cstheme="majorBidi"/>
                <w:spacing w:val="-4"/>
              </w:rPr>
              <w:t xml:space="preserve"> </w:t>
            </w:r>
            <w:r w:rsidRPr="00316EC3">
              <w:rPr>
                <w:rFonts w:asciiTheme="majorBidi" w:hAnsiTheme="majorBidi" w:cstheme="majorBidi"/>
              </w:rPr>
              <w:t>of</w:t>
            </w:r>
            <w:r w:rsidRPr="00316EC3">
              <w:rPr>
                <w:rFonts w:asciiTheme="majorBidi" w:hAnsiTheme="majorBidi" w:cstheme="majorBidi"/>
                <w:spacing w:val="8"/>
              </w:rPr>
              <w:t xml:space="preserve"> </w:t>
            </w:r>
            <w:r w:rsidRPr="00316EC3">
              <w:rPr>
                <w:rFonts w:asciiTheme="majorBidi" w:hAnsiTheme="majorBidi" w:cstheme="majorBidi"/>
              </w:rPr>
              <w:t>design and</w:t>
            </w:r>
            <w:r w:rsidRPr="00316EC3">
              <w:rPr>
                <w:rFonts w:asciiTheme="majorBidi" w:hAnsiTheme="majorBidi" w:cstheme="majorBidi"/>
                <w:spacing w:val="-1"/>
              </w:rPr>
              <w:t xml:space="preserve"> </w:t>
            </w:r>
            <w:r w:rsidRPr="00316EC3">
              <w:rPr>
                <w:rFonts w:asciiTheme="majorBidi" w:hAnsiTheme="majorBidi" w:cstheme="majorBidi"/>
              </w:rPr>
              <w:t>implementation;</w:t>
            </w:r>
          </w:p>
          <w:p w14:paraId="0C119414" w14:textId="77777777" w:rsidR="00615E7A" w:rsidRPr="00316EC3" w:rsidRDefault="00615E7A" w:rsidP="00615E7A">
            <w:pPr>
              <w:pStyle w:val="TableParagraph"/>
              <w:numPr>
                <w:ilvl w:val="0"/>
                <w:numId w:val="45"/>
              </w:numPr>
              <w:tabs>
                <w:tab w:val="left" w:pos="336"/>
              </w:tabs>
              <w:spacing w:line="278" w:lineRule="auto"/>
              <w:ind w:right="100"/>
              <w:jc w:val="both"/>
              <w:rPr>
                <w:rFonts w:asciiTheme="majorBidi" w:hAnsiTheme="majorBidi" w:cstheme="majorBidi"/>
              </w:rPr>
            </w:pPr>
            <w:r w:rsidRPr="00316EC3">
              <w:rPr>
                <w:rFonts w:asciiTheme="majorBidi" w:hAnsiTheme="majorBidi" w:cstheme="majorBidi"/>
              </w:rPr>
              <w:t>Certify timely and robust environmental monitoring in</w:t>
            </w:r>
            <w:r w:rsidRPr="00316EC3">
              <w:rPr>
                <w:rFonts w:asciiTheme="majorBidi" w:hAnsiTheme="majorBidi" w:cstheme="majorBidi"/>
                <w:spacing w:val="1"/>
              </w:rPr>
              <w:t xml:space="preserve"> </w:t>
            </w:r>
            <w:r w:rsidRPr="00316EC3">
              <w:rPr>
                <w:rFonts w:asciiTheme="majorBidi" w:hAnsiTheme="majorBidi" w:cstheme="majorBidi"/>
              </w:rPr>
              <w:t>the</w:t>
            </w:r>
            <w:r w:rsidRPr="00316EC3">
              <w:rPr>
                <w:rFonts w:asciiTheme="majorBidi" w:hAnsiTheme="majorBidi" w:cstheme="majorBidi"/>
                <w:spacing w:val="1"/>
              </w:rPr>
              <w:t xml:space="preserve"> </w:t>
            </w:r>
            <w:r w:rsidRPr="00316EC3">
              <w:rPr>
                <w:rFonts w:asciiTheme="majorBidi" w:hAnsiTheme="majorBidi" w:cstheme="majorBidi"/>
              </w:rPr>
              <w:t>field</w:t>
            </w:r>
            <w:r w:rsidRPr="00316EC3">
              <w:rPr>
                <w:rFonts w:asciiTheme="majorBidi" w:hAnsiTheme="majorBidi" w:cstheme="majorBidi"/>
                <w:spacing w:val="1"/>
              </w:rPr>
              <w:t xml:space="preserve"> </w:t>
            </w:r>
            <w:r w:rsidRPr="00316EC3">
              <w:rPr>
                <w:rFonts w:asciiTheme="majorBidi" w:hAnsiTheme="majorBidi" w:cstheme="majorBidi"/>
              </w:rPr>
              <w:t>by</w:t>
            </w:r>
            <w:r w:rsidRPr="00316EC3">
              <w:rPr>
                <w:rFonts w:asciiTheme="majorBidi" w:hAnsiTheme="majorBidi" w:cstheme="majorBidi"/>
                <w:spacing w:val="1"/>
              </w:rPr>
              <w:t xml:space="preserve"> </w:t>
            </w:r>
            <w:r w:rsidRPr="00316EC3">
              <w:rPr>
                <w:rFonts w:asciiTheme="majorBidi" w:hAnsiTheme="majorBidi" w:cstheme="majorBidi"/>
              </w:rPr>
              <w:t>local</w:t>
            </w:r>
            <w:r w:rsidRPr="00316EC3">
              <w:rPr>
                <w:rFonts w:asciiTheme="majorBidi" w:hAnsiTheme="majorBidi" w:cstheme="majorBidi"/>
                <w:spacing w:val="1"/>
              </w:rPr>
              <w:t xml:space="preserve"> </w:t>
            </w:r>
            <w:r w:rsidRPr="00316EC3">
              <w:rPr>
                <w:rFonts w:asciiTheme="majorBidi" w:hAnsiTheme="majorBidi" w:cstheme="majorBidi"/>
              </w:rPr>
              <w:t>facilitators</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technical</w:t>
            </w:r>
            <w:r w:rsidRPr="00316EC3">
              <w:rPr>
                <w:rFonts w:asciiTheme="majorBidi" w:hAnsiTheme="majorBidi" w:cstheme="majorBidi"/>
                <w:spacing w:val="1"/>
              </w:rPr>
              <w:t xml:space="preserve"> </w:t>
            </w:r>
            <w:r w:rsidRPr="00316EC3">
              <w:rPr>
                <w:rFonts w:asciiTheme="majorBidi" w:hAnsiTheme="majorBidi" w:cstheme="majorBidi"/>
              </w:rPr>
              <w:t>resource</w:t>
            </w:r>
            <w:r w:rsidRPr="00316EC3">
              <w:rPr>
                <w:rFonts w:asciiTheme="majorBidi" w:hAnsiTheme="majorBidi" w:cstheme="majorBidi"/>
                <w:spacing w:val="1"/>
              </w:rPr>
              <w:t xml:space="preserve"> </w:t>
            </w:r>
            <w:r w:rsidRPr="00316EC3">
              <w:rPr>
                <w:rFonts w:asciiTheme="majorBidi" w:hAnsiTheme="majorBidi" w:cstheme="majorBidi"/>
              </w:rPr>
              <w:t>persons;</w:t>
            </w:r>
          </w:p>
          <w:p w14:paraId="196A8B6D" w14:textId="77777777" w:rsidR="00615E7A" w:rsidRPr="00316EC3" w:rsidRDefault="00615E7A" w:rsidP="00615E7A">
            <w:pPr>
              <w:pStyle w:val="TableParagraph"/>
              <w:numPr>
                <w:ilvl w:val="0"/>
                <w:numId w:val="45"/>
              </w:numPr>
              <w:tabs>
                <w:tab w:val="left" w:pos="336"/>
              </w:tabs>
              <w:spacing w:line="276" w:lineRule="auto"/>
              <w:ind w:right="100"/>
              <w:jc w:val="both"/>
              <w:rPr>
                <w:rFonts w:asciiTheme="majorBidi" w:hAnsiTheme="majorBidi" w:cstheme="majorBidi"/>
              </w:rPr>
            </w:pPr>
            <w:r w:rsidRPr="00316EC3">
              <w:rPr>
                <w:rFonts w:asciiTheme="majorBidi" w:hAnsiTheme="majorBidi" w:cstheme="majorBidi"/>
              </w:rPr>
              <w:t>Ensure that environmental trainings are planned and</w:t>
            </w:r>
            <w:r w:rsidRPr="00316EC3">
              <w:rPr>
                <w:rFonts w:asciiTheme="majorBidi" w:hAnsiTheme="majorBidi" w:cstheme="majorBidi"/>
                <w:spacing w:val="1"/>
              </w:rPr>
              <w:t xml:space="preserve"> </w:t>
            </w:r>
            <w:r w:rsidRPr="00316EC3">
              <w:rPr>
                <w:rFonts w:asciiTheme="majorBidi" w:hAnsiTheme="majorBidi" w:cstheme="majorBidi"/>
              </w:rPr>
              <w:t>implemented;</w:t>
            </w:r>
          </w:p>
          <w:p w14:paraId="27738501" w14:textId="77777777" w:rsidR="00615E7A" w:rsidRPr="00316EC3" w:rsidRDefault="00615E7A" w:rsidP="00615E7A">
            <w:pPr>
              <w:pStyle w:val="TableParagraph"/>
              <w:numPr>
                <w:ilvl w:val="0"/>
                <w:numId w:val="45"/>
              </w:numPr>
              <w:tabs>
                <w:tab w:val="left" w:pos="336"/>
              </w:tabs>
              <w:spacing w:line="276" w:lineRule="auto"/>
              <w:ind w:right="100"/>
              <w:jc w:val="both"/>
              <w:rPr>
                <w:rFonts w:asciiTheme="majorBidi" w:hAnsiTheme="majorBidi" w:cstheme="majorBidi"/>
              </w:rPr>
            </w:pPr>
            <w:r w:rsidRPr="00316EC3">
              <w:rPr>
                <w:rFonts w:asciiTheme="majorBidi" w:hAnsiTheme="majorBidi" w:cstheme="majorBidi"/>
              </w:rPr>
              <w:t>Overall</w:t>
            </w:r>
            <w:r w:rsidRPr="00316EC3">
              <w:rPr>
                <w:rFonts w:asciiTheme="majorBidi" w:hAnsiTheme="majorBidi" w:cstheme="majorBidi"/>
                <w:spacing w:val="1"/>
              </w:rPr>
              <w:t xml:space="preserve"> </w:t>
            </w:r>
            <w:r w:rsidRPr="00316EC3">
              <w:rPr>
                <w:rFonts w:asciiTheme="majorBidi" w:hAnsiTheme="majorBidi" w:cstheme="majorBidi"/>
              </w:rPr>
              <w:t>monitoring</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reporting</w:t>
            </w:r>
            <w:r w:rsidRPr="00316EC3">
              <w:rPr>
                <w:rFonts w:asciiTheme="majorBidi" w:hAnsiTheme="majorBidi" w:cstheme="majorBidi"/>
                <w:spacing w:val="1"/>
              </w:rPr>
              <w:t xml:space="preserve"> </w:t>
            </w:r>
            <w:r w:rsidRPr="00316EC3">
              <w:rPr>
                <w:rFonts w:asciiTheme="majorBidi" w:hAnsiTheme="majorBidi" w:cstheme="majorBidi"/>
              </w:rPr>
              <w:t>of</w:t>
            </w:r>
            <w:r w:rsidRPr="00316EC3">
              <w:rPr>
                <w:rFonts w:asciiTheme="majorBidi" w:hAnsiTheme="majorBidi" w:cstheme="majorBidi"/>
                <w:spacing w:val="1"/>
              </w:rPr>
              <w:t xml:space="preserve"> </w:t>
            </w:r>
            <w:r w:rsidRPr="00316EC3">
              <w:rPr>
                <w:rFonts w:asciiTheme="majorBidi" w:hAnsiTheme="majorBidi" w:cstheme="majorBidi"/>
              </w:rPr>
              <w:t>environmental impacts;</w:t>
            </w:r>
          </w:p>
          <w:p w14:paraId="15C237E1" w14:textId="77777777" w:rsidR="00615E7A" w:rsidRPr="00316EC3" w:rsidRDefault="00615E7A" w:rsidP="00615E7A">
            <w:pPr>
              <w:pStyle w:val="TableParagraph"/>
              <w:numPr>
                <w:ilvl w:val="0"/>
                <w:numId w:val="45"/>
              </w:numPr>
              <w:tabs>
                <w:tab w:val="left" w:pos="336"/>
              </w:tabs>
              <w:spacing w:line="276" w:lineRule="auto"/>
              <w:ind w:right="97"/>
              <w:jc w:val="both"/>
              <w:rPr>
                <w:rFonts w:asciiTheme="majorBidi" w:hAnsiTheme="majorBidi" w:cstheme="majorBidi"/>
              </w:rPr>
            </w:pPr>
            <w:r w:rsidRPr="00316EC3">
              <w:rPr>
                <w:rFonts w:asciiTheme="majorBidi" w:hAnsiTheme="majorBidi" w:cstheme="majorBidi"/>
              </w:rPr>
              <w:t>Coordinate</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ensure</w:t>
            </w:r>
            <w:r w:rsidRPr="00316EC3">
              <w:rPr>
                <w:rFonts w:asciiTheme="majorBidi" w:hAnsiTheme="majorBidi" w:cstheme="majorBidi"/>
                <w:spacing w:val="1"/>
              </w:rPr>
              <w:t xml:space="preserve"> </w:t>
            </w:r>
            <w:r w:rsidRPr="00316EC3">
              <w:rPr>
                <w:rFonts w:asciiTheme="majorBidi" w:hAnsiTheme="majorBidi" w:cstheme="majorBidi"/>
              </w:rPr>
              <w:t>development</w:t>
            </w:r>
            <w:r w:rsidRPr="00316EC3">
              <w:rPr>
                <w:rFonts w:asciiTheme="majorBidi" w:hAnsiTheme="majorBidi" w:cstheme="majorBidi"/>
                <w:spacing w:val="1"/>
              </w:rPr>
              <w:t xml:space="preserve"> </w:t>
            </w:r>
            <w:r w:rsidRPr="00316EC3">
              <w:rPr>
                <w:rFonts w:asciiTheme="majorBidi" w:hAnsiTheme="majorBidi" w:cstheme="majorBidi"/>
              </w:rPr>
              <w:t>of</w:t>
            </w:r>
            <w:r w:rsidRPr="00316EC3">
              <w:rPr>
                <w:rFonts w:asciiTheme="majorBidi" w:hAnsiTheme="majorBidi" w:cstheme="majorBidi"/>
                <w:spacing w:val="1"/>
              </w:rPr>
              <w:t xml:space="preserve"> </w:t>
            </w:r>
            <w:r w:rsidRPr="00316EC3">
              <w:rPr>
                <w:rFonts w:asciiTheme="majorBidi" w:hAnsiTheme="majorBidi" w:cstheme="majorBidi"/>
              </w:rPr>
              <w:t>awareness</w:t>
            </w:r>
            <w:r w:rsidRPr="00316EC3">
              <w:rPr>
                <w:rFonts w:asciiTheme="majorBidi" w:hAnsiTheme="majorBidi" w:cstheme="majorBidi"/>
                <w:spacing w:val="1"/>
              </w:rPr>
              <w:t xml:space="preserve"> </w:t>
            </w:r>
            <w:r w:rsidRPr="00316EC3">
              <w:rPr>
                <w:rFonts w:asciiTheme="majorBidi" w:hAnsiTheme="majorBidi" w:cstheme="majorBidi"/>
              </w:rPr>
              <w:t>material;</w:t>
            </w:r>
          </w:p>
          <w:p w14:paraId="56E67546" w14:textId="77777777" w:rsidR="00615E7A" w:rsidRPr="00316EC3" w:rsidRDefault="00615E7A" w:rsidP="00615E7A">
            <w:pPr>
              <w:pStyle w:val="TableParagraph"/>
              <w:numPr>
                <w:ilvl w:val="0"/>
                <w:numId w:val="45"/>
              </w:numPr>
              <w:tabs>
                <w:tab w:val="left" w:pos="336"/>
              </w:tabs>
              <w:spacing w:line="278" w:lineRule="auto"/>
              <w:ind w:right="97"/>
              <w:jc w:val="both"/>
              <w:rPr>
                <w:rFonts w:asciiTheme="majorBidi" w:hAnsiTheme="majorBidi" w:cstheme="majorBidi"/>
              </w:rPr>
            </w:pPr>
            <w:r w:rsidRPr="00316EC3">
              <w:rPr>
                <w:rFonts w:asciiTheme="majorBidi" w:hAnsiTheme="majorBidi" w:cstheme="majorBidi"/>
              </w:rPr>
              <w:t>Prepare environmental Progress Reports including</w:t>
            </w:r>
            <w:r w:rsidRPr="00316EC3">
              <w:rPr>
                <w:rFonts w:asciiTheme="majorBidi" w:hAnsiTheme="majorBidi" w:cstheme="majorBidi"/>
                <w:spacing w:val="-53"/>
              </w:rPr>
              <w:t xml:space="preserve"> </w:t>
            </w:r>
            <w:r w:rsidRPr="00316EC3">
              <w:rPr>
                <w:rFonts w:asciiTheme="majorBidi" w:hAnsiTheme="majorBidi" w:cstheme="majorBidi"/>
              </w:rPr>
              <w:t>monitoring reports</w:t>
            </w:r>
            <w:r w:rsidRPr="00316EC3">
              <w:rPr>
                <w:rFonts w:asciiTheme="majorBidi" w:hAnsiTheme="majorBidi" w:cstheme="majorBidi"/>
                <w:spacing w:val="-8"/>
              </w:rPr>
              <w:t xml:space="preserve"> </w:t>
            </w:r>
            <w:r w:rsidRPr="00316EC3">
              <w:rPr>
                <w:rFonts w:asciiTheme="majorBidi" w:hAnsiTheme="majorBidi" w:cstheme="majorBidi"/>
              </w:rPr>
              <w:t>for</w:t>
            </w:r>
            <w:r w:rsidRPr="00316EC3">
              <w:rPr>
                <w:rFonts w:asciiTheme="majorBidi" w:hAnsiTheme="majorBidi" w:cstheme="majorBidi"/>
                <w:spacing w:val="-3"/>
              </w:rPr>
              <w:t xml:space="preserve"> </w:t>
            </w:r>
            <w:r w:rsidRPr="00316EC3">
              <w:rPr>
                <w:rFonts w:asciiTheme="majorBidi" w:hAnsiTheme="majorBidi" w:cstheme="majorBidi"/>
              </w:rPr>
              <w:t>the project.</w:t>
            </w:r>
          </w:p>
          <w:p w14:paraId="622DE3A8" w14:textId="77777777" w:rsidR="00615E7A" w:rsidRPr="00316EC3" w:rsidRDefault="00615E7A" w:rsidP="00615E7A">
            <w:pPr>
              <w:pStyle w:val="TableParagraph"/>
              <w:numPr>
                <w:ilvl w:val="0"/>
                <w:numId w:val="45"/>
              </w:numPr>
              <w:tabs>
                <w:tab w:val="left" w:pos="336"/>
              </w:tabs>
              <w:spacing w:line="276" w:lineRule="auto"/>
              <w:ind w:right="98"/>
              <w:jc w:val="both"/>
              <w:rPr>
                <w:rFonts w:asciiTheme="majorBidi" w:hAnsiTheme="majorBidi" w:cstheme="majorBidi"/>
              </w:rPr>
            </w:pPr>
            <w:r w:rsidRPr="00316EC3">
              <w:rPr>
                <w:rFonts w:asciiTheme="majorBidi" w:hAnsiTheme="majorBidi" w:cstheme="majorBidi"/>
              </w:rPr>
              <w:t>Monitor</w:t>
            </w:r>
            <w:r w:rsidRPr="00316EC3">
              <w:rPr>
                <w:rFonts w:asciiTheme="majorBidi" w:hAnsiTheme="majorBidi" w:cstheme="majorBidi"/>
                <w:spacing w:val="1"/>
              </w:rPr>
              <w:t xml:space="preserve"> </w:t>
            </w:r>
            <w:r w:rsidRPr="00316EC3">
              <w:rPr>
                <w:rFonts w:asciiTheme="majorBidi" w:hAnsiTheme="majorBidi" w:cstheme="majorBidi"/>
              </w:rPr>
              <w:t>and check the proper implementation of all</w:t>
            </w:r>
            <w:r w:rsidRPr="00316EC3">
              <w:rPr>
                <w:rFonts w:asciiTheme="majorBidi" w:hAnsiTheme="majorBidi" w:cstheme="majorBidi"/>
                <w:spacing w:val="1"/>
              </w:rPr>
              <w:t xml:space="preserve"> </w:t>
            </w:r>
            <w:r w:rsidRPr="00316EC3">
              <w:rPr>
                <w:rFonts w:asciiTheme="majorBidi" w:hAnsiTheme="majorBidi" w:cstheme="majorBidi"/>
              </w:rPr>
              <w:t>occupational health and safety mitigation measures as</w:t>
            </w:r>
            <w:r w:rsidRPr="00316EC3">
              <w:rPr>
                <w:rFonts w:asciiTheme="majorBidi" w:hAnsiTheme="majorBidi" w:cstheme="majorBidi"/>
                <w:spacing w:val="1"/>
              </w:rPr>
              <w:t xml:space="preserve"> </w:t>
            </w:r>
            <w:r w:rsidRPr="00316EC3">
              <w:rPr>
                <w:rFonts w:asciiTheme="majorBidi" w:hAnsiTheme="majorBidi" w:cstheme="majorBidi"/>
              </w:rPr>
              <w:t>suggested in ESMP through field visits as well as site</w:t>
            </w:r>
            <w:r w:rsidRPr="00316EC3">
              <w:rPr>
                <w:rFonts w:asciiTheme="majorBidi" w:hAnsiTheme="majorBidi" w:cstheme="majorBidi"/>
                <w:spacing w:val="1"/>
              </w:rPr>
              <w:t xml:space="preserve"> </w:t>
            </w:r>
            <w:r w:rsidRPr="00316EC3">
              <w:rPr>
                <w:rFonts w:asciiTheme="majorBidi" w:hAnsiTheme="majorBidi" w:cstheme="majorBidi"/>
              </w:rPr>
              <w:t>records;</w:t>
            </w:r>
          </w:p>
          <w:p w14:paraId="15838D15" w14:textId="77777777" w:rsidR="00615E7A" w:rsidRPr="00316EC3" w:rsidRDefault="00615E7A" w:rsidP="00615E7A">
            <w:pPr>
              <w:pStyle w:val="TableParagraph"/>
              <w:numPr>
                <w:ilvl w:val="0"/>
                <w:numId w:val="45"/>
              </w:numPr>
              <w:tabs>
                <w:tab w:val="left" w:pos="336"/>
              </w:tabs>
              <w:spacing w:line="276" w:lineRule="auto"/>
              <w:ind w:right="99"/>
              <w:jc w:val="both"/>
              <w:rPr>
                <w:rFonts w:asciiTheme="majorBidi" w:hAnsiTheme="majorBidi" w:cstheme="majorBidi"/>
              </w:rPr>
            </w:pPr>
            <w:r w:rsidRPr="00316EC3">
              <w:rPr>
                <w:rFonts w:asciiTheme="majorBidi" w:hAnsiTheme="majorBidi" w:cstheme="majorBidi"/>
              </w:rPr>
              <w:t>Ensure</w:t>
            </w:r>
            <w:r w:rsidRPr="00316EC3">
              <w:rPr>
                <w:rFonts w:asciiTheme="majorBidi" w:hAnsiTheme="majorBidi" w:cstheme="majorBidi"/>
                <w:spacing w:val="1"/>
              </w:rPr>
              <w:t xml:space="preserve"> </w:t>
            </w:r>
            <w:r w:rsidRPr="00316EC3">
              <w:rPr>
                <w:rFonts w:asciiTheme="majorBidi" w:hAnsiTheme="majorBidi" w:cstheme="majorBidi"/>
              </w:rPr>
              <w:t>that</w:t>
            </w:r>
            <w:r w:rsidRPr="00316EC3">
              <w:rPr>
                <w:rFonts w:asciiTheme="majorBidi" w:hAnsiTheme="majorBidi" w:cstheme="majorBidi"/>
                <w:spacing w:val="1"/>
              </w:rPr>
              <w:t xml:space="preserve"> </w:t>
            </w:r>
            <w:r w:rsidRPr="00316EC3">
              <w:rPr>
                <w:rFonts w:asciiTheme="majorBidi" w:hAnsiTheme="majorBidi" w:cstheme="majorBidi"/>
              </w:rPr>
              <w:t>environmental</w:t>
            </w:r>
            <w:r w:rsidRPr="00316EC3">
              <w:rPr>
                <w:rFonts w:asciiTheme="majorBidi" w:hAnsiTheme="majorBidi" w:cstheme="majorBidi"/>
                <w:spacing w:val="1"/>
              </w:rPr>
              <w:t xml:space="preserve"> </w:t>
            </w:r>
            <w:r w:rsidRPr="00316EC3">
              <w:rPr>
                <w:rFonts w:asciiTheme="majorBidi" w:hAnsiTheme="majorBidi" w:cstheme="majorBidi"/>
              </w:rPr>
              <w:t>trainings</w:t>
            </w:r>
            <w:r w:rsidRPr="00316EC3">
              <w:rPr>
                <w:rFonts w:asciiTheme="majorBidi" w:hAnsiTheme="majorBidi" w:cstheme="majorBidi"/>
                <w:spacing w:val="1"/>
              </w:rPr>
              <w:t xml:space="preserve"> </w:t>
            </w:r>
            <w:r w:rsidRPr="00316EC3">
              <w:rPr>
                <w:rFonts w:asciiTheme="majorBidi" w:hAnsiTheme="majorBidi" w:cstheme="majorBidi"/>
              </w:rPr>
              <w:t>regarding</w:t>
            </w:r>
            <w:r w:rsidRPr="00316EC3">
              <w:rPr>
                <w:rFonts w:asciiTheme="majorBidi" w:hAnsiTheme="majorBidi" w:cstheme="majorBidi"/>
                <w:spacing w:val="1"/>
              </w:rPr>
              <w:t xml:space="preserve"> </w:t>
            </w:r>
            <w:r w:rsidRPr="00316EC3">
              <w:rPr>
                <w:rFonts w:asciiTheme="majorBidi" w:hAnsiTheme="majorBidi" w:cstheme="majorBidi"/>
              </w:rPr>
              <w:t>occupational</w:t>
            </w:r>
            <w:r w:rsidRPr="00316EC3">
              <w:rPr>
                <w:rFonts w:asciiTheme="majorBidi" w:hAnsiTheme="majorBidi" w:cstheme="majorBidi"/>
                <w:spacing w:val="1"/>
              </w:rPr>
              <w:t xml:space="preserve"> </w:t>
            </w:r>
            <w:r w:rsidRPr="00316EC3">
              <w:rPr>
                <w:rFonts w:asciiTheme="majorBidi" w:hAnsiTheme="majorBidi" w:cstheme="majorBidi"/>
              </w:rPr>
              <w:t>health</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safety</w:t>
            </w:r>
            <w:r w:rsidRPr="00316EC3">
              <w:rPr>
                <w:rFonts w:asciiTheme="majorBidi" w:hAnsiTheme="majorBidi" w:cstheme="majorBidi"/>
                <w:spacing w:val="1"/>
              </w:rPr>
              <w:t xml:space="preserve"> </w:t>
            </w:r>
            <w:r w:rsidRPr="00316EC3">
              <w:rPr>
                <w:rFonts w:asciiTheme="majorBidi" w:hAnsiTheme="majorBidi" w:cstheme="majorBidi"/>
              </w:rPr>
              <w:t>are</w:t>
            </w:r>
            <w:r w:rsidRPr="00316EC3">
              <w:rPr>
                <w:rFonts w:asciiTheme="majorBidi" w:hAnsiTheme="majorBidi" w:cstheme="majorBidi"/>
                <w:spacing w:val="1"/>
              </w:rPr>
              <w:t xml:space="preserve"> </w:t>
            </w:r>
            <w:r w:rsidRPr="00316EC3">
              <w:rPr>
                <w:rFonts w:asciiTheme="majorBidi" w:hAnsiTheme="majorBidi" w:cstheme="majorBidi"/>
              </w:rPr>
              <w:t>planned</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53"/>
              </w:rPr>
              <w:t xml:space="preserve"> </w:t>
            </w:r>
            <w:r w:rsidRPr="00316EC3">
              <w:rPr>
                <w:rFonts w:asciiTheme="majorBidi" w:hAnsiTheme="majorBidi" w:cstheme="majorBidi"/>
              </w:rPr>
              <w:t>implemented;</w:t>
            </w:r>
          </w:p>
          <w:p w14:paraId="72C82B6D" w14:textId="77777777" w:rsidR="00615E7A" w:rsidRPr="00316EC3" w:rsidRDefault="00615E7A" w:rsidP="00615E7A">
            <w:pPr>
              <w:pStyle w:val="TableParagraph"/>
              <w:numPr>
                <w:ilvl w:val="0"/>
                <w:numId w:val="45"/>
              </w:numPr>
              <w:tabs>
                <w:tab w:val="left" w:pos="336"/>
              </w:tabs>
              <w:spacing w:line="276" w:lineRule="auto"/>
              <w:ind w:right="100"/>
              <w:jc w:val="both"/>
              <w:rPr>
                <w:rFonts w:asciiTheme="majorBidi" w:hAnsiTheme="majorBidi" w:cstheme="majorBidi"/>
              </w:rPr>
            </w:pPr>
            <w:r w:rsidRPr="00316EC3">
              <w:rPr>
                <w:rFonts w:asciiTheme="majorBidi" w:hAnsiTheme="majorBidi" w:cstheme="majorBidi"/>
              </w:rPr>
              <w:t>Overall monitoring and reporting of occupational health</w:t>
            </w:r>
            <w:r w:rsidRPr="00316EC3">
              <w:rPr>
                <w:rFonts w:asciiTheme="majorBidi" w:hAnsiTheme="majorBidi" w:cstheme="majorBidi"/>
                <w:spacing w:val="-53"/>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safety</w:t>
            </w:r>
            <w:r w:rsidRPr="00316EC3">
              <w:rPr>
                <w:rFonts w:asciiTheme="majorBidi" w:hAnsiTheme="majorBidi" w:cstheme="majorBidi"/>
                <w:spacing w:val="-3"/>
              </w:rPr>
              <w:t xml:space="preserve"> </w:t>
            </w:r>
            <w:r w:rsidRPr="00316EC3">
              <w:rPr>
                <w:rFonts w:asciiTheme="majorBidi" w:hAnsiTheme="majorBidi" w:cstheme="majorBidi"/>
              </w:rPr>
              <w:t>issues;</w:t>
            </w:r>
            <w:r w:rsidRPr="00316EC3">
              <w:rPr>
                <w:rFonts w:asciiTheme="majorBidi" w:hAnsiTheme="majorBidi" w:cstheme="majorBidi"/>
                <w:spacing w:val="3"/>
              </w:rPr>
              <w:t xml:space="preserve"> </w:t>
            </w:r>
            <w:r w:rsidRPr="00316EC3">
              <w:rPr>
                <w:rFonts w:asciiTheme="majorBidi" w:hAnsiTheme="majorBidi" w:cstheme="majorBidi"/>
              </w:rPr>
              <w:t>and</w:t>
            </w:r>
          </w:p>
          <w:p w14:paraId="0436FBC6" w14:textId="77777777" w:rsidR="00615E7A" w:rsidRPr="00316EC3" w:rsidRDefault="00615E7A" w:rsidP="00615E7A">
            <w:pPr>
              <w:pStyle w:val="TableParagraph"/>
              <w:numPr>
                <w:ilvl w:val="0"/>
                <w:numId w:val="45"/>
              </w:numPr>
              <w:tabs>
                <w:tab w:val="left" w:pos="336"/>
              </w:tabs>
              <w:jc w:val="both"/>
              <w:rPr>
                <w:rFonts w:asciiTheme="majorBidi" w:hAnsiTheme="majorBidi" w:cstheme="majorBidi"/>
              </w:rPr>
            </w:pPr>
            <w:r w:rsidRPr="00316EC3">
              <w:rPr>
                <w:rFonts w:asciiTheme="majorBidi" w:hAnsiTheme="majorBidi" w:cstheme="majorBidi"/>
              </w:rPr>
              <w:t>Prepare</w:t>
            </w:r>
            <w:r w:rsidRPr="00316EC3">
              <w:rPr>
                <w:rFonts w:asciiTheme="majorBidi" w:hAnsiTheme="majorBidi" w:cstheme="majorBidi"/>
                <w:spacing w:val="69"/>
              </w:rPr>
              <w:t xml:space="preserve"> </w:t>
            </w:r>
            <w:r w:rsidRPr="00316EC3">
              <w:rPr>
                <w:rFonts w:asciiTheme="majorBidi" w:hAnsiTheme="majorBidi" w:cstheme="majorBidi"/>
              </w:rPr>
              <w:t>Progress</w:t>
            </w:r>
            <w:r w:rsidRPr="00316EC3">
              <w:rPr>
                <w:rFonts w:asciiTheme="majorBidi" w:hAnsiTheme="majorBidi" w:cstheme="majorBidi"/>
                <w:spacing w:val="66"/>
              </w:rPr>
              <w:t xml:space="preserve"> </w:t>
            </w:r>
            <w:r w:rsidRPr="00316EC3">
              <w:rPr>
                <w:rFonts w:asciiTheme="majorBidi" w:hAnsiTheme="majorBidi" w:cstheme="majorBidi"/>
              </w:rPr>
              <w:t xml:space="preserve">reports  </w:t>
            </w:r>
            <w:r w:rsidRPr="00316EC3">
              <w:rPr>
                <w:rFonts w:asciiTheme="majorBidi" w:hAnsiTheme="majorBidi" w:cstheme="majorBidi"/>
                <w:spacing w:val="27"/>
              </w:rPr>
              <w:t xml:space="preserve"> </w:t>
            </w:r>
            <w:r w:rsidRPr="00316EC3">
              <w:rPr>
                <w:rFonts w:asciiTheme="majorBidi" w:hAnsiTheme="majorBidi" w:cstheme="majorBidi"/>
              </w:rPr>
              <w:t>regarding</w:t>
            </w:r>
            <w:r w:rsidRPr="00316EC3">
              <w:rPr>
                <w:rFonts w:asciiTheme="majorBidi" w:hAnsiTheme="majorBidi" w:cstheme="majorBidi"/>
                <w:spacing w:val="69"/>
              </w:rPr>
              <w:t xml:space="preserve"> </w:t>
            </w:r>
            <w:r w:rsidRPr="00316EC3">
              <w:rPr>
                <w:rFonts w:asciiTheme="majorBidi" w:hAnsiTheme="majorBidi" w:cstheme="majorBidi"/>
              </w:rPr>
              <w:t>compliance</w:t>
            </w:r>
            <w:r w:rsidRPr="00316EC3">
              <w:rPr>
                <w:rFonts w:asciiTheme="majorBidi" w:hAnsiTheme="majorBidi" w:cstheme="majorBidi"/>
                <w:spacing w:val="72"/>
              </w:rPr>
              <w:t xml:space="preserve"> </w:t>
            </w:r>
            <w:r w:rsidRPr="00316EC3">
              <w:rPr>
                <w:rFonts w:asciiTheme="majorBidi" w:hAnsiTheme="majorBidi" w:cstheme="majorBidi"/>
              </w:rPr>
              <w:t>of</w:t>
            </w:r>
          </w:p>
          <w:p w14:paraId="4C65821E" w14:textId="77777777" w:rsidR="00615E7A" w:rsidRPr="00316EC3" w:rsidRDefault="00615E7A" w:rsidP="00CA65ED">
            <w:pPr>
              <w:pStyle w:val="TableParagraph"/>
              <w:spacing w:line="260" w:lineRule="atLeast"/>
              <w:ind w:left="335" w:right="97"/>
              <w:jc w:val="both"/>
              <w:rPr>
                <w:rFonts w:asciiTheme="majorBidi" w:hAnsiTheme="majorBidi" w:cstheme="majorBidi"/>
              </w:rPr>
            </w:pPr>
            <w:r w:rsidRPr="00316EC3">
              <w:rPr>
                <w:rFonts w:asciiTheme="majorBidi" w:hAnsiTheme="majorBidi" w:cstheme="majorBidi"/>
              </w:rPr>
              <w:t>mitigation measures for occupational health and safety</w:t>
            </w:r>
            <w:r w:rsidRPr="00316EC3">
              <w:rPr>
                <w:rFonts w:asciiTheme="majorBidi" w:hAnsiTheme="majorBidi" w:cstheme="majorBidi"/>
                <w:spacing w:val="-53"/>
              </w:rPr>
              <w:t xml:space="preserve"> </w:t>
            </w:r>
            <w:r w:rsidRPr="00316EC3">
              <w:rPr>
                <w:rFonts w:asciiTheme="majorBidi" w:hAnsiTheme="majorBidi" w:cstheme="majorBidi"/>
              </w:rPr>
              <w:t>for</w:t>
            </w:r>
            <w:r w:rsidRPr="00316EC3">
              <w:rPr>
                <w:rFonts w:asciiTheme="majorBidi" w:hAnsiTheme="majorBidi" w:cstheme="majorBidi"/>
                <w:spacing w:val="-3"/>
              </w:rPr>
              <w:t xml:space="preserve"> </w:t>
            </w:r>
            <w:r w:rsidRPr="00316EC3">
              <w:rPr>
                <w:rFonts w:asciiTheme="majorBidi" w:hAnsiTheme="majorBidi" w:cstheme="majorBidi"/>
              </w:rPr>
              <w:t>the project.</w:t>
            </w:r>
          </w:p>
        </w:tc>
        <w:tc>
          <w:tcPr>
            <w:tcW w:w="1530" w:type="dxa"/>
          </w:tcPr>
          <w:p w14:paraId="6D3D92A9" w14:textId="77777777" w:rsidR="00615E7A" w:rsidRPr="00316EC3" w:rsidRDefault="00615E7A" w:rsidP="00615E7A">
            <w:pPr>
              <w:pStyle w:val="TableParagraph"/>
              <w:numPr>
                <w:ilvl w:val="0"/>
                <w:numId w:val="72"/>
              </w:numPr>
              <w:tabs>
                <w:tab w:val="left" w:pos="336"/>
              </w:tabs>
              <w:ind w:hanging="179"/>
              <w:rPr>
                <w:rFonts w:asciiTheme="majorBidi" w:hAnsiTheme="majorBidi" w:cstheme="majorBidi"/>
              </w:rPr>
            </w:pPr>
            <w:r w:rsidRPr="00316EC3">
              <w:rPr>
                <w:rFonts w:asciiTheme="majorBidi" w:hAnsiTheme="majorBidi" w:cstheme="majorBidi"/>
              </w:rPr>
              <w:t>UNOPS</w:t>
            </w:r>
          </w:p>
          <w:p w14:paraId="6E304E75" w14:textId="77777777" w:rsidR="00615E7A" w:rsidRPr="00316EC3" w:rsidRDefault="00615E7A" w:rsidP="00CA65ED">
            <w:pPr>
              <w:pStyle w:val="TableParagraph"/>
              <w:tabs>
                <w:tab w:val="left" w:pos="336"/>
              </w:tabs>
              <w:ind w:left="335"/>
              <w:rPr>
                <w:rFonts w:asciiTheme="majorBidi" w:hAnsiTheme="majorBidi" w:cstheme="majorBidi"/>
              </w:rPr>
            </w:pPr>
          </w:p>
        </w:tc>
      </w:tr>
      <w:tr w:rsidR="00615E7A" w:rsidRPr="00615E7A" w14:paraId="21567563" w14:textId="77777777" w:rsidTr="00CA65ED">
        <w:trPr>
          <w:trHeight w:val="20"/>
        </w:trPr>
        <w:tc>
          <w:tcPr>
            <w:tcW w:w="2754" w:type="dxa"/>
            <w:vMerge/>
            <w:tcBorders>
              <w:top w:val="nil"/>
              <w:bottom w:val="single" w:sz="4" w:space="0" w:color="auto"/>
            </w:tcBorders>
          </w:tcPr>
          <w:p w14:paraId="5D825108" w14:textId="77777777" w:rsidR="00615E7A" w:rsidRPr="00316EC3" w:rsidRDefault="00615E7A" w:rsidP="00CA65ED">
            <w:pPr>
              <w:rPr>
                <w:rFonts w:asciiTheme="majorBidi" w:hAnsiTheme="majorBidi" w:cstheme="majorBidi"/>
              </w:rPr>
            </w:pPr>
          </w:p>
        </w:tc>
        <w:tc>
          <w:tcPr>
            <w:tcW w:w="5850" w:type="dxa"/>
          </w:tcPr>
          <w:p w14:paraId="6B6B9863" w14:textId="77777777" w:rsidR="00615E7A" w:rsidRPr="00316EC3" w:rsidRDefault="00615E7A" w:rsidP="00CA65ED">
            <w:pPr>
              <w:pStyle w:val="TableParagraph"/>
              <w:spacing w:line="225" w:lineRule="exact"/>
              <w:ind w:left="335"/>
              <w:rPr>
                <w:rFonts w:asciiTheme="majorBidi" w:hAnsiTheme="majorBidi" w:cstheme="majorBidi"/>
                <w:b/>
              </w:rPr>
            </w:pPr>
            <w:r w:rsidRPr="00316EC3">
              <w:rPr>
                <w:rFonts w:asciiTheme="majorBidi" w:hAnsiTheme="majorBidi" w:cstheme="majorBidi"/>
                <w:b/>
              </w:rPr>
              <w:t>Social</w:t>
            </w:r>
            <w:r w:rsidRPr="00316EC3">
              <w:rPr>
                <w:rFonts w:asciiTheme="majorBidi" w:hAnsiTheme="majorBidi" w:cstheme="majorBidi"/>
                <w:b/>
                <w:spacing w:val="-3"/>
              </w:rPr>
              <w:t xml:space="preserve"> </w:t>
            </w:r>
            <w:r w:rsidRPr="00316EC3">
              <w:rPr>
                <w:rFonts w:asciiTheme="majorBidi" w:hAnsiTheme="majorBidi" w:cstheme="majorBidi"/>
                <w:b/>
              </w:rPr>
              <w:t>Aspects</w:t>
            </w:r>
          </w:p>
          <w:p w14:paraId="19C2112B" w14:textId="77777777" w:rsidR="00615E7A" w:rsidRPr="00316EC3" w:rsidRDefault="00615E7A" w:rsidP="00615E7A">
            <w:pPr>
              <w:pStyle w:val="TableParagraph"/>
              <w:numPr>
                <w:ilvl w:val="0"/>
                <w:numId w:val="71"/>
              </w:numPr>
              <w:tabs>
                <w:tab w:val="left" w:pos="336"/>
              </w:tabs>
              <w:spacing w:before="39" w:line="276" w:lineRule="auto"/>
              <w:ind w:right="100"/>
              <w:jc w:val="both"/>
              <w:rPr>
                <w:rFonts w:asciiTheme="majorBidi" w:hAnsiTheme="majorBidi" w:cstheme="majorBidi"/>
              </w:rPr>
            </w:pPr>
            <w:r w:rsidRPr="00316EC3">
              <w:rPr>
                <w:rFonts w:asciiTheme="majorBidi" w:hAnsiTheme="majorBidi" w:cstheme="majorBidi"/>
              </w:rPr>
              <w:t>Monitor</w:t>
            </w:r>
            <w:r w:rsidRPr="00316EC3">
              <w:rPr>
                <w:rFonts w:asciiTheme="majorBidi" w:hAnsiTheme="majorBidi" w:cstheme="majorBidi"/>
                <w:spacing w:val="1"/>
              </w:rPr>
              <w:t xml:space="preserve"> </w:t>
            </w:r>
            <w:r w:rsidRPr="00316EC3">
              <w:rPr>
                <w:rFonts w:asciiTheme="majorBidi" w:hAnsiTheme="majorBidi" w:cstheme="majorBidi"/>
              </w:rPr>
              <w:t>and check the proper implementation of all</w:t>
            </w:r>
            <w:r w:rsidRPr="00316EC3">
              <w:rPr>
                <w:rFonts w:asciiTheme="majorBidi" w:hAnsiTheme="majorBidi" w:cstheme="majorBidi"/>
                <w:spacing w:val="1"/>
              </w:rPr>
              <w:t xml:space="preserve"> </w:t>
            </w:r>
            <w:r w:rsidRPr="00316EC3">
              <w:rPr>
                <w:rFonts w:asciiTheme="majorBidi" w:hAnsiTheme="majorBidi" w:cstheme="majorBidi"/>
              </w:rPr>
              <w:t>social</w:t>
            </w:r>
            <w:r w:rsidRPr="00316EC3">
              <w:rPr>
                <w:rFonts w:asciiTheme="majorBidi" w:hAnsiTheme="majorBidi" w:cstheme="majorBidi"/>
                <w:spacing w:val="-1"/>
              </w:rPr>
              <w:t xml:space="preserve"> </w:t>
            </w:r>
            <w:r w:rsidRPr="00316EC3">
              <w:rPr>
                <w:rFonts w:asciiTheme="majorBidi" w:hAnsiTheme="majorBidi" w:cstheme="majorBidi"/>
              </w:rPr>
              <w:t>mitigation</w:t>
            </w:r>
            <w:r w:rsidRPr="00316EC3">
              <w:rPr>
                <w:rFonts w:asciiTheme="majorBidi" w:hAnsiTheme="majorBidi" w:cstheme="majorBidi"/>
                <w:spacing w:val="-5"/>
              </w:rPr>
              <w:t xml:space="preserve"> </w:t>
            </w:r>
            <w:r w:rsidRPr="00316EC3">
              <w:rPr>
                <w:rFonts w:asciiTheme="majorBidi" w:hAnsiTheme="majorBidi" w:cstheme="majorBidi"/>
              </w:rPr>
              <w:t>measures</w:t>
            </w:r>
            <w:r w:rsidRPr="00316EC3">
              <w:rPr>
                <w:rFonts w:asciiTheme="majorBidi" w:hAnsiTheme="majorBidi" w:cstheme="majorBidi"/>
                <w:spacing w:val="-4"/>
              </w:rPr>
              <w:t xml:space="preserve"> </w:t>
            </w:r>
            <w:r w:rsidRPr="00316EC3">
              <w:rPr>
                <w:rFonts w:asciiTheme="majorBidi" w:hAnsiTheme="majorBidi" w:cstheme="majorBidi"/>
              </w:rPr>
              <w:t>as</w:t>
            </w:r>
            <w:r w:rsidRPr="00316EC3">
              <w:rPr>
                <w:rFonts w:asciiTheme="majorBidi" w:hAnsiTheme="majorBidi" w:cstheme="majorBidi"/>
                <w:spacing w:val="1"/>
              </w:rPr>
              <w:t xml:space="preserve"> </w:t>
            </w:r>
            <w:r w:rsidRPr="00316EC3">
              <w:rPr>
                <w:rFonts w:asciiTheme="majorBidi" w:hAnsiTheme="majorBidi" w:cstheme="majorBidi"/>
              </w:rPr>
              <w:t>suggested</w:t>
            </w:r>
            <w:r w:rsidRPr="00316EC3">
              <w:rPr>
                <w:rFonts w:asciiTheme="majorBidi" w:hAnsiTheme="majorBidi" w:cstheme="majorBidi"/>
                <w:spacing w:val="-1"/>
              </w:rPr>
              <w:t xml:space="preserve"> </w:t>
            </w:r>
            <w:r w:rsidRPr="00316EC3">
              <w:rPr>
                <w:rFonts w:asciiTheme="majorBidi" w:hAnsiTheme="majorBidi" w:cstheme="majorBidi"/>
              </w:rPr>
              <w:t>in ESMP;</w:t>
            </w:r>
          </w:p>
          <w:p w14:paraId="45195432" w14:textId="77777777" w:rsidR="00615E7A" w:rsidRPr="00316EC3" w:rsidRDefault="00615E7A" w:rsidP="00615E7A">
            <w:pPr>
              <w:pStyle w:val="TableParagraph"/>
              <w:numPr>
                <w:ilvl w:val="0"/>
                <w:numId w:val="71"/>
              </w:numPr>
              <w:tabs>
                <w:tab w:val="left" w:pos="336"/>
              </w:tabs>
              <w:spacing w:line="276" w:lineRule="auto"/>
              <w:ind w:right="100"/>
              <w:jc w:val="both"/>
              <w:rPr>
                <w:rFonts w:asciiTheme="majorBidi" w:hAnsiTheme="majorBidi" w:cstheme="majorBidi"/>
              </w:rPr>
            </w:pPr>
            <w:r w:rsidRPr="00316EC3">
              <w:rPr>
                <w:rFonts w:asciiTheme="majorBidi" w:hAnsiTheme="majorBidi" w:cstheme="majorBidi"/>
              </w:rPr>
              <w:t>Monitoring and evaluation of social related matters of</w:t>
            </w:r>
            <w:r w:rsidRPr="00316EC3">
              <w:rPr>
                <w:rFonts w:asciiTheme="majorBidi" w:hAnsiTheme="majorBidi" w:cstheme="majorBidi"/>
                <w:spacing w:val="1"/>
              </w:rPr>
              <w:t xml:space="preserve"> </w:t>
            </w:r>
            <w:r w:rsidRPr="00316EC3">
              <w:rPr>
                <w:rFonts w:asciiTheme="majorBidi" w:hAnsiTheme="majorBidi" w:cstheme="majorBidi"/>
              </w:rPr>
              <w:t>the project and maintain a social complaint register to</w:t>
            </w:r>
            <w:r w:rsidRPr="00316EC3">
              <w:rPr>
                <w:rFonts w:asciiTheme="majorBidi" w:hAnsiTheme="majorBidi" w:cstheme="majorBidi"/>
                <w:spacing w:val="1"/>
              </w:rPr>
              <w:t xml:space="preserve"> </w:t>
            </w:r>
            <w:r w:rsidRPr="00316EC3">
              <w:rPr>
                <w:rFonts w:asciiTheme="majorBidi" w:hAnsiTheme="majorBidi" w:cstheme="majorBidi"/>
              </w:rPr>
              <w:t>document</w:t>
            </w:r>
            <w:r w:rsidRPr="00316EC3">
              <w:rPr>
                <w:rFonts w:asciiTheme="majorBidi" w:hAnsiTheme="majorBidi" w:cstheme="majorBidi"/>
                <w:spacing w:val="2"/>
              </w:rPr>
              <w:t xml:space="preserve"> </w:t>
            </w:r>
            <w:r w:rsidRPr="00316EC3">
              <w:rPr>
                <w:rFonts w:asciiTheme="majorBidi" w:hAnsiTheme="majorBidi" w:cstheme="majorBidi"/>
              </w:rPr>
              <w:t>social issues;</w:t>
            </w:r>
          </w:p>
          <w:p w14:paraId="77BFD721" w14:textId="77777777" w:rsidR="00615E7A" w:rsidRPr="00316EC3" w:rsidRDefault="00615E7A" w:rsidP="00615E7A">
            <w:pPr>
              <w:pStyle w:val="TableParagraph"/>
              <w:numPr>
                <w:ilvl w:val="0"/>
                <w:numId w:val="71"/>
              </w:numPr>
              <w:tabs>
                <w:tab w:val="left" w:pos="336"/>
              </w:tabs>
              <w:spacing w:before="2" w:line="276" w:lineRule="auto"/>
              <w:ind w:right="101"/>
              <w:jc w:val="both"/>
              <w:rPr>
                <w:rFonts w:asciiTheme="majorBidi" w:hAnsiTheme="majorBidi" w:cstheme="majorBidi"/>
              </w:rPr>
            </w:pPr>
            <w:r w:rsidRPr="00316EC3">
              <w:rPr>
                <w:rFonts w:asciiTheme="majorBidi" w:hAnsiTheme="majorBidi" w:cstheme="majorBidi"/>
              </w:rPr>
              <w:t>Certify</w:t>
            </w:r>
            <w:r w:rsidRPr="00316EC3">
              <w:rPr>
                <w:rFonts w:asciiTheme="majorBidi" w:hAnsiTheme="majorBidi" w:cstheme="majorBidi"/>
                <w:spacing w:val="1"/>
              </w:rPr>
              <w:t xml:space="preserve"> </w:t>
            </w:r>
            <w:r w:rsidRPr="00316EC3">
              <w:rPr>
                <w:rFonts w:asciiTheme="majorBidi" w:hAnsiTheme="majorBidi" w:cstheme="majorBidi"/>
              </w:rPr>
              <w:t>timely and robust</w:t>
            </w:r>
            <w:r w:rsidRPr="00316EC3">
              <w:rPr>
                <w:rFonts w:asciiTheme="majorBidi" w:hAnsiTheme="majorBidi" w:cstheme="majorBidi"/>
                <w:spacing w:val="55"/>
              </w:rPr>
              <w:t xml:space="preserve"> </w:t>
            </w:r>
            <w:r w:rsidRPr="00316EC3">
              <w:rPr>
                <w:rFonts w:asciiTheme="majorBidi" w:hAnsiTheme="majorBidi" w:cstheme="majorBidi"/>
              </w:rPr>
              <w:t>social monitoring in the field</w:t>
            </w:r>
            <w:r w:rsidRPr="00316EC3">
              <w:rPr>
                <w:rFonts w:asciiTheme="majorBidi" w:hAnsiTheme="majorBidi" w:cstheme="majorBidi"/>
                <w:spacing w:val="1"/>
              </w:rPr>
              <w:t xml:space="preserve"> </w:t>
            </w:r>
            <w:r w:rsidRPr="00316EC3">
              <w:rPr>
                <w:rFonts w:asciiTheme="majorBidi" w:hAnsiTheme="majorBidi" w:cstheme="majorBidi"/>
              </w:rPr>
              <w:t>by</w:t>
            </w:r>
            <w:r w:rsidRPr="00316EC3">
              <w:rPr>
                <w:rFonts w:asciiTheme="majorBidi" w:hAnsiTheme="majorBidi" w:cstheme="majorBidi"/>
                <w:spacing w:val="-1"/>
              </w:rPr>
              <w:t xml:space="preserve"> </w:t>
            </w:r>
            <w:r w:rsidRPr="00316EC3">
              <w:rPr>
                <w:rFonts w:asciiTheme="majorBidi" w:hAnsiTheme="majorBidi" w:cstheme="majorBidi"/>
              </w:rPr>
              <w:t>local</w:t>
            </w:r>
            <w:r w:rsidRPr="00316EC3">
              <w:rPr>
                <w:rFonts w:asciiTheme="majorBidi" w:hAnsiTheme="majorBidi" w:cstheme="majorBidi"/>
                <w:spacing w:val="-1"/>
              </w:rPr>
              <w:t xml:space="preserve"> </w:t>
            </w:r>
            <w:r w:rsidRPr="00316EC3">
              <w:rPr>
                <w:rFonts w:asciiTheme="majorBidi" w:hAnsiTheme="majorBidi" w:cstheme="majorBidi"/>
              </w:rPr>
              <w:t>facilitators</w:t>
            </w:r>
            <w:r w:rsidRPr="00316EC3">
              <w:rPr>
                <w:rFonts w:asciiTheme="majorBidi" w:hAnsiTheme="majorBidi" w:cstheme="majorBidi"/>
                <w:spacing w:val="-4"/>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technical</w:t>
            </w:r>
            <w:r w:rsidRPr="00316EC3">
              <w:rPr>
                <w:rFonts w:asciiTheme="majorBidi" w:hAnsiTheme="majorBidi" w:cstheme="majorBidi"/>
                <w:spacing w:val="2"/>
              </w:rPr>
              <w:t xml:space="preserve"> </w:t>
            </w:r>
            <w:r w:rsidRPr="00316EC3">
              <w:rPr>
                <w:rFonts w:asciiTheme="majorBidi" w:hAnsiTheme="majorBidi" w:cstheme="majorBidi"/>
              </w:rPr>
              <w:t>resource</w:t>
            </w:r>
            <w:r w:rsidRPr="00316EC3">
              <w:rPr>
                <w:rFonts w:asciiTheme="majorBidi" w:hAnsiTheme="majorBidi" w:cstheme="majorBidi"/>
                <w:spacing w:val="-1"/>
              </w:rPr>
              <w:t xml:space="preserve"> </w:t>
            </w:r>
            <w:r w:rsidRPr="00316EC3">
              <w:rPr>
                <w:rFonts w:asciiTheme="majorBidi" w:hAnsiTheme="majorBidi" w:cstheme="majorBidi"/>
              </w:rPr>
              <w:t>persons</w:t>
            </w:r>
          </w:p>
          <w:p w14:paraId="15AD0C72" w14:textId="77777777" w:rsidR="00615E7A" w:rsidRPr="00316EC3" w:rsidRDefault="00615E7A" w:rsidP="00615E7A">
            <w:pPr>
              <w:pStyle w:val="TableParagraph"/>
              <w:numPr>
                <w:ilvl w:val="0"/>
                <w:numId w:val="71"/>
              </w:numPr>
              <w:tabs>
                <w:tab w:val="left" w:pos="336"/>
              </w:tabs>
              <w:spacing w:line="276" w:lineRule="auto"/>
              <w:ind w:right="100"/>
              <w:jc w:val="both"/>
              <w:rPr>
                <w:rFonts w:asciiTheme="majorBidi" w:hAnsiTheme="majorBidi" w:cstheme="majorBidi"/>
              </w:rPr>
            </w:pPr>
            <w:r w:rsidRPr="00316EC3">
              <w:rPr>
                <w:rFonts w:asciiTheme="majorBidi" w:hAnsiTheme="majorBidi" w:cstheme="majorBidi"/>
              </w:rPr>
              <w:lastRenderedPageBreak/>
              <w:t>Ensure</w:t>
            </w:r>
            <w:r w:rsidRPr="00316EC3">
              <w:rPr>
                <w:rFonts w:asciiTheme="majorBidi" w:hAnsiTheme="majorBidi" w:cstheme="majorBidi"/>
                <w:spacing w:val="1"/>
              </w:rPr>
              <w:t xml:space="preserve"> </w:t>
            </w:r>
            <w:r w:rsidRPr="00316EC3">
              <w:rPr>
                <w:rFonts w:asciiTheme="majorBidi" w:hAnsiTheme="majorBidi" w:cstheme="majorBidi"/>
              </w:rPr>
              <w:t>inclusion</w:t>
            </w:r>
            <w:r w:rsidRPr="00316EC3">
              <w:rPr>
                <w:rFonts w:asciiTheme="majorBidi" w:hAnsiTheme="majorBidi" w:cstheme="majorBidi"/>
                <w:spacing w:val="1"/>
              </w:rPr>
              <w:t xml:space="preserve"> </w:t>
            </w:r>
            <w:r w:rsidRPr="00316EC3">
              <w:rPr>
                <w:rFonts w:asciiTheme="majorBidi" w:hAnsiTheme="majorBidi" w:cstheme="majorBidi"/>
              </w:rPr>
              <w:t>of</w:t>
            </w:r>
            <w:r w:rsidRPr="00316EC3">
              <w:rPr>
                <w:rFonts w:asciiTheme="majorBidi" w:hAnsiTheme="majorBidi" w:cstheme="majorBidi"/>
                <w:spacing w:val="1"/>
              </w:rPr>
              <w:t xml:space="preserve"> </w:t>
            </w:r>
            <w:r w:rsidRPr="00316EC3">
              <w:rPr>
                <w:rFonts w:asciiTheme="majorBidi" w:hAnsiTheme="majorBidi" w:cstheme="majorBidi"/>
              </w:rPr>
              <w:t>ESMP</w:t>
            </w:r>
            <w:r w:rsidRPr="00316EC3">
              <w:rPr>
                <w:rFonts w:asciiTheme="majorBidi" w:hAnsiTheme="majorBidi" w:cstheme="majorBidi"/>
                <w:spacing w:val="1"/>
              </w:rPr>
              <w:t xml:space="preserve"> </w:t>
            </w:r>
            <w:r w:rsidRPr="00316EC3">
              <w:rPr>
                <w:rFonts w:asciiTheme="majorBidi" w:hAnsiTheme="majorBidi" w:cstheme="majorBidi"/>
              </w:rPr>
              <w:t>requirements</w:t>
            </w:r>
            <w:r w:rsidRPr="00316EC3">
              <w:rPr>
                <w:rFonts w:asciiTheme="majorBidi" w:hAnsiTheme="majorBidi" w:cstheme="majorBidi"/>
                <w:spacing w:val="1"/>
              </w:rPr>
              <w:t xml:space="preserve"> </w:t>
            </w:r>
            <w:r w:rsidRPr="00316EC3">
              <w:rPr>
                <w:rFonts w:asciiTheme="majorBidi" w:hAnsiTheme="majorBidi" w:cstheme="majorBidi"/>
              </w:rPr>
              <w:t>in</w:t>
            </w:r>
            <w:r w:rsidRPr="00316EC3">
              <w:rPr>
                <w:rFonts w:asciiTheme="majorBidi" w:hAnsiTheme="majorBidi" w:cstheme="majorBidi"/>
                <w:spacing w:val="1"/>
              </w:rPr>
              <w:t xml:space="preserve"> </w:t>
            </w:r>
            <w:r w:rsidRPr="00316EC3">
              <w:rPr>
                <w:rFonts w:asciiTheme="majorBidi" w:hAnsiTheme="majorBidi" w:cstheme="majorBidi"/>
              </w:rPr>
              <w:t>project</w:t>
            </w:r>
            <w:r w:rsidRPr="00316EC3">
              <w:rPr>
                <w:rFonts w:asciiTheme="majorBidi" w:hAnsiTheme="majorBidi" w:cstheme="majorBidi"/>
                <w:spacing w:val="1"/>
              </w:rPr>
              <w:t xml:space="preserve"> </w:t>
            </w:r>
            <w:r w:rsidRPr="00316EC3">
              <w:rPr>
                <w:rFonts w:asciiTheme="majorBidi" w:hAnsiTheme="majorBidi" w:cstheme="majorBidi"/>
              </w:rPr>
              <w:t>designs;</w:t>
            </w:r>
          </w:p>
          <w:p w14:paraId="2AC323D8" w14:textId="77777777" w:rsidR="00615E7A" w:rsidRPr="00316EC3" w:rsidRDefault="00615E7A" w:rsidP="00615E7A">
            <w:pPr>
              <w:pStyle w:val="TableParagraph"/>
              <w:numPr>
                <w:ilvl w:val="0"/>
                <w:numId w:val="71"/>
              </w:numPr>
              <w:tabs>
                <w:tab w:val="left" w:pos="336"/>
              </w:tabs>
              <w:spacing w:line="276" w:lineRule="auto"/>
              <w:ind w:right="99"/>
              <w:jc w:val="both"/>
              <w:rPr>
                <w:rFonts w:asciiTheme="majorBidi" w:hAnsiTheme="majorBidi" w:cstheme="majorBidi"/>
              </w:rPr>
            </w:pPr>
            <w:r w:rsidRPr="00316EC3">
              <w:rPr>
                <w:rFonts w:asciiTheme="majorBidi" w:hAnsiTheme="majorBidi" w:cstheme="majorBidi"/>
              </w:rPr>
              <w:t>Remain the focal point for managing the project GM,</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maintain</w:t>
            </w:r>
            <w:r w:rsidRPr="00316EC3">
              <w:rPr>
                <w:rFonts w:asciiTheme="majorBidi" w:hAnsiTheme="majorBidi" w:cstheme="majorBidi"/>
                <w:spacing w:val="1"/>
              </w:rPr>
              <w:t xml:space="preserve"> </w:t>
            </w:r>
            <w:r w:rsidRPr="00316EC3">
              <w:rPr>
                <w:rFonts w:asciiTheme="majorBidi" w:hAnsiTheme="majorBidi" w:cstheme="majorBidi"/>
              </w:rPr>
              <w:t>analysis</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reports</w:t>
            </w:r>
            <w:r w:rsidRPr="00316EC3">
              <w:rPr>
                <w:rFonts w:asciiTheme="majorBidi" w:hAnsiTheme="majorBidi" w:cstheme="majorBidi"/>
                <w:spacing w:val="1"/>
              </w:rPr>
              <w:t xml:space="preserve"> </w:t>
            </w:r>
            <w:r w:rsidRPr="00316EC3">
              <w:rPr>
                <w:rFonts w:asciiTheme="majorBidi" w:hAnsiTheme="majorBidi" w:cstheme="majorBidi"/>
              </w:rPr>
              <w:t>on</w:t>
            </w:r>
            <w:r w:rsidRPr="00316EC3">
              <w:rPr>
                <w:rFonts w:asciiTheme="majorBidi" w:hAnsiTheme="majorBidi" w:cstheme="majorBidi"/>
                <w:spacing w:val="1"/>
              </w:rPr>
              <w:t xml:space="preserve"> </w:t>
            </w:r>
            <w:r w:rsidRPr="00316EC3">
              <w:rPr>
                <w:rFonts w:asciiTheme="majorBidi" w:hAnsiTheme="majorBidi" w:cstheme="majorBidi"/>
              </w:rPr>
              <w:t>types</w:t>
            </w:r>
            <w:r w:rsidRPr="00316EC3">
              <w:rPr>
                <w:rFonts w:asciiTheme="majorBidi" w:hAnsiTheme="majorBidi" w:cstheme="majorBidi"/>
                <w:spacing w:val="1"/>
              </w:rPr>
              <w:t xml:space="preserve"> </w:t>
            </w:r>
            <w:r w:rsidRPr="00316EC3">
              <w:rPr>
                <w:rFonts w:asciiTheme="majorBidi" w:hAnsiTheme="majorBidi" w:cstheme="majorBidi"/>
              </w:rPr>
              <w:t>of</w:t>
            </w:r>
            <w:r w:rsidRPr="00316EC3">
              <w:rPr>
                <w:rFonts w:asciiTheme="majorBidi" w:hAnsiTheme="majorBidi" w:cstheme="majorBidi"/>
                <w:spacing w:val="1"/>
              </w:rPr>
              <w:t xml:space="preserve"> </w:t>
            </w:r>
            <w:r w:rsidRPr="00316EC3">
              <w:rPr>
                <w:rFonts w:asciiTheme="majorBidi" w:hAnsiTheme="majorBidi" w:cstheme="majorBidi"/>
              </w:rPr>
              <w:t>complaints</w:t>
            </w:r>
            <w:r w:rsidRPr="00316EC3">
              <w:rPr>
                <w:rFonts w:asciiTheme="majorBidi" w:hAnsiTheme="majorBidi" w:cstheme="majorBidi"/>
                <w:spacing w:val="-4"/>
              </w:rPr>
              <w:t xml:space="preserve"> </w:t>
            </w:r>
            <w:r w:rsidRPr="00316EC3">
              <w:rPr>
                <w:rFonts w:asciiTheme="majorBidi" w:hAnsiTheme="majorBidi" w:cstheme="majorBidi"/>
              </w:rPr>
              <w:t>received,</w:t>
            </w:r>
            <w:r w:rsidRPr="00316EC3">
              <w:rPr>
                <w:rFonts w:asciiTheme="majorBidi" w:hAnsiTheme="majorBidi" w:cstheme="majorBidi"/>
                <w:spacing w:val="-3"/>
              </w:rPr>
              <w:t xml:space="preserve"> </w:t>
            </w:r>
            <w:r w:rsidRPr="00316EC3">
              <w:rPr>
                <w:rFonts w:asciiTheme="majorBidi" w:hAnsiTheme="majorBidi" w:cstheme="majorBidi"/>
              </w:rPr>
              <w:t>resolved,</w:t>
            </w:r>
            <w:r w:rsidRPr="00316EC3">
              <w:rPr>
                <w:rFonts w:asciiTheme="majorBidi" w:hAnsiTheme="majorBidi" w:cstheme="majorBidi"/>
                <w:spacing w:val="2"/>
              </w:rPr>
              <w:t xml:space="preserve"> </w:t>
            </w:r>
            <w:r w:rsidRPr="00316EC3">
              <w:rPr>
                <w:rFonts w:asciiTheme="majorBidi" w:hAnsiTheme="majorBidi" w:cstheme="majorBidi"/>
              </w:rPr>
              <w:t>time</w:t>
            </w:r>
            <w:r w:rsidRPr="00316EC3">
              <w:rPr>
                <w:rFonts w:asciiTheme="majorBidi" w:hAnsiTheme="majorBidi" w:cstheme="majorBidi"/>
                <w:spacing w:val="-5"/>
              </w:rPr>
              <w:t xml:space="preserve"> </w:t>
            </w:r>
            <w:r w:rsidRPr="00316EC3">
              <w:rPr>
                <w:rFonts w:asciiTheme="majorBidi" w:hAnsiTheme="majorBidi" w:cstheme="majorBidi"/>
              </w:rPr>
              <w:t>taken</w:t>
            </w:r>
            <w:r w:rsidRPr="00316EC3">
              <w:rPr>
                <w:rFonts w:asciiTheme="majorBidi" w:hAnsiTheme="majorBidi" w:cstheme="majorBidi"/>
                <w:spacing w:val="-6"/>
              </w:rPr>
              <w:t xml:space="preserve"> </w:t>
            </w:r>
            <w:r w:rsidRPr="00316EC3">
              <w:rPr>
                <w:rFonts w:asciiTheme="majorBidi" w:hAnsiTheme="majorBidi" w:cstheme="majorBidi"/>
              </w:rPr>
              <w:t>to</w:t>
            </w:r>
            <w:r w:rsidRPr="00316EC3">
              <w:rPr>
                <w:rFonts w:asciiTheme="majorBidi" w:hAnsiTheme="majorBidi" w:cstheme="majorBidi"/>
                <w:spacing w:val="-1"/>
              </w:rPr>
              <w:t xml:space="preserve"> </w:t>
            </w:r>
            <w:r w:rsidRPr="00316EC3">
              <w:rPr>
                <w:rFonts w:asciiTheme="majorBidi" w:hAnsiTheme="majorBidi" w:cstheme="majorBidi"/>
              </w:rPr>
              <w:t>action,</w:t>
            </w:r>
            <w:r w:rsidRPr="00316EC3">
              <w:rPr>
                <w:rFonts w:asciiTheme="majorBidi" w:hAnsiTheme="majorBidi" w:cstheme="majorBidi"/>
                <w:spacing w:val="-3"/>
              </w:rPr>
              <w:t xml:space="preserve"> </w:t>
            </w:r>
            <w:r w:rsidRPr="00316EC3">
              <w:rPr>
                <w:rFonts w:asciiTheme="majorBidi" w:hAnsiTheme="majorBidi" w:cstheme="majorBidi"/>
              </w:rPr>
              <w:t>etc.</w:t>
            </w:r>
          </w:p>
          <w:p w14:paraId="1B42D250" w14:textId="77777777" w:rsidR="00615E7A" w:rsidRPr="00316EC3" w:rsidRDefault="00615E7A" w:rsidP="00CA65ED">
            <w:pPr>
              <w:pStyle w:val="TableParagraph"/>
              <w:spacing w:line="229" w:lineRule="exact"/>
              <w:ind w:left="335"/>
              <w:jc w:val="both"/>
              <w:rPr>
                <w:rFonts w:asciiTheme="majorBidi" w:hAnsiTheme="majorBidi" w:cstheme="majorBidi"/>
              </w:rPr>
            </w:pPr>
            <w:r w:rsidRPr="00316EC3">
              <w:rPr>
                <w:rFonts w:asciiTheme="majorBidi" w:hAnsiTheme="majorBidi" w:cstheme="majorBidi"/>
              </w:rPr>
              <w:t>Provide</w:t>
            </w:r>
            <w:r w:rsidRPr="00316EC3">
              <w:rPr>
                <w:rFonts w:asciiTheme="majorBidi" w:hAnsiTheme="majorBidi" w:cstheme="majorBidi"/>
                <w:spacing w:val="12"/>
              </w:rPr>
              <w:t xml:space="preserve"> </w:t>
            </w:r>
            <w:r w:rsidRPr="00316EC3">
              <w:rPr>
                <w:rFonts w:asciiTheme="majorBidi" w:hAnsiTheme="majorBidi" w:cstheme="majorBidi"/>
              </w:rPr>
              <w:t>technical</w:t>
            </w:r>
            <w:r w:rsidRPr="00316EC3">
              <w:rPr>
                <w:rFonts w:asciiTheme="majorBidi" w:hAnsiTheme="majorBidi" w:cstheme="majorBidi"/>
                <w:spacing w:val="71"/>
              </w:rPr>
              <w:t xml:space="preserve"> </w:t>
            </w:r>
            <w:r w:rsidRPr="00316EC3">
              <w:rPr>
                <w:rFonts w:asciiTheme="majorBidi" w:hAnsiTheme="majorBidi" w:cstheme="majorBidi"/>
              </w:rPr>
              <w:t>lead</w:t>
            </w:r>
            <w:r w:rsidRPr="00316EC3">
              <w:rPr>
                <w:rFonts w:asciiTheme="majorBidi" w:hAnsiTheme="majorBidi" w:cstheme="majorBidi"/>
                <w:spacing w:val="62"/>
              </w:rPr>
              <w:t xml:space="preserve"> </w:t>
            </w:r>
            <w:r w:rsidRPr="00316EC3">
              <w:rPr>
                <w:rFonts w:asciiTheme="majorBidi" w:hAnsiTheme="majorBidi" w:cstheme="majorBidi"/>
              </w:rPr>
              <w:t>to</w:t>
            </w:r>
            <w:r w:rsidRPr="00316EC3">
              <w:rPr>
                <w:rFonts w:asciiTheme="majorBidi" w:hAnsiTheme="majorBidi" w:cstheme="majorBidi"/>
                <w:spacing w:val="67"/>
              </w:rPr>
              <w:t xml:space="preserve"> </w:t>
            </w:r>
            <w:r w:rsidRPr="00316EC3">
              <w:rPr>
                <w:rFonts w:asciiTheme="majorBidi" w:hAnsiTheme="majorBidi" w:cstheme="majorBidi"/>
              </w:rPr>
              <w:t>the</w:t>
            </w:r>
            <w:r w:rsidRPr="00316EC3">
              <w:rPr>
                <w:rFonts w:asciiTheme="majorBidi" w:hAnsiTheme="majorBidi" w:cstheme="majorBidi"/>
                <w:spacing w:val="62"/>
              </w:rPr>
              <w:t xml:space="preserve"> </w:t>
            </w:r>
            <w:r w:rsidRPr="00316EC3">
              <w:rPr>
                <w:rFonts w:asciiTheme="majorBidi" w:hAnsiTheme="majorBidi" w:cstheme="majorBidi"/>
              </w:rPr>
              <w:t>field</w:t>
            </w:r>
            <w:r w:rsidRPr="00316EC3">
              <w:rPr>
                <w:rFonts w:asciiTheme="majorBidi" w:hAnsiTheme="majorBidi" w:cstheme="majorBidi"/>
                <w:spacing w:val="66"/>
              </w:rPr>
              <w:t xml:space="preserve"> </w:t>
            </w:r>
            <w:r w:rsidRPr="00316EC3">
              <w:rPr>
                <w:rFonts w:asciiTheme="majorBidi" w:hAnsiTheme="majorBidi" w:cstheme="majorBidi"/>
              </w:rPr>
              <w:t>teams</w:t>
            </w:r>
            <w:r w:rsidRPr="00316EC3">
              <w:rPr>
                <w:rFonts w:asciiTheme="majorBidi" w:hAnsiTheme="majorBidi" w:cstheme="majorBidi"/>
                <w:spacing w:val="64"/>
              </w:rPr>
              <w:t xml:space="preserve"> </w:t>
            </w:r>
            <w:r w:rsidRPr="00316EC3">
              <w:rPr>
                <w:rFonts w:asciiTheme="majorBidi" w:hAnsiTheme="majorBidi" w:cstheme="majorBidi"/>
              </w:rPr>
              <w:t>regarding gender</w:t>
            </w:r>
            <w:r w:rsidRPr="00316EC3">
              <w:rPr>
                <w:rFonts w:asciiTheme="majorBidi" w:hAnsiTheme="majorBidi" w:cstheme="majorBidi"/>
                <w:spacing w:val="-2"/>
              </w:rPr>
              <w:t xml:space="preserve"> </w:t>
            </w:r>
            <w:r w:rsidRPr="00316EC3">
              <w:rPr>
                <w:rFonts w:asciiTheme="majorBidi" w:hAnsiTheme="majorBidi" w:cstheme="majorBidi"/>
              </w:rPr>
              <w:t>mainstreaming</w:t>
            </w:r>
            <w:r w:rsidRPr="00316EC3">
              <w:rPr>
                <w:rFonts w:asciiTheme="majorBidi" w:hAnsiTheme="majorBidi" w:cstheme="majorBidi"/>
                <w:spacing w:val="-2"/>
              </w:rPr>
              <w:t xml:space="preserve"> </w:t>
            </w:r>
            <w:r w:rsidRPr="00316EC3">
              <w:rPr>
                <w:rFonts w:asciiTheme="majorBidi" w:hAnsiTheme="majorBidi" w:cstheme="majorBidi"/>
              </w:rPr>
              <w:t>activities</w:t>
            </w:r>
            <w:r w:rsidRPr="00316EC3">
              <w:rPr>
                <w:rFonts w:asciiTheme="majorBidi" w:hAnsiTheme="majorBidi" w:cstheme="majorBidi"/>
                <w:spacing w:val="-5"/>
              </w:rPr>
              <w:t xml:space="preserve"> </w:t>
            </w:r>
            <w:r w:rsidRPr="00316EC3">
              <w:rPr>
                <w:rFonts w:asciiTheme="majorBidi" w:hAnsiTheme="majorBidi" w:cstheme="majorBidi"/>
              </w:rPr>
              <w:t>of</w:t>
            </w:r>
            <w:r w:rsidRPr="00316EC3">
              <w:rPr>
                <w:rFonts w:asciiTheme="majorBidi" w:hAnsiTheme="majorBidi" w:cstheme="majorBidi"/>
                <w:spacing w:val="1"/>
              </w:rPr>
              <w:t xml:space="preserve"> </w:t>
            </w:r>
            <w:r w:rsidRPr="00316EC3">
              <w:rPr>
                <w:rFonts w:asciiTheme="majorBidi" w:hAnsiTheme="majorBidi" w:cstheme="majorBidi"/>
              </w:rPr>
              <w:t>the</w:t>
            </w:r>
            <w:r w:rsidRPr="00316EC3">
              <w:rPr>
                <w:rFonts w:asciiTheme="majorBidi" w:hAnsiTheme="majorBidi" w:cstheme="majorBidi"/>
                <w:spacing w:val="-2"/>
              </w:rPr>
              <w:t xml:space="preserve"> </w:t>
            </w:r>
            <w:r w:rsidRPr="00316EC3">
              <w:rPr>
                <w:rFonts w:asciiTheme="majorBidi" w:hAnsiTheme="majorBidi" w:cstheme="majorBidi"/>
              </w:rPr>
              <w:t>project;</w:t>
            </w:r>
          </w:p>
          <w:p w14:paraId="6D8B0D6B" w14:textId="77777777" w:rsidR="00615E7A" w:rsidRPr="00316EC3" w:rsidRDefault="00615E7A" w:rsidP="00615E7A">
            <w:pPr>
              <w:pStyle w:val="TableParagraph"/>
              <w:numPr>
                <w:ilvl w:val="0"/>
                <w:numId w:val="73"/>
              </w:numPr>
              <w:tabs>
                <w:tab w:val="left" w:pos="336"/>
              </w:tabs>
              <w:spacing w:before="34" w:line="276" w:lineRule="auto"/>
              <w:ind w:right="94"/>
              <w:jc w:val="both"/>
              <w:rPr>
                <w:rFonts w:asciiTheme="majorBidi" w:hAnsiTheme="majorBidi" w:cstheme="majorBidi"/>
              </w:rPr>
            </w:pPr>
            <w:r w:rsidRPr="00316EC3">
              <w:rPr>
                <w:rFonts w:asciiTheme="majorBidi" w:hAnsiTheme="majorBidi" w:cstheme="majorBidi"/>
              </w:rPr>
              <w:t>Linkages</w:t>
            </w:r>
            <w:r w:rsidRPr="00316EC3">
              <w:rPr>
                <w:rFonts w:asciiTheme="majorBidi" w:hAnsiTheme="majorBidi" w:cstheme="majorBidi"/>
                <w:spacing w:val="1"/>
              </w:rPr>
              <w:t xml:space="preserve"> </w:t>
            </w:r>
            <w:r w:rsidRPr="00316EC3">
              <w:rPr>
                <w:rFonts w:asciiTheme="majorBidi" w:hAnsiTheme="majorBidi" w:cstheme="majorBidi"/>
              </w:rPr>
              <w:t>development</w:t>
            </w:r>
            <w:r w:rsidRPr="00316EC3">
              <w:rPr>
                <w:rFonts w:asciiTheme="majorBidi" w:hAnsiTheme="majorBidi" w:cstheme="majorBidi"/>
                <w:spacing w:val="1"/>
              </w:rPr>
              <w:t xml:space="preserve"> </w:t>
            </w:r>
            <w:r w:rsidRPr="00316EC3">
              <w:rPr>
                <w:rFonts w:asciiTheme="majorBidi" w:hAnsiTheme="majorBidi" w:cstheme="majorBidi"/>
              </w:rPr>
              <w:t>with</w:t>
            </w:r>
            <w:r w:rsidRPr="00316EC3">
              <w:rPr>
                <w:rFonts w:asciiTheme="majorBidi" w:hAnsiTheme="majorBidi" w:cstheme="majorBidi"/>
                <w:spacing w:val="1"/>
              </w:rPr>
              <w:t xml:space="preserve"> </w:t>
            </w:r>
            <w:r w:rsidRPr="00316EC3">
              <w:rPr>
                <w:rFonts w:asciiTheme="majorBidi" w:hAnsiTheme="majorBidi" w:cstheme="majorBidi"/>
              </w:rPr>
              <w:t>NGOs</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public-sector</w:t>
            </w:r>
            <w:r w:rsidRPr="00316EC3">
              <w:rPr>
                <w:rFonts w:asciiTheme="majorBidi" w:hAnsiTheme="majorBidi" w:cstheme="majorBidi"/>
                <w:spacing w:val="-53"/>
              </w:rPr>
              <w:t xml:space="preserve"> </w:t>
            </w:r>
            <w:r w:rsidRPr="00316EC3">
              <w:rPr>
                <w:rFonts w:asciiTheme="majorBidi" w:hAnsiTheme="majorBidi" w:cstheme="majorBidi"/>
              </w:rPr>
              <w:t>entities</w:t>
            </w:r>
            <w:r w:rsidRPr="00316EC3">
              <w:rPr>
                <w:rFonts w:asciiTheme="majorBidi" w:hAnsiTheme="majorBidi" w:cstheme="majorBidi"/>
                <w:spacing w:val="1"/>
              </w:rPr>
              <w:t xml:space="preserve"> </w:t>
            </w:r>
            <w:r w:rsidRPr="00316EC3">
              <w:rPr>
                <w:rFonts w:asciiTheme="majorBidi" w:hAnsiTheme="majorBidi" w:cstheme="majorBidi"/>
              </w:rPr>
              <w:t>working</w:t>
            </w:r>
            <w:r w:rsidRPr="00316EC3">
              <w:rPr>
                <w:rFonts w:asciiTheme="majorBidi" w:hAnsiTheme="majorBidi" w:cstheme="majorBidi"/>
                <w:spacing w:val="1"/>
              </w:rPr>
              <w:t xml:space="preserve"> </w:t>
            </w:r>
            <w:r w:rsidRPr="00316EC3">
              <w:rPr>
                <w:rFonts w:asciiTheme="majorBidi" w:hAnsiTheme="majorBidi" w:cstheme="majorBidi"/>
              </w:rPr>
              <w:t>on</w:t>
            </w:r>
            <w:r w:rsidRPr="00316EC3">
              <w:rPr>
                <w:rFonts w:asciiTheme="majorBidi" w:hAnsiTheme="majorBidi" w:cstheme="majorBidi"/>
                <w:spacing w:val="1"/>
              </w:rPr>
              <w:t xml:space="preserve"> </w:t>
            </w:r>
            <w:r w:rsidRPr="00316EC3">
              <w:rPr>
                <w:rFonts w:asciiTheme="majorBidi" w:hAnsiTheme="majorBidi" w:cstheme="majorBidi"/>
              </w:rPr>
              <w:t>empowerment</w:t>
            </w:r>
            <w:r w:rsidRPr="00316EC3">
              <w:rPr>
                <w:rFonts w:asciiTheme="majorBidi" w:hAnsiTheme="majorBidi" w:cstheme="majorBidi"/>
                <w:spacing w:val="1"/>
              </w:rPr>
              <w:t xml:space="preserve"> </w:t>
            </w:r>
            <w:r w:rsidRPr="00316EC3">
              <w:rPr>
                <w:rFonts w:asciiTheme="majorBidi" w:hAnsiTheme="majorBidi" w:cstheme="majorBidi"/>
              </w:rPr>
              <w:t>of</w:t>
            </w:r>
            <w:r w:rsidRPr="00316EC3">
              <w:rPr>
                <w:rFonts w:asciiTheme="majorBidi" w:hAnsiTheme="majorBidi" w:cstheme="majorBidi"/>
                <w:spacing w:val="1"/>
              </w:rPr>
              <w:t xml:space="preserve"> </w:t>
            </w:r>
            <w:r w:rsidRPr="00316EC3">
              <w:rPr>
                <w:rFonts w:asciiTheme="majorBidi" w:hAnsiTheme="majorBidi" w:cstheme="majorBidi"/>
              </w:rPr>
              <w:t>women</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marginalized</w:t>
            </w:r>
            <w:r w:rsidRPr="00316EC3">
              <w:rPr>
                <w:rFonts w:asciiTheme="majorBidi" w:hAnsiTheme="majorBidi" w:cstheme="majorBidi"/>
                <w:spacing w:val="-1"/>
              </w:rPr>
              <w:t xml:space="preserve"> </w:t>
            </w:r>
            <w:r w:rsidRPr="00316EC3">
              <w:rPr>
                <w:rFonts w:asciiTheme="majorBidi" w:hAnsiTheme="majorBidi" w:cstheme="majorBidi"/>
              </w:rPr>
              <w:t>segments</w:t>
            </w:r>
            <w:r w:rsidRPr="00316EC3">
              <w:rPr>
                <w:rFonts w:asciiTheme="majorBidi" w:hAnsiTheme="majorBidi" w:cstheme="majorBidi"/>
                <w:spacing w:val="-3"/>
              </w:rPr>
              <w:t xml:space="preserve"> </w:t>
            </w:r>
            <w:r w:rsidRPr="00316EC3">
              <w:rPr>
                <w:rFonts w:asciiTheme="majorBidi" w:hAnsiTheme="majorBidi" w:cstheme="majorBidi"/>
              </w:rPr>
              <w:t>of</w:t>
            </w:r>
            <w:r w:rsidRPr="00316EC3">
              <w:rPr>
                <w:rFonts w:asciiTheme="majorBidi" w:hAnsiTheme="majorBidi" w:cstheme="majorBidi"/>
                <w:spacing w:val="3"/>
              </w:rPr>
              <w:t xml:space="preserve"> </w:t>
            </w:r>
            <w:r w:rsidRPr="00316EC3">
              <w:rPr>
                <w:rFonts w:asciiTheme="majorBidi" w:hAnsiTheme="majorBidi" w:cstheme="majorBidi"/>
              </w:rPr>
              <w:t>society;</w:t>
            </w:r>
          </w:p>
          <w:p w14:paraId="0A8EB138" w14:textId="77777777" w:rsidR="00615E7A" w:rsidRPr="00316EC3" w:rsidRDefault="00615E7A" w:rsidP="00615E7A">
            <w:pPr>
              <w:pStyle w:val="TableParagraph"/>
              <w:numPr>
                <w:ilvl w:val="0"/>
                <w:numId w:val="73"/>
              </w:numPr>
              <w:tabs>
                <w:tab w:val="left" w:pos="336"/>
              </w:tabs>
              <w:spacing w:line="229" w:lineRule="exact"/>
              <w:ind w:hanging="179"/>
              <w:jc w:val="both"/>
              <w:rPr>
                <w:rFonts w:asciiTheme="majorBidi" w:hAnsiTheme="majorBidi" w:cstheme="majorBidi"/>
              </w:rPr>
            </w:pPr>
            <w:r w:rsidRPr="00316EC3">
              <w:rPr>
                <w:rFonts w:asciiTheme="majorBidi" w:hAnsiTheme="majorBidi" w:cstheme="majorBidi"/>
              </w:rPr>
              <w:t>Ensure the</w:t>
            </w:r>
            <w:r w:rsidRPr="00316EC3">
              <w:rPr>
                <w:rFonts w:asciiTheme="majorBidi" w:hAnsiTheme="majorBidi" w:cstheme="majorBidi"/>
                <w:spacing w:val="1"/>
              </w:rPr>
              <w:t xml:space="preserve"> </w:t>
            </w:r>
            <w:r w:rsidRPr="00316EC3">
              <w:rPr>
                <w:rFonts w:asciiTheme="majorBidi" w:hAnsiTheme="majorBidi" w:cstheme="majorBidi"/>
              </w:rPr>
              <w:t>GM</w:t>
            </w:r>
            <w:r w:rsidRPr="00316EC3">
              <w:rPr>
                <w:rFonts w:asciiTheme="majorBidi" w:hAnsiTheme="majorBidi" w:cstheme="majorBidi"/>
                <w:spacing w:val="-2"/>
              </w:rPr>
              <w:t xml:space="preserve"> </w:t>
            </w:r>
            <w:r w:rsidRPr="00316EC3">
              <w:rPr>
                <w:rFonts w:asciiTheme="majorBidi" w:hAnsiTheme="majorBidi" w:cstheme="majorBidi"/>
              </w:rPr>
              <w:t>is</w:t>
            </w:r>
            <w:r w:rsidRPr="00316EC3">
              <w:rPr>
                <w:rFonts w:asciiTheme="majorBidi" w:hAnsiTheme="majorBidi" w:cstheme="majorBidi"/>
                <w:spacing w:val="-2"/>
              </w:rPr>
              <w:t xml:space="preserve"> </w:t>
            </w:r>
            <w:r w:rsidRPr="00316EC3">
              <w:rPr>
                <w:rFonts w:asciiTheme="majorBidi" w:hAnsiTheme="majorBidi" w:cstheme="majorBidi"/>
              </w:rPr>
              <w:t>gender</w:t>
            </w:r>
            <w:r w:rsidRPr="00316EC3">
              <w:rPr>
                <w:rFonts w:asciiTheme="majorBidi" w:hAnsiTheme="majorBidi" w:cstheme="majorBidi"/>
                <w:spacing w:val="-2"/>
              </w:rPr>
              <w:t xml:space="preserve"> </w:t>
            </w:r>
            <w:r w:rsidRPr="00316EC3">
              <w:rPr>
                <w:rFonts w:asciiTheme="majorBidi" w:hAnsiTheme="majorBidi" w:cstheme="majorBidi"/>
              </w:rPr>
              <w:t>friendly;</w:t>
            </w:r>
          </w:p>
          <w:p w14:paraId="1F3161D3"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Provide</w:t>
            </w:r>
            <w:r w:rsidRPr="00316EC3">
              <w:rPr>
                <w:rFonts w:asciiTheme="majorBidi" w:hAnsiTheme="majorBidi" w:cstheme="majorBidi"/>
                <w:spacing w:val="1"/>
              </w:rPr>
              <w:t xml:space="preserve"> </w:t>
            </w:r>
            <w:r w:rsidRPr="00316EC3">
              <w:rPr>
                <w:rFonts w:asciiTheme="majorBidi" w:hAnsiTheme="majorBidi" w:cstheme="majorBidi"/>
              </w:rPr>
              <w:t>assistance</w:t>
            </w:r>
            <w:r w:rsidRPr="00316EC3">
              <w:rPr>
                <w:rFonts w:asciiTheme="majorBidi" w:hAnsiTheme="majorBidi" w:cstheme="majorBidi"/>
                <w:spacing w:val="1"/>
              </w:rPr>
              <w:t xml:space="preserve"> </w:t>
            </w:r>
            <w:r w:rsidRPr="00316EC3">
              <w:rPr>
                <w:rFonts w:asciiTheme="majorBidi" w:hAnsiTheme="majorBidi" w:cstheme="majorBidi"/>
              </w:rPr>
              <w:t>and</w:t>
            </w:r>
            <w:r w:rsidRPr="00316EC3">
              <w:rPr>
                <w:rFonts w:asciiTheme="majorBidi" w:hAnsiTheme="majorBidi" w:cstheme="majorBidi"/>
                <w:spacing w:val="1"/>
              </w:rPr>
              <w:t xml:space="preserve"> </w:t>
            </w:r>
            <w:r w:rsidRPr="00316EC3">
              <w:rPr>
                <w:rFonts w:asciiTheme="majorBidi" w:hAnsiTheme="majorBidi" w:cstheme="majorBidi"/>
              </w:rPr>
              <w:t>advice</w:t>
            </w:r>
            <w:r w:rsidRPr="00316EC3">
              <w:rPr>
                <w:rFonts w:asciiTheme="majorBidi" w:hAnsiTheme="majorBidi" w:cstheme="majorBidi"/>
                <w:spacing w:val="1"/>
              </w:rPr>
              <w:t xml:space="preserve"> </w:t>
            </w:r>
            <w:r w:rsidRPr="00316EC3">
              <w:rPr>
                <w:rFonts w:asciiTheme="majorBidi" w:hAnsiTheme="majorBidi" w:cstheme="majorBidi"/>
              </w:rPr>
              <w:t>to</w:t>
            </w:r>
            <w:r w:rsidRPr="00316EC3">
              <w:rPr>
                <w:rFonts w:asciiTheme="majorBidi" w:hAnsiTheme="majorBidi" w:cstheme="majorBidi"/>
                <w:spacing w:val="1"/>
              </w:rPr>
              <w:t xml:space="preserve"> </w:t>
            </w:r>
            <w:r w:rsidRPr="00316EC3">
              <w:rPr>
                <w:rFonts w:asciiTheme="majorBidi" w:hAnsiTheme="majorBidi" w:cstheme="majorBidi"/>
              </w:rPr>
              <w:t>field</w:t>
            </w:r>
            <w:r w:rsidRPr="00316EC3">
              <w:rPr>
                <w:rFonts w:asciiTheme="majorBidi" w:hAnsiTheme="majorBidi" w:cstheme="majorBidi"/>
                <w:spacing w:val="1"/>
              </w:rPr>
              <w:t xml:space="preserve"> </w:t>
            </w:r>
            <w:r w:rsidRPr="00316EC3">
              <w:rPr>
                <w:rFonts w:asciiTheme="majorBidi" w:hAnsiTheme="majorBidi" w:cstheme="majorBidi"/>
              </w:rPr>
              <w:t>staff</w:t>
            </w:r>
            <w:r w:rsidRPr="00316EC3">
              <w:rPr>
                <w:rFonts w:asciiTheme="majorBidi" w:hAnsiTheme="majorBidi" w:cstheme="majorBidi"/>
                <w:spacing w:val="56"/>
              </w:rPr>
              <w:t xml:space="preserve"> </w:t>
            </w:r>
            <w:r w:rsidRPr="00316EC3">
              <w:rPr>
                <w:rFonts w:asciiTheme="majorBidi" w:hAnsiTheme="majorBidi" w:cstheme="majorBidi"/>
              </w:rPr>
              <w:t>for</w:t>
            </w:r>
            <w:r w:rsidRPr="00316EC3">
              <w:rPr>
                <w:rFonts w:asciiTheme="majorBidi" w:hAnsiTheme="majorBidi" w:cstheme="majorBidi"/>
                <w:spacing w:val="1"/>
              </w:rPr>
              <w:t xml:space="preserve"> </w:t>
            </w:r>
            <w:r w:rsidRPr="00316EC3">
              <w:rPr>
                <w:rFonts w:asciiTheme="majorBidi" w:hAnsiTheme="majorBidi" w:cstheme="majorBidi"/>
              </w:rPr>
              <w:t>resolving</w:t>
            </w:r>
            <w:r w:rsidRPr="00316EC3">
              <w:rPr>
                <w:rFonts w:asciiTheme="majorBidi" w:hAnsiTheme="majorBidi" w:cstheme="majorBidi"/>
                <w:spacing w:val="1"/>
              </w:rPr>
              <w:t xml:space="preserve"> </w:t>
            </w:r>
            <w:r w:rsidRPr="00316EC3">
              <w:rPr>
                <w:rFonts w:asciiTheme="majorBidi" w:hAnsiTheme="majorBidi" w:cstheme="majorBidi"/>
              </w:rPr>
              <w:t>grievances</w:t>
            </w:r>
            <w:r w:rsidRPr="00316EC3">
              <w:rPr>
                <w:rFonts w:asciiTheme="majorBidi" w:hAnsiTheme="majorBidi" w:cstheme="majorBidi"/>
                <w:spacing w:val="1"/>
              </w:rPr>
              <w:t xml:space="preserve"> </w:t>
            </w:r>
            <w:r w:rsidRPr="00316EC3">
              <w:rPr>
                <w:rFonts w:asciiTheme="majorBidi" w:hAnsiTheme="majorBidi" w:cstheme="majorBidi"/>
              </w:rPr>
              <w:t>related</w:t>
            </w:r>
            <w:r w:rsidRPr="00316EC3">
              <w:rPr>
                <w:rFonts w:asciiTheme="majorBidi" w:hAnsiTheme="majorBidi" w:cstheme="majorBidi"/>
                <w:spacing w:val="1"/>
              </w:rPr>
              <w:t xml:space="preserve"> </w:t>
            </w:r>
            <w:r w:rsidRPr="00316EC3">
              <w:rPr>
                <w:rFonts w:asciiTheme="majorBidi" w:hAnsiTheme="majorBidi" w:cstheme="majorBidi"/>
              </w:rPr>
              <w:t>to</w:t>
            </w:r>
            <w:r w:rsidRPr="00316EC3">
              <w:rPr>
                <w:rFonts w:asciiTheme="majorBidi" w:hAnsiTheme="majorBidi" w:cstheme="majorBidi"/>
                <w:spacing w:val="1"/>
              </w:rPr>
              <w:t xml:space="preserve"> </w:t>
            </w:r>
            <w:r w:rsidRPr="00316EC3">
              <w:rPr>
                <w:rFonts w:asciiTheme="majorBidi" w:hAnsiTheme="majorBidi" w:cstheme="majorBidi"/>
              </w:rPr>
              <w:t>gender</w:t>
            </w:r>
            <w:r w:rsidRPr="00316EC3">
              <w:rPr>
                <w:rFonts w:asciiTheme="majorBidi" w:hAnsiTheme="majorBidi" w:cstheme="majorBidi"/>
                <w:spacing w:val="1"/>
              </w:rPr>
              <w:t xml:space="preserve"> </w:t>
            </w:r>
            <w:r w:rsidRPr="00316EC3">
              <w:rPr>
                <w:rFonts w:asciiTheme="majorBidi" w:hAnsiTheme="majorBidi" w:cstheme="majorBidi"/>
              </w:rPr>
              <w:t>arising</w:t>
            </w:r>
            <w:r w:rsidRPr="00316EC3">
              <w:rPr>
                <w:rFonts w:asciiTheme="majorBidi" w:hAnsiTheme="majorBidi" w:cstheme="majorBidi"/>
                <w:spacing w:val="1"/>
              </w:rPr>
              <w:t xml:space="preserve"> </w:t>
            </w:r>
            <w:r w:rsidRPr="00316EC3">
              <w:rPr>
                <w:rFonts w:asciiTheme="majorBidi" w:hAnsiTheme="majorBidi" w:cstheme="majorBidi"/>
              </w:rPr>
              <w:t>on</w:t>
            </w:r>
            <w:r w:rsidRPr="00316EC3">
              <w:rPr>
                <w:rFonts w:asciiTheme="majorBidi" w:hAnsiTheme="majorBidi" w:cstheme="majorBidi"/>
                <w:spacing w:val="1"/>
              </w:rPr>
              <w:t xml:space="preserve"> </w:t>
            </w:r>
            <w:r w:rsidRPr="00316EC3">
              <w:rPr>
                <w:rFonts w:asciiTheme="majorBidi" w:hAnsiTheme="majorBidi" w:cstheme="majorBidi"/>
              </w:rPr>
              <w:t>account</w:t>
            </w:r>
            <w:r w:rsidRPr="00316EC3">
              <w:rPr>
                <w:rFonts w:asciiTheme="majorBidi" w:hAnsiTheme="majorBidi" w:cstheme="majorBidi"/>
                <w:spacing w:val="2"/>
              </w:rPr>
              <w:t xml:space="preserve"> </w:t>
            </w:r>
            <w:r w:rsidRPr="00316EC3">
              <w:rPr>
                <w:rFonts w:asciiTheme="majorBidi" w:hAnsiTheme="majorBidi" w:cstheme="majorBidi"/>
              </w:rPr>
              <w:t>of</w:t>
            </w:r>
            <w:r w:rsidRPr="00316EC3">
              <w:rPr>
                <w:rFonts w:asciiTheme="majorBidi" w:hAnsiTheme="majorBidi" w:cstheme="majorBidi"/>
                <w:spacing w:val="7"/>
              </w:rPr>
              <w:t xml:space="preserve"> </w:t>
            </w:r>
            <w:r w:rsidRPr="00316EC3">
              <w:rPr>
                <w:rFonts w:asciiTheme="majorBidi" w:hAnsiTheme="majorBidi" w:cstheme="majorBidi"/>
              </w:rPr>
              <w:t>project</w:t>
            </w:r>
            <w:r w:rsidRPr="00316EC3">
              <w:rPr>
                <w:rFonts w:asciiTheme="majorBidi" w:hAnsiTheme="majorBidi" w:cstheme="majorBidi"/>
                <w:spacing w:val="-2"/>
              </w:rPr>
              <w:t xml:space="preserve"> </w:t>
            </w:r>
            <w:r w:rsidRPr="00316EC3">
              <w:rPr>
                <w:rFonts w:asciiTheme="majorBidi" w:hAnsiTheme="majorBidi" w:cstheme="majorBidi"/>
              </w:rPr>
              <w:t>implementation;</w:t>
            </w:r>
            <w:r w:rsidRPr="00316EC3">
              <w:rPr>
                <w:rFonts w:asciiTheme="majorBidi" w:hAnsiTheme="majorBidi" w:cstheme="majorBidi"/>
                <w:spacing w:val="-3"/>
              </w:rPr>
              <w:t xml:space="preserve"> </w:t>
            </w:r>
            <w:r w:rsidRPr="00316EC3">
              <w:rPr>
                <w:rFonts w:asciiTheme="majorBidi" w:hAnsiTheme="majorBidi" w:cstheme="majorBidi"/>
              </w:rPr>
              <w:t>and</w:t>
            </w:r>
          </w:p>
          <w:p w14:paraId="4482A322" w14:textId="77777777" w:rsidR="00615E7A" w:rsidRPr="00316EC3" w:rsidRDefault="00615E7A" w:rsidP="00615E7A">
            <w:pPr>
              <w:pStyle w:val="TableParagraph"/>
              <w:numPr>
                <w:ilvl w:val="0"/>
                <w:numId w:val="73"/>
              </w:numPr>
              <w:tabs>
                <w:tab w:val="left" w:pos="336"/>
              </w:tabs>
              <w:spacing w:before="4"/>
              <w:ind w:hanging="179"/>
              <w:jc w:val="both"/>
              <w:rPr>
                <w:rFonts w:asciiTheme="majorBidi" w:hAnsiTheme="majorBidi" w:cstheme="majorBidi"/>
              </w:rPr>
            </w:pPr>
            <w:r w:rsidRPr="00316EC3">
              <w:rPr>
                <w:rFonts w:asciiTheme="majorBidi" w:hAnsiTheme="majorBidi" w:cstheme="majorBidi"/>
              </w:rPr>
              <w:t>Prepare</w:t>
            </w:r>
            <w:r w:rsidRPr="00316EC3">
              <w:rPr>
                <w:rFonts w:asciiTheme="majorBidi" w:hAnsiTheme="majorBidi" w:cstheme="majorBidi"/>
                <w:spacing w:val="27"/>
              </w:rPr>
              <w:t xml:space="preserve"> </w:t>
            </w:r>
            <w:r w:rsidRPr="00316EC3">
              <w:rPr>
                <w:rFonts w:asciiTheme="majorBidi" w:hAnsiTheme="majorBidi" w:cstheme="majorBidi"/>
              </w:rPr>
              <w:t>Grievance</w:t>
            </w:r>
            <w:r w:rsidRPr="00316EC3">
              <w:rPr>
                <w:rFonts w:asciiTheme="majorBidi" w:hAnsiTheme="majorBidi" w:cstheme="majorBidi"/>
                <w:spacing w:val="81"/>
              </w:rPr>
              <w:t xml:space="preserve"> </w:t>
            </w:r>
            <w:r w:rsidRPr="00316EC3">
              <w:rPr>
                <w:rFonts w:asciiTheme="majorBidi" w:hAnsiTheme="majorBidi" w:cstheme="majorBidi"/>
              </w:rPr>
              <w:t>Reports</w:t>
            </w:r>
            <w:r w:rsidRPr="00316EC3">
              <w:rPr>
                <w:rFonts w:asciiTheme="majorBidi" w:hAnsiTheme="majorBidi" w:cstheme="majorBidi"/>
                <w:spacing w:val="77"/>
              </w:rPr>
              <w:t xml:space="preserve"> </w:t>
            </w:r>
            <w:r w:rsidRPr="00316EC3">
              <w:rPr>
                <w:rFonts w:asciiTheme="majorBidi" w:hAnsiTheme="majorBidi" w:cstheme="majorBidi"/>
              </w:rPr>
              <w:t>as</w:t>
            </w:r>
            <w:r w:rsidRPr="00316EC3">
              <w:rPr>
                <w:rFonts w:asciiTheme="majorBidi" w:hAnsiTheme="majorBidi" w:cstheme="majorBidi"/>
                <w:spacing w:val="77"/>
              </w:rPr>
              <w:t xml:space="preserve"> </w:t>
            </w:r>
            <w:r w:rsidRPr="00316EC3">
              <w:rPr>
                <w:rFonts w:asciiTheme="majorBidi" w:hAnsiTheme="majorBidi" w:cstheme="majorBidi"/>
              </w:rPr>
              <w:t>and</w:t>
            </w:r>
            <w:r w:rsidRPr="00316EC3">
              <w:rPr>
                <w:rFonts w:asciiTheme="majorBidi" w:hAnsiTheme="majorBidi" w:cstheme="majorBidi"/>
                <w:spacing w:val="86"/>
              </w:rPr>
              <w:t xml:space="preserve"> </w:t>
            </w:r>
            <w:r w:rsidRPr="00316EC3">
              <w:rPr>
                <w:rFonts w:asciiTheme="majorBidi" w:hAnsiTheme="majorBidi" w:cstheme="majorBidi"/>
              </w:rPr>
              <w:t>when</w:t>
            </w:r>
            <w:r w:rsidRPr="00316EC3">
              <w:rPr>
                <w:rFonts w:asciiTheme="majorBidi" w:hAnsiTheme="majorBidi" w:cstheme="majorBidi"/>
                <w:spacing w:val="81"/>
              </w:rPr>
              <w:t xml:space="preserve"> </w:t>
            </w:r>
            <w:r w:rsidRPr="00316EC3">
              <w:rPr>
                <w:rFonts w:asciiTheme="majorBidi" w:hAnsiTheme="majorBidi" w:cstheme="majorBidi"/>
              </w:rPr>
              <w:t>required</w:t>
            </w:r>
          </w:p>
          <w:p w14:paraId="62B93421" w14:textId="77777777" w:rsidR="00615E7A" w:rsidRPr="00316EC3" w:rsidRDefault="00615E7A" w:rsidP="00615E7A">
            <w:pPr>
              <w:pStyle w:val="TableParagraph"/>
              <w:numPr>
                <w:ilvl w:val="0"/>
                <w:numId w:val="71"/>
              </w:numPr>
              <w:tabs>
                <w:tab w:val="left" w:pos="336"/>
              </w:tabs>
              <w:spacing w:line="228" w:lineRule="exact"/>
              <w:ind w:hanging="179"/>
              <w:jc w:val="both"/>
              <w:rPr>
                <w:rFonts w:asciiTheme="majorBidi" w:hAnsiTheme="majorBidi" w:cstheme="majorBidi"/>
              </w:rPr>
            </w:pPr>
            <w:r w:rsidRPr="00316EC3">
              <w:rPr>
                <w:rFonts w:asciiTheme="majorBidi" w:hAnsiTheme="majorBidi" w:cstheme="majorBidi"/>
              </w:rPr>
              <w:t>basis.</w:t>
            </w:r>
          </w:p>
        </w:tc>
        <w:tc>
          <w:tcPr>
            <w:tcW w:w="1530" w:type="dxa"/>
          </w:tcPr>
          <w:p w14:paraId="7611BB97" w14:textId="77777777" w:rsidR="00615E7A" w:rsidRPr="00316EC3" w:rsidRDefault="00615E7A" w:rsidP="00CA65ED">
            <w:pPr>
              <w:pStyle w:val="TableParagraph"/>
              <w:spacing w:line="225" w:lineRule="exact"/>
              <w:ind w:left="335"/>
              <w:rPr>
                <w:rFonts w:asciiTheme="majorBidi" w:hAnsiTheme="majorBidi" w:cstheme="majorBidi"/>
                <w:b/>
              </w:rPr>
            </w:pPr>
          </w:p>
        </w:tc>
      </w:tr>
      <w:tr w:rsidR="00615E7A" w:rsidRPr="00615E7A" w14:paraId="2885208E" w14:textId="77777777" w:rsidTr="00CA65ED">
        <w:trPr>
          <w:trHeight w:val="20"/>
        </w:trPr>
        <w:tc>
          <w:tcPr>
            <w:tcW w:w="2754" w:type="dxa"/>
            <w:tcBorders>
              <w:top w:val="nil"/>
              <w:bottom w:val="single" w:sz="4" w:space="0" w:color="auto"/>
            </w:tcBorders>
          </w:tcPr>
          <w:p w14:paraId="0CE20F3D" w14:textId="77777777" w:rsidR="00615E7A" w:rsidRPr="00316EC3" w:rsidRDefault="00615E7A" w:rsidP="00CA65ED">
            <w:pPr>
              <w:rPr>
                <w:rFonts w:asciiTheme="majorBidi" w:hAnsiTheme="majorBidi" w:cstheme="majorBidi"/>
              </w:rPr>
            </w:pPr>
            <w:r w:rsidRPr="00316EC3">
              <w:rPr>
                <w:rFonts w:asciiTheme="majorBidi" w:hAnsiTheme="majorBidi" w:cstheme="majorBidi"/>
              </w:rPr>
              <w:lastRenderedPageBreak/>
              <w:t>GM Focal Point</w:t>
            </w:r>
          </w:p>
        </w:tc>
        <w:tc>
          <w:tcPr>
            <w:tcW w:w="5850" w:type="dxa"/>
          </w:tcPr>
          <w:p w14:paraId="576F5A72"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Regularly review and assess the implementation of the GM plan to ensure that gender considerations are integrated into project or organizational activities.</w:t>
            </w:r>
          </w:p>
          <w:p w14:paraId="65EDA599"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Monitor the progress of gender-related initiatives and actions outlined in the GM plan.</w:t>
            </w:r>
          </w:p>
          <w:p w14:paraId="68F6C4C8"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Collect and analyze gender-disaggregated data to evaluate the effectiveness of gender mainstreaming efforts.</w:t>
            </w:r>
          </w:p>
          <w:p w14:paraId="5DE82391"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Identify gaps or challenges in achieving gender equality goals and propose corrective measures.</w:t>
            </w:r>
          </w:p>
          <w:p w14:paraId="2DA955A2"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Monitor the inclusion of gender perspectives in policies, programs, and decision-making processes.</w:t>
            </w:r>
          </w:p>
          <w:p w14:paraId="5446E72A"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b/>
              </w:rPr>
            </w:pPr>
            <w:r w:rsidRPr="00316EC3">
              <w:rPr>
                <w:rFonts w:asciiTheme="majorBidi" w:hAnsiTheme="majorBidi" w:cstheme="majorBidi"/>
              </w:rPr>
              <w:t>Collaborate with relevant stakeholders to collect feedback and insights on gender mainstreaming efforts</w:t>
            </w:r>
          </w:p>
        </w:tc>
        <w:tc>
          <w:tcPr>
            <w:tcW w:w="1530" w:type="dxa"/>
          </w:tcPr>
          <w:p w14:paraId="3F1F22C1" w14:textId="77777777" w:rsidR="00615E7A" w:rsidRPr="00316EC3" w:rsidRDefault="00615E7A" w:rsidP="00CA65ED">
            <w:pPr>
              <w:pStyle w:val="TableParagraph"/>
              <w:spacing w:line="225" w:lineRule="exact"/>
              <w:ind w:left="335"/>
              <w:rPr>
                <w:rFonts w:asciiTheme="majorBidi" w:hAnsiTheme="majorBidi" w:cstheme="majorBidi"/>
                <w:b/>
              </w:rPr>
            </w:pPr>
            <w:r w:rsidRPr="00316EC3">
              <w:rPr>
                <w:rFonts w:asciiTheme="majorBidi" w:hAnsiTheme="majorBidi" w:cstheme="majorBidi"/>
                <w:b/>
              </w:rPr>
              <w:t>UNOPS</w:t>
            </w:r>
          </w:p>
        </w:tc>
      </w:tr>
      <w:tr w:rsidR="00615E7A" w:rsidRPr="00615E7A" w14:paraId="134F146F" w14:textId="77777777" w:rsidTr="00CA65ED">
        <w:trPr>
          <w:trHeight w:val="20"/>
        </w:trPr>
        <w:tc>
          <w:tcPr>
            <w:tcW w:w="2754" w:type="dxa"/>
            <w:tcBorders>
              <w:top w:val="single" w:sz="4" w:space="0" w:color="auto"/>
              <w:left w:val="single" w:sz="4" w:space="0" w:color="auto"/>
              <w:bottom w:val="single" w:sz="4" w:space="0" w:color="auto"/>
              <w:right w:val="single" w:sz="4" w:space="0" w:color="auto"/>
            </w:tcBorders>
          </w:tcPr>
          <w:p w14:paraId="163EA448" w14:textId="77777777" w:rsidR="00615E7A" w:rsidRPr="00316EC3" w:rsidRDefault="00615E7A" w:rsidP="00CA65ED">
            <w:pPr>
              <w:rPr>
                <w:rFonts w:asciiTheme="majorBidi" w:hAnsiTheme="majorBidi" w:cstheme="majorBidi"/>
              </w:rPr>
            </w:pPr>
            <w:r w:rsidRPr="00316EC3">
              <w:rPr>
                <w:rFonts w:asciiTheme="majorBidi" w:hAnsiTheme="majorBidi" w:cstheme="majorBidi"/>
              </w:rPr>
              <w:t>GBV Focal Point</w:t>
            </w:r>
          </w:p>
        </w:tc>
        <w:tc>
          <w:tcPr>
            <w:tcW w:w="5850" w:type="dxa"/>
            <w:tcBorders>
              <w:left w:val="single" w:sz="4" w:space="0" w:color="auto"/>
              <w:bottom w:val="single" w:sz="4" w:space="0" w:color="000000"/>
            </w:tcBorders>
          </w:tcPr>
          <w:p w14:paraId="7C311693" w14:textId="77777777" w:rsidR="00615E7A" w:rsidRPr="00316EC3" w:rsidRDefault="00615E7A" w:rsidP="00615E7A">
            <w:pPr>
              <w:pStyle w:val="TableParagraph"/>
              <w:numPr>
                <w:ilvl w:val="0"/>
                <w:numId w:val="73"/>
              </w:numPr>
              <w:tabs>
                <w:tab w:val="left" w:pos="336"/>
              </w:tabs>
              <w:spacing w:before="34" w:line="229" w:lineRule="exact"/>
              <w:ind w:right="98"/>
              <w:rPr>
                <w:rFonts w:asciiTheme="majorBidi" w:hAnsiTheme="majorBidi" w:cstheme="majorBidi"/>
              </w:rPr>
            </w:pPr>
            <w:r w:rsidRPr="00316EC3">
              <w:rPr>
                <w:rFonts w:asciiTheme="majorBidi" w:hAnsiTheme="majorBidi" w:cstheme="majorBidi"/>
              </w:rPr>
              <w:t>Monitor the implementation of the GBV plan to prevent and respond to gender-based violence incidents.</w:t>
            </w:r>
          </w:p>
          <w:p w14:paraId="023BFCFE" w14:textId="77777777" w:rsidR="00615E7A" w:rsidRPr="00316EC3" w:rsidRDefault="00615E7A" w:rsidP="00615E7A">
            <w:pPr>
              <w:pStyle w:val="TableParagraph"/>
              <w:numPr>
                <w:ilvl w:val="0"/>
                <w:numId w:val="73"/>
              </w:numPr>
              <w:tabs>
                <w:tab w:val="left" w:pos="336"/>
              </w:tabs>
              <w:spacing w:before="34" w:line="229" w:lineRule="exact"/>
              <w:ind w:right="98"/>
              <w:rPr>
                <w:rFonts w:asciiTheme="majorBidi" w:hAnsiTheme="majorBidi" w:cstheme="majorBidi"/>
              </w:rPr>
            </w:pPr>
            <w:r w:rsidRPr="00316EC3">
              <w:rPr>
                <w:rFonts w:asciiTheme="majorBidi" w:hAnsiTheme="majorBidi" w:cstheme="majorBidi"/>
              </w:rPr>
              <w:t>Regularly review and assess the effectiveness of prevention and response mechanisms for gender-based violence within the project or organization.</w:t>
            </w:r>
          </w:p>
          <w:p w14:paraId="52654BDA" w14:textId="77777777" w:rsidR="00615E7A" w:rsidRPr="00316EC3" w:rsidRDefault="00615E7A" w:rsidP="00615E7A">
            <w:pPr>
              <w:pStyle w:val="TableParagraph"/>
              <w:numPr>
                <w:ilvl w:val="0"/>
                <w:numId w:val="73"/>
              </w:numPr>
              <w:tabs>
                <w:tab w:val="left" w:pos="336"/>
              </w:tabs>
              <w:spacing w:before="34" w:line="229" w:lineRule="exact"/>
              <w:ind w:right="98"/>
              <w:rPr>
                <w:rFonts w:asciiTheme="majorBidi" w:hAnsiTheme="majorBidi" w:cstheme="majorBidi"/>
              </w:rPr>
            </w:pPr>
            <w:r w:rsidRPr="00316EC3">
              <w:rPr>
                <w:rFonts w:asciiTheme="majorBidi" w:hAnsiTheme="majorBidi" w:cstheme="majorBidi"/>
              </w:rPr>
              <w:t>Monitor the training and awareness-raising activities conducted to educate staff members, contractors, and stakeholders about GBV prevention and response.</w:t>
            </w:r>
          </w:p>
          <w:p w14:paraId="131BD127" w14:textId="77777777" w:rsidR="00615E7A" w:rsidRPr="00316EC3" w:rsidRDefault="00615E7A" w:rsidP="00615E7A">
            <w:pPr>
              <w:pStyle w:val="TableParagraph"/>
              <w:numPr>
                <w:ilvl w:val="0"/>
                <w:numId w:val="73"/>
              </w:numPr>
              <w:tabs>
                <w:tab w:val="left" w:pos="336"/>
              </w:tabs>
              <w:spacing w:before="34" w:line="229" w:lineRule="exact"/>
              <w:ind w:right="98"/>
              <w:rPr>
                <w:rFonts w:asciiTheme="majorBidi" w:hAnsiTheme="majorBidi" w:cstheme="majorBidi"/>
              </w:rPr>
            </w:pPr>
            <w:r w:rsidRPr="00316EC3">
              <w:rPr>
                <w:rFonts w:asciiTheme="majorBidi" w:hAnsiTheme="majorBidi" w:cstheme="majorBidi"/>
              </w:rPr>
              <w:t>Track and document incidents of gender-based violence and the corresponding actions taken to address them.</w:t>
            </w:r>
          </w:p>
          <w:p w14:paraId="2D337F50" w14:textId="77777777" w:rsidR="00615E7A" w:rsidRPr="00316EC3" w:rsidRDefault="00615E7A" w:rsidP="00615E7A">
            <w:pPr>
              <w:pStyle w:val="TableParagraph"/>
              <w:numPr>
                <w:ilvl w:val="0"/>
                <w:numId w:val="73"/>
              </w:numPr>
              <w:tabs>
                <w:tab w:val="left" w:pos="336"/>
              </w:tabs>
              <w:spacing w:before="34" w:line="229" w:lineRule="exact"/>
              <w:ind w:right="98"/>
              <w:rPr>
                <w:rFonts w:asciiTheme="majorBidi" w:hAnsiTheme="majorBidi" w:cstheme="majorBidi"/>
              </w:rPr>
            </w:pPr>
            <w:r w:rsidRPr="00316EC3">
              <w:rPr>
                <w:rFonts w:asciiTheme="majorBidi" w:hAnsiTheme="majorBidi" w:cstheme="majorBidi"/>
              </w:rPr>
              <w:t>Evaluate the accessibility and effectiveness of support services for survivors of gender-based violence.</w:t>
            </w:r>
          </w:p>
          <w:p w14:paraId="2BA7F81B" w14:textId="77777777" w:rsidR="00615E7A" w:rsidRPr="00316EC3" w:rsidRDefault="00615E7A" w:rsidP="00615E7A">
            <w:pPr>
              <w:pStyle w:val="TableParagraph"/>
              <w:numPr>
                <w:ilvl w:val="0"/>
                <w:numId w:val="73"/>
              </w:numPr>
              <w:tabs>
                <w:tab w:val="left" w:pos="336"/>
              </w:tabs>
              <w:spacing w:before="34" w:line="229" w:lineRule="exact"/>
              <w:ind w:right="98"/>
              <w:rPr>
                <w:rFonts w:asciiTheme="majorBidi" w:hAnsiTheme="majorBidi" w:cstheme="majorBidi"/>
              </w:rPr>
            </w:pPr>
            <w:r w:rsidRPr="00316EC3">
              <w:rPr>
                <w:rFonts w:asciiTheme="majorBidi" w:hAnsiTheme="majorBidi" w:cstheme="majorBidi"/>
              </w:rPr>
              <w:t>Collaborate with relevant partners and service providers to monitor and improve the support system for survivors.</w:t>
            </w:r>
          </w:p>
          <w:p w14:paraId="65E5E7B1" w14:textId="77777777" w:rsidR="00615E7A" w:rsidRPr="00316EC3" w:rsidRDefault="00615E7A" w:rsidP="00615E7A">
            <w:pPr>
              <w:pStyle w:val="TableParagraph"/>
              <w:numPr>
                <w:ilvl w:val="0"/>
                <w:numId w:val="73"/>
              </w:numPr>
              <w:tabs>
                <w:tab w:val="left" w:pos="336"/>
              </w:tabs>
              <w:spacing w:before="34" w:line="229" w:lineRule="exact"/>
              <w:ind w:right="98"/>
              <w:jc w:val="both"/>
              <w:rPr>
                <w:rFonts w:asciiTheme="majorBidi" w:hAnsiTheme="majorBidi" w:cstheme="majorBidi"/>
              </w:rPr>
            </w:pPr>
            <w:r w:rsidRPr="00316EC3">
              <w:rPr>
                <w:rFonts w:asciiTheme="majorBidi" w:hAnsiTheme="majorBidi" w:cstheme="majorBidi"/>
              </w:rPr>
              <w:t>Report on the progress and outcomes of GBV prevention and response efforts to management and relevant authorities.</w:t>
            </w:r>
          </w:p>
        </w:tc>
        <w:tc>
          <w:tcPr>
            <w:tcW w:w="1530" w:type="dxa"/>
            <w:tcBorders>
              <w:bottom w:val="single" w:sz="4" w:space="0" w:color="000000"/>
            </w:tcBorders>
          </w:tcPr>
          <w:p w14:paraId="3FF660DF" w14:textId="77777777" w:rsidR="00615E7A" w:rsidRPr="00351F86" w:rsidRDefault="00615E7A" w:rsidP="00CA65ED">
            <w:pPr>
              <w:pStyle w:val="TableParagraph"/>
              <w:spacing w:line="225" w:lineRule="exact"/>
              <w:ind w:left="335"/>
              <w:rPr>
                <w:rFonts w:asciiTheme="majorBidi" w:hAnsiTheme="majorBidi" w:cstheme="majorBidi"/>
              </w:rPr>
            </w:pPr>
            <w:r w:rsidRPr="00351F86">
              <w:rPr>
                <w:rFonts w:asciiTheme="majorBidi" w:hAnsiTheme="majorBidi" w:cstheme="majorBidi"/>
              </w:rPr>
              <w:t>UNOPS</w:t>
            </w:r>
          </w:p>
          <w:p w14:paraId="69EF103E" w14:textId="77777777" w:rsidR="00615E7A" w:rsidRPr="00316EC3" w:rsidRDefault="00615E7A" w:rsidP="00CA65ED">
            <w:pPr>
              <w:pStyle w:val="TableParagraph"/>
              <w:spacing w:line="225" w:lineRule="exact"/>
              <w:ind w:left="335"/>
              <w:rPr>
                <w:rFonts w:asciiTheme="majorBidi" w:hAnsiTheme="majorBidi" w:cstheme="majorBidi"/>
                <w:b/>
              </w:rPr>
            </w:pPr>
          </w:p>
        </w:tc>
      </w:tr>
      <w:tr w:rsidR="00615E7A" w:rsidRPr="00615E7A" w14:paraId="5956EAD0" w14:textId="77777777" w:rsidTr="00CA65ED">
        <w:trPr>
          <w:trHeight w:val="20"/>
        </w:trPr>
        <w:tc>
          <w:tcPr>
            <w:tcW w:w="2754" w:type="dxa"/>
            <w:tcBorders>
              <w:top w:val="nil"/>
              <w:bottom w:val="single" w:sz="4" w:space="0" w:color="000000"/>
            </w:tcBorders>
          </w:tcPr>
          <w:p w14:paraId="5BCFAE1B" w14:textId="77777777" w:rsidR="00615E7A" w:rsidRPr="00316EC3" w:rsidRDefault="00615E7A" w:rsidP="00CA65ED">
            <w:pPr>
              <w:rPr>
                <w:rFonts w:asciiTheme="majorBidi" w:hAnsiTheme="majorBidi" w:cstheme="majorBidi"/>
              </w:rPr>
            </w:pPr>
            <w:r w:rsidRPr="00316EC3">
              <w:rPr>
                <w:rFonts w:asciiTheme="majorBidi" w:hAnsiTheme="majorBidi" w:cstheme="majorBidi"/>
              </w:rPr>
              <w:t>Contractor</w:t>
            </w:r>
          </w:p>
        </w:tc>
        <w:tc>
          <w:tcPr>
            <w:tcW w:w="5850" w:type="dxa"/>
            <w:tcBorders>
              <w:bottom w:val="single" w:sz="4" w:space="0" w:color="000000"/>
            </w:tcBorders>
          </w:tcPr>
          <w:p w14:paraId="49571C19"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 xml:space="preserve">Compliance with ESMP: The contractor is responsible for familiarizing themselves with the ESMP and ensuring that all </w:t>
            </w:r>
            <w:r w:rsidRPr="00316EC3">
              <w:rPr>
                <w:rFonts w:asciiTheme="majorBidi" w:hAnsiTheme="majorBidi" w:cstheme="majorBidi"/>
              </w:rPr>
              <w:lastRenderedPageBreak/>
              <w:t>activities carried out during the project adhere to the plan's environmental and social guidelines and requirements.</w:t>
            </w:r>
          </w:p>
          <w:p w14:paraId="2DDDC034"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 xml:space="preserve">Implementation of mitigation measures: The contractor is responsible for implementing the mitigation measures outlined in the ESMP to minimize and manage potential environmental and social impacts associated with project activities.  </w:t>
            </w:r>
          </w:p>
          <w:p w14:paraId="2F234B8E"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 xml:space="preserve">Monitoring and reporting: The contractor required to conduct regular monitoring of environmental and social parameters and report the findings to UWSSP. </w:t>
            </w:r>
          </w:p>
          <w:p w14:paraId="7816570E"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Stakeholder engagement: Contractor has a role in engaging with stakeholders, including local communities, during project implementation. and address concerns, and ensure that the project's activities are conducted in a manner that respects the rights and interests of affected stakeholders.</w:t>
            </w:r>
          </w:p>
          <w:p w14:paraId="0C16B770"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Training and capacity building: Contractor responsible for providing training and capacity building to their staff regarding environmental and social management practices. This can include raising awareness about environmental regulations, promoting good practices, and ensuring that workers are equipped with the necessary skills to carry out their tasks while minimizing impacts.</w:t>
            </w:r>
          </w:p>
          <w:p w14:paraId="5E880732"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Emergency response and incident management: Contractor  should be prepared to respond to emergencies or incidents that may occur during project implementation. This involves having contingency plans in place, training staff on emergency response procedures, and promptly reporting and addressing any incidents that may have environmental or social implications.</w:t>
            </w:r>
          </w:p>
          <w:p w14:paraId="2388FC42" w14:textId="77777777" w:rsidR="00615E7A" w:rsidRPr="00316EC3" w:rsidRDefault="00615E7A" w:rsidP="00615E7A">
            <w:pPr>
              <w:pStyle w:val="TableParagraph"/>
              <w:numPr>
                <w:ilvl w:val="0"/>
                <w:numId w:val="73"/>
              </w:numPr>
              <w:tabs>
                <w:tab w:val="left" w:pos="336"/>
              </w:tabs>
              <w:spacing w:before="34" w:line="276" w:lineRule="auto"/>
              <w:ind w:right="98"/>
              <w:jc w:val="both"/>
              <w:rPr>
                <w:rFonts w:asciiTheme="majorBidi" w:hAnsiTheme="majorBidi" w:cstheme="majorBidi"/>
              </w:rPr>
            </w:pPr>
            <w:r w:rsidRPr="00316EC3">
              <w:rPr>
                <w:rFonts w:asciiTheme="majorBidi" w:hAnsiTheme="majorBidi" w:cstheme="majorBidi"/>
              </w:rPr>
              <w:t>Collaboration with other stakeholders: The contractor need to collaborate with other stakeholders involved in the project, such as environmental consultants, regulatory agencies, and community representatives. This collaboration ensures effective coordination and communication among all parties involved in the ESMP implementation.</w:t>
            </w:r>
          </w:p>
        </w:tc>
        <w:tc>
          <w:tcPr>
            <w:tcW w:w="1530" w:type="dxa"/>
            <w:tcBorders>
              <w:bottom w:val="single" w:sz="4" w:space="0" w:color="000000"/>
            </w:tcBorders>
          </w:tcPr>
          <w:p w14:paraId="59422373" w14:textId="77777777" w:rsidR="00615E7A" w:rsidRPr="003A4870" w:rsidRDefault="00615E7A" w:rsidP="00CA65ED">
            <w:pPr>
              <w:pStyle w:val="TableParagraph"/>
              <w:spacing w:line="225" w:lineRule="exact"/>
              <w:ind w:left="335"/>
              <w:rPr>
                <w:rFonts w:asciiTheme="majorBidi" w:hAnsiTheme="majorBidi" w:cstheme="majorBidi"/>
                <w:bCs/>
              </w:rPr>
            </w:pPr>
            <w:r w:rsidRPr="003A4870">
              <w:rPr>
                <w:rFonts w:asciiTheme="majorBidi" w:hAnsiTheme="majorBidi" w:cstheme="majorBidi"/>
                <w:bCs/>
              </w:rPr>
              <w:lastRenderedPageBreak/>
              <w:t>Contractor</w:t>
            </w:r>
          </w:p>
        </w:tc>
      </w:tr>
    </w:tbl>
    <w:p w14:paraId="767B06F3" w14:textId="77777777" w:rsidR="00615E7A" w:rsidRDefault="00615E7A" w:rsidP="00615E7A">
      <w:pPr>
        <w:rPr>
          <w:sz w:val="24"/>
          <w:szCs w:val="24"/>
        </w:rPr>
      </w:pPr>
    </w:p>
    <w:p w14:paraId="68C68CDD" w14:textId="77777777" w:rsidR="00615E7A" w:rsidRDefault="00615E7A" w:rsidP="00615E7A">
      <w:pPr>
        <w:rPr>
          <w:sz w:val="24"/>
          <w:szCs w:val="24"/>
        </w:rPr>
      </w:pPr>
    </w:p>
    <w:p w14:paraId="5F129966" w14:textId="77777777" w:rsidR="00657730" w:rsidRDefault="00657730" w:rsidP="00657730"/>
    <w:p w14:paraId="232F72C1" w14:textId="77777777" w:rsidR="00615E7A" w:rsidRPr="00AA37C0" w:rsidRDefault="00615E7A" w:rsidP="00316EC3">
      <w:pPr>
        <w:pStyle w:val="Heading1"/>
        <w:numPr>
          <w:ilvl w:val="0"/>
          <w:numId w:val="0"/>
        </w:numPr>
        <w:ind w:left="360" w:hanging="360"/>
        <w:rPr>
          <w:rFonts w:eastAsia="Times New Roman"/>
        </w:rPr>
      </w:pPr>
      <w:bookmarkStart w:id="1015" w:name="_Toc100526647"/>
      <w:bookmarkStart w:id="1016" w:name="_Toc125444188"/>
      <w:bookmarkStart w:id="1017" w:name="_Toc146579929"/>
      <w:bookmarkStart w:id="1018" w:name="_Toc158491810"/>
      <w:bookmarkStart w:id="1019" w:name="_Toc158492876"/>
      <w:bookmarkStart w:id="1020" w:name="_Toc166191546"/>
      <w:r w:rsidRPr="00AA37C0">
        <w:rPr>
          <w:rFonts w:eastAsia="Times New Roman"/>
        </w:rPr>
        <w:lastRenderedPageBreak/>
        <w:t>Annex:</w:t>
      </w:r>
      <w:r w:rsidRPr="00AA37C0">
        <w:rPr>
          <w:rFonts w:eastAsia="Times New Roman"/>
          <w:rtl/>
        </w:rPr>
        <w:t>1</w:t>
      </w:r>
      <w:r w:rsidRPr="00AA37C0">
        <w:rPr>
          <w:rFonts w:eastAsia="Times New Roman"/>
        </w:rPr>
        <w:t xml:space="preserve"> Environmental and Social Requirements for Contractors</w:t>
      </w:r>
      <w:bookmarkEnd w:id="1015"/>
      <w:bookmarkEnd w:id="1016"/>
      <w:bookmarkEnd w:id="1017"/>
      <w:bookmarkEnd w:id="1018"/>
      <w:bookmarkEnd w:id="1019"/>
      <w:bookmarkEnd w:id="1020"/>
    </w:p>
    <w:p w14:paraId="5C38582C" w14:textId="1D83AEE3" w:rsidR="00615E7A" w:rsidRPr="00316EC3" w:rsidRDefault="00615E7A" w:rsidP="00316EC3">
      <w:pPr>
        <w:spacing w:before="240"/>
        <w:rPr>
          <w:rFonts w:asciiTheme="majorBidi" w:hAnsiTheme="majorBidi" w:cstheme="majorBidi"/>
        </w:rPr>
      </w:pPr>
      <w:r w:rsidRPr="00316EC3">
        <w:rPr>
          <w:rFonts w:asciiTheme="majorBidi" w:hAnsiTheme="majorBidi" w:cstheme="majorBidi"/>
        </w:rPr>
        <w:t>Contractors shall meet the following Environmental, Health, Safety and Social (including labor) requirements –</w:t>
      </w:r>
      <w:r w:rsidRPr="00316EC3">
        <w:rPr>
          <w:rFonts w:asciiTheme="majorBidi" w:hAnsiTheme="majorBidi" w:cstheme="majorBidi"/>
          <w:spacing w:val="-52"/>
        </w:rPr>
        <w:t xml:space="preserve"> </w:t>
      </w:r>
      <w:r w:rsidRPr="00316EC3">
        <w:rPr>
          <w:rFonts w:asciiTheme="majorBidi" w:hAnsiTheme="majorBidi" w:cstheme="majorBidi"/>
        </w:rPr>
        <w:t>thereafter</w:t>
      </w:r>
      <w:r w:rsidRPr="00316EC3">
        <w:rPr>
          <w:rFonts w:asciiTheme="majorBidi" w:hAnsiTheme="majorBidi" w:cstheme="majorBidi"/>
          <w:spacing w:val="-2"/>
        </w:rPr>
        <w:t xml:space="preserve"> </w:t>
      </w:r>
      <w:r w:rsidRPr="00316EC3">
        <w:rPr>
          <w:rFonts w:asciiTheme="majorBidi" w:hAnsiTheme="majorBidi" w:cstheme="majorBidi"/>
        </w:rPr>
        <w:t>called</w:t>
      </w:r>
      <w:r w:rsidRPr="00316EC3">
        <w:rPr>
          <w:rFonts w:asciiTheme="majorBidi" w:hAnsiTheme="majorBidi" w:cstheme="majorBidi"/>
          <w:spacing w:val="2"/>
        </w:rPr>
        <w:t xml:space="preserve"> </w:t>
      </w:r>
      <w:r w:rsidRPr="00316EC3">
        <w:rPr>
          <w:rFonts w:asciiTheme="majorBidi" w:hAnsiTheme="majorBidi" w:cstheme="majorBidi"/>
        </w:rPr>
        <w:t>ESHS</w:t>
      </w:r>
      <w:r w:rsidRPr="00316EC3">
        <w:rPr>
          <w:rFonts w:asciiTheme="majorBidi" w:hAnsiTheme="majorBidi" w:cstheme="majorBidi"/>
          <w:spacing w:val="2"/>
        </w:rPr>
        <w:t xml:space="preserve"> </w:t>
      </w:r>
      <w:r w:rsidRPr="00316EC3">
        <w:rPr>
          <w:rFonts w:asciiTheme="majorBidi" w:hAnsiTheme="majorBidi" w:cstheme="majorBidi"/>
        </w:rPr>
        <w:t>requirements .The</w:t>
      </w:r>
      <w:r w:rsidRPr="00316EC3">
        <w:rPr>
          <w:rFonts w:asciiTheme="majorBidi" w:hAnsiTheme="majorBidi" w:cstheme="majorBidi"/>
          <w:spacing w:val="-5"/>
        </w:rPr>
        <w:t xml:space="preserve"> </w:t>
      </w:r>
      <w:r w:rsidRPr="00316EC3">
        <w:rPr>
          <w:rFonts w:asciiTheme="majorBidi" w:hAnsiTheme="majorBidi" w:cstheme="majorBidi"/>
        </w:rPr>
        <w:t>ESHS</w:t>
      </w:r>
      <w:r w:rsidRPr="00316EC3">
        <w:rPr>
          <w:rFonts w:asciiTheme="majorBidi" w:hAnsiTheme="majorBidi" w:cstheme="majorBidi"/>
          <w:spacing w:val="-2"/>
        </w:rPr>
        <w:t xml:space="preserve"> </w:t>
      </w:r>
      <w:r w:rsidRPr="00316EC3">
        <w:rPr>
          <w:rFonts w:asciiTheme="majorBidi" w:hAnsiTheme="majorBidi" w:cstheme="majorBidi"/>
        </w:rPr>
        <w:t>requirements</w:t>
      </w:r>
      <w:r w:rsidRPr="00316EC3">
        <w:rPr>
          <w:rFonts w:asciiTheme="majorBidi" w:hAnsiTheme="majorBidi" w:cstheme="majorBidi"/>
          <w:spacing w:val="-5"/>
        </w:rPr>
        <w:t xml:space="preserve"> </w:t>
      </w:r>
      <w:r w:rsidRPr="00316EC3">
        <w:rPr>
          <w:rFonts w:asciiTheme="majorBidi" w:hAnsiTheme="majorBidi" w:cstheme="majorBidi"/>
        </w:rPr>
        <w:t>include</w:t>
      </w:r>
      <w:r w:rsidRPr="00316EC3">
        <w:rPr>
          <w:rFonts w:asciiTheme="majorBidi" w:hAnsiTheme="majorBidi" w:cstheme="majorBidi"/>
          <w:spacing w:val="-5"/>
        </w:rPr>
        <w:t xml:space="preserve"> </w:t>
      </w:r>
      <w:r w:rsidRPr="00316EC3">
        <w:rPr>
          <w:rFonts w:asciiTheme="majorBidi" w:hAnsiTheme="majorBidi" w:cstheme="majorBidi"/>
        </w:rPr>
        <w:t>10</w:t>
      </w:r>
      <w:r w:rsidRPr="00316EC3">
        <w:rPr>
          <w:rFonts w:asciiTheme="majorBidi" w:hAnsiTheme="majorBidi" w:cstheme="majorBidi"/>
          <w:spacing w:val="-2"/>
        </w:rPr>
        <w:t xml:space="preserve"> </w:t>
      </w:r>
      <w:r w:rsidRPr="00316EC3">
        <w:rPr>
          <w:rFonts w:asciiTheme="majorBidi" w:hAnsiTheme="majorBidi" w:cstheme="majorBidi"/>
        </w:rPr>
        <w:t>sections</w:t>
      </w:r>
    </w:p>
    <w:p w14:paraId="789B7E0D" w14:textId="77777777" w:rsidR="00615E7A" w:rsidRPr="00AA37C0" w:rsidRDefault="00615E7A" w:rsidP="00615E7A">
      <w:pPr>
        <w:pStyle w:val="ListParagraph"/>
        <w:numPr>
          <w:ilvl w:val="0"/>
          <w:numId w:val="92"/>
        </w:numPr>
        <w:autoSpaceDE w:val="0"/>
        <w:autoSpaceDN w:val="0"/>
        <w:spacing w:after="0" w:line="252" w:lineRule="exact"/>
        <w:ind w:left="1560" w:right="790" w:hanging="284"/>
        <w:contextualSpacing w:val="0"/>
        <w:jc w:val="left"/>
      </w:pPr>
      <w:r w:rsidRPr="00AA37C0">
        <w:t>Contractor</w:t>
      </w:r>
      <w:r w:rsidRPr="00AA37C0">
        <w:rPr>
          <w:spacing w:val="-5"/>
        </w:rPr>
        <w:t xml:space="preserve"> </w:t>
      </w:r>
      <w:r w:rsidRPr="00AA37C0">
        <w:t>Environmental</w:t>
      </w:r>
      <w:r w:rsidRPr="00AA37C0">
        <w:rPr>
          <w:spacing w:val="-4"/>
        </w:rPr>
        <w:t xml:space="preserve"> </w:t>
      </w:r>
      <w:r w:rsidRPr="00AA37C0">
        <w:t>and</w:t>
      </w:r>
      <w:r w:rsidRPr="00AA37C0">
        <w:rPr>
          <w:spacing w:val="-5"/>
        </w:rPr>
        <w:t xml:space="preserve"> </w:t>
      </w:r>
      <w:r w:rsidRPr="00AA37C0">
        <w:t>Social</w:t>
      </w:r>
      <w:r w:rsidRPr="00AA37C0">
        <w:rPr>
          <w:spacing w:val="-4"/>
        </w:rPr>
        <w:t xml:space="preserve"> </w:t>
      </w:r>
      <w:r w:rsidRPr="00AA37C0">
        <w:t>Management</w:t>
      </w:r>
      <w:r w:rsidRPr="00AA37C0">
        <w:rPr>
          <w:spacing w:val="-4"/>
        </w:rPr>
        <w:t xml:space="preserve"> </w:t>
      </w:r>
      <w:r w:rsidRPr="00AA37C0">
        <w:t>Plan</w:t>
      </w:r>
      <w:r w:rsidRPr="00AA37C0">
        <w:rPr>
          <w:spacing w:val="-1"/>
        </w:rPr>
        <w:t xml:space="preserve"> </w:t>
      </w:r>
      <w:r w:rsidRPr="00AA37C0">
        <w:t>(C-ESMP)</w:t>
      </w:r>
    </w:p>
    <w:p w14:paraId="003FB269" w14:textId="77777777" w:rsidR="00615E7A" w:rsidRPr="00AA37C0" w:rsidRDefault="00615E7A" w:rsidP="00615E7A">
      <w:pPr>
        <w:pStyle w:val="ListParagraph"/>
        <w:numPr>
          <w:ilvl w:val="0"/>
          <w:numId w:val="92"/>
        </w:numPr>
        <w:autoSpaceDE w:val="0"/>
        <w:autoSpaceDN w:val="0"/>
        <w:spacing w:after="0" w:line="252" w:lineRule="exact"/>
        <w:ind w:left="1560" w:right="790" w:hanging="284"/>
        <w:contextualSpacing w:val="0"/>
        <w:jc w:val="left"/>
      </w:pPr>
      <w:r w:rsidRPr="00AA37C0">
        <w:t>ESHS Training</w:t>
      </w:r>
    </w:p>
    <w:p w14:paraId="26AC1906" w14:textId="77777777" w:rsidR="00615E7A" w:rsidRPr="00AA37C0" w:rsidRDefault="00615E7A" w:rsidP="00615E7A">
      <w:pPr>
        <w:pStyle w:val="ListParagraph"/>
        <w:numPr>
          <w:ilvl w:val="0"/>
          <w:numId w:val="92"/>
        </w:numPr>
        <w:autoSpaceDE w:val="0"/>
        <w:autoSpaceDN w:val="0"/>
        <w:spacing w:after="0" w:line="252" w:lineRule="exact"/>
        <w:ind w:left="1560" w:right="790" w:hanging="284"/>
        <w:contextualSpacing w:val="0"/>
        <w:jc w:val="left"/>
      </w:pPr>
      <w:r w:rsidRPr="00AA37C0">
        <w:t>Site Management</w:t>
      </w:r>
    </w:p>
    <w:p w14:paraId="3348BB79" w14:textId="77777777" w:rsidR="00615E7A" w:rsidRPr="00AA37C0" w:rsidRDefault="00615E7A" w:rsidP="00615E7A">
      <w:pPr>
        <w:pStyle w:val="ListParagraph"/>
        <w:numPr>
          <w:ilvl w:val="0"/>
          <w:numId w:val="92"/>
        </w:numPr>
        <w:autoSpaceDE w:val="0"/>
        <w:autoSpaceDN w:val="0"/>
        <w:spacing w:after="0" w:line="252" w:lineRule="exact"/>
        <w:ind w:left="1560" w:right="790" w:hanging="284"/>
        <w:contextualSpacing w:val="0"/>
        <w:jc w:val="left"/>
      </w:pPr>
      <w:r w:rsidRPr="00AA37C0">
        <w:t>Occupational Health and Safety (OHS)</w:t>
      </w:r>
    </w:p>
    <w:p w14:paraId="084CCCFA" w14:textId="77777777" w:rsidR="00615E7A" w:rsidRPr="00AA37C0" w:rsidRDefault="00615E7A" w:rsidP="00615E7A">
      <w:pPr>
        <w:pStyle w:val="ListParagraph"/>
        <w:numPr>
          <w:ilvl w:val="0"/>
          <w:numId w:val="92"/>
        </w:numPr>
        <w:autoSpaceDE w:val="0"/>
        <w:autoSpaceDN w:val="0"/>
        <w:spacing w:after="0" w:line="252" w:lineRule="exact"/>
        <w:ind w:left="1560" w:right="790" w:hanging="284"/>
        <w:contextualSpacing w:val="0"/>
        <w:jc w:val="left"/>
      </w:pPr>
      <w:r w:rsidRPr="00AA37C0">
        <w:t>Chance Find Procedures</w:t>
      </w:r>
    </w:p>
    <w:p w14:paraId="05605942" w14:textId="77777777" w:rsidR="00615E7A" w:rsidRPr="00AA37C0" w:rsidRDefault="00615E7A" w:rsidP="00615E7A">
      <w:pPr>
        <w:pStyle w:val="ListParagraph"/>
        <w:numPr>
          <w:ilvl w:val="0"/>
          <w:numId w:val="92"/>
        </w:numPr>
        <w:autoSpaceDE w:val="0"/>
        <w:autoSpaceDN w:val="0"/>
        <w:spacing w:after="0" w:line="252" w:lineRule="exact"/>
        <w:ind w:left="1560" w:right="790" w:hanging="284"/>
        <w:contextualSpacing w:val="0"/>
        <w:jc w:val="left"/>
      </w:pPr>
      <w:r w:rsidRPr="00AA37C0">
        <w:t>Emergency Preparedness and Response</w:t>
      </w:r>
    </w:p>
    <w:p w14:paraId="5C4CE28F" w14:textId="77777777" w:rsidR="00615E7A" w:rsidRPr="00AA37C0" w:rsidRDefault="00615E7A" w:rsidP="00615E7A">
      <w:pPr>
        <w:pStyle w:val="ListParagraph"/>
        <w:numPr>
          <w:ilvl w:val="0"/>
          <w:numId w:val="92"/>
        </w:numPr>
        <w:autoSpaceDE w:val="0"/>
        <w:autoSpaceDN w:val="0"/>
        <w:spacing w:after="0" w:line="252" w:lineRule="exact"/>
        <w:ind w:left="1560" w:right="790" w:hanging="284"/>
        <w:contextualSpacing w:val="0"/>
        <w:jc w:val="left"/>
      </w:pPr>
      <w:r w:rsidRPr="00AA37C0">
        <w:t>Stakeholder Engagement</w:t>
      </w:r>
    </w:p>
    <w:p w14:paraId="0C9C80E3" w14:textId="77777777" w:rsidR="00615E7A" w:rsidRPr="00AA37C0" w:rsidRDefault="00615E7A" w:rsidP="00615E7A">
      <w:pPr>
        <w:pStyle w:val="ListParagraph"/>
        <w:numPr>
          <w:ilvl w:val="0"/>
          <w:numId w:val="92"/>
        </w:numPr>
        <w:autoSpaceDE w:val="0"/>
        <w:autoSpaceDN w:val="0"/>
        <w:spacing w:after="0" w:line="252" w:lineRule="exact"/>
        <w:ind w:left="1560" w:right="790" w:hanging="284"/>
        <w:contextualSpacing w:val="0"/>
        <w:jc w:val="left"/>
      </w:pPr>
      <w:r w:rsidRPr="00AA37C0">
        <w:t>Code of Conduct</w:t>
      </w:r>
    </w:p>
    <w:p w14:paraId="6B093E62" w14:textId="77777777" w:rsidR="00615E7A" w:rsidRDefault="00615E7A" w:rsidP="00615E7A">
      <w:pPr>
        <w:pStyle w:val="ListParagraph"/>
        <w:numPr>
          <w:ilvl w:val="0"/>
          <w:numId w:val="92"/>
        </w:numPr>
        <w:autoSpaceDE w:val="0"/>
        <w:autoSpaceDN w:val="0"/>
        <w:spacing w:after="0" w:line="252" w:lineRule="exact"/>
        <w:ind w:left="1560" w:right="790" w:hanging="284"/>
        <w:contextualSpacing w:val="0"/>
        <w:jc w:val="left"/>
      </w:pPr>
      <w:r w:rsidRPr="00AA37C0">
        <w:t>Contractor Environmental and Social Reporting</w:t>
      </w:r>
    </w:p>
    <w:p w14:paraId="5CAB1F19" w14:textId="77777777" w:rsidR="00615E7A" w:rsidRPr="00AA37C0" w:rsidRDefault="00615E7A" w:rsidP="00615E7A">
      <w:pPr>
        <w:pStyle w:val="ListParagraph"/>
        <w:numPr>
          <w:ilvl w:val="0"/>
          <w:numId w:val="92"/>
        </w:numPr>
        <w:autoSpaceDE w:val="0"/>
        <w:autoSpaceDN w:val="0"/>
        <w:spacing w:after="0" w:line="252" w:lineRule="exact"/>
        <w:ind w:left="1560" w:right="790" w:hanging="284"/>
        <w:contextualSpacing w:val="0"/>
        <w:jc w:val="left"/>
      </w:pPr>
      <w:r>
        <w:t xml:space="preserve">GBV Action Plan based on UNOPS template </w:t>
      </w:r>
    </w:p>
    <w:p w14:paraId="2BD4F8B2" w14:textId="77777777" w:rsidR="00615E7A" w:rsidRPr="00AA37C0" w:rsidRDefault="00615E7A" w:rsidP="00615E7A">
      <w:pPr>
        <w:pStyle w:val="Heading51"/>
        <w:ind w:left="810" w:right="790" w:firstLine="0"/>
        <w:rPr>
          <w:rFonts w:asciiTheme="majorBidi" w:hAnsiTheme="majorBidi" w:cstheme="majorBidi"/>
        </w:rPr>
      </w:pPr>
      <w:bookmarkStart w:id="1021" w:name="_Toc125444189"/>
      <w:bookmarkStart w:id="1022" w:name="_Toc158491211"/>
      <w:bookmarkStart w:id="1023" w:name="_Toc158491811"/>
      <w:bookmarkStart w:id="1024" w:name="_Toc158492877"/>
      <w:bookmarkStart w:id="1025" w:name="_Toc158493077"/>
      <w:bookmarkStart w:id="1026" w:name="_Toc166191547"/>
      <w:r w:rsidRPr="00AA37C0">
        <w:rPr>
          <w:rFonts w:asciiTheme="majorBidi" w:hAnsiTheme="majorBidi" w:cstheme="majorBidi"/>
        </w:rPr>
        <w:t>Contractor Environmental and</w:t>
      </w:r>
      <w:r w:rsidRPr="00AA37C0">
        <w:rPr>
          <w:rFonts w:asciiTheme="majorBidi" w:hAnsiTheme="majorBidi" w:cstheme="majorBidi"/>
          <w:spacing w:val="-2"/>
        </w:rPr>
        <w:t xml:space="preserve"> </w:t>
      </w:r>
      <w:r w:rsidRPr="00AA37C0">
        <w:rPr>
          <w:rFonts w:asciiTheme="majorBidi" w:hAnsiTheme="majorBidi" w:cstheme="majorBidi"/>
        </w:rPr>
        <w:t>Social</w:t>
      </w:r>
      <w:r w:rsidRPr="00AA37C0">
        <w:rPr>
          <w:rFonts w:asciiTheme="majorBidi" w:hAnsiTheme="majorBidi" w:cstheme="majorBidi"/>
          <w:spacing w:val="-5"/>
        </w:rPr>
        <w:t xml:space="preserve"> </w:t>
      </w:r>
      <w:r w:rsidRPr="00AA37C0">
        <w:rPr>
          <w:rFonts w:asciiTheme="majorBidi" w:hAnsiTheme="majorBidi" w:cstheme="majorBidi"/>
        </w:rPr>
        <w:t>Management</w:t>
      </w:r>
      <w:r w:rsidRPr="00AA37C0">
        <w:rPr>
          <w:rFonts w:asciiTheme="majorBidi" w:hAnsiTheme="majorBidi" w:cstheme="majorBidi"/>
          <w:spacing w:val="-1"/>
        </w:rPr>
        <w:t xml:space="preserve"> </w:t>
      </w:r>
      <w:r w:rsidRPr="00AA37C0">
        <w:rPr>
          <w:rFonts w:asciiTheme="majorBidi" w:hAnsiTheme="majorBidi" w:cstheme="majorBidi"/>
        </w:rPr>
        <w:t>Plan</w:t>
      </w:r>
      <w:r w:rsidRPr="00AA37C0">
        <w:rPr>
          <w:rFonts w:asciiTheme="majorBidi" w:hAnsiTheme="majorBidi" w:cstheme="majorBidi"/>
          <w:spacing w:val="-2"/>
        </w:rPr>
        <w:t xml:space="preserve"> </w:t>
      </w:r>
      <w:r w:rsidRPr="00AA37C0">
        <w:rPr>
          <w:rFonts w:asciiTheme="majorBidi" w:hAnsiTheme="majorBidi" w:cstheme="majorBidi"/>
        </w:rPr>
        <w:t>(C-ESMP)</w:t>
      </w:r>
      <w:bookmarkEnd w:id="1021"/>
      <w:bookmarkEnd w:id="1022"/>
      <w:bookmarkEnd w:id="1023"/>
      <w:bookmarkEnd w:id="1024"/>
      <w:bookmarkEnd w:id="1025"/>
      <w:bookmarkEnd w:id="1026"/>
    </w:p>
    <w:p w14:paraId="24558CBF"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Prepare and submit to UWS-PMU / UNOPS for approval a Contractor Environmental and Social Management Plan (C-ESMP).</w:t>
      </w:r>
    </w:p>
    <w:p w14:paraId="01054B31"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Include in the C-ESMP a detailed explanation of how the contractor’s performance will meet the ESHS requirements</w:t>
      </w:r>
    </w:p>
    <w:p w14:paraId="43223512"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Ensure that sufficient funds are budgeted to meet the ESHS requirements, and that sufficient capacity is in place to oversee, monitor and report on C-ESMP performance.</w:t>
      </w:r>
    </w:p>
    <w:p w14:paraId="125ADC11"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Put in place controls and procedures to manage their ESHS performance.</w:t>
      </w:r>
    </w:p>
    <w:p w14:paraId="42B94607"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Get prior written approval from UWS-PMU Engineers before starting construction or rehabilitation activities.</w:t>
      </w:r>
    </w:p>
    <w:p w14:paraId="58C049D1" w14:textId="77777777" w:rsidR="00615E7A" w:rsidRPr="00AA37C0" w:rsidRDefault="00615E7A" w:rsidP="00615E7A">
      <w:pPr>
        <w:pStyle w:val="ListParagraph"/>
        <w:autoSpaceDE w:val="0"/>
        <w:autoSpaceDN w:val="0"/>
        <w:spacing w:after="0" w:line="240" w:lineRule="auto"/>
        <w:ind w:left="1170" w:right="790"/>
        <w:contextualSpacing w:val="0"/>
        <w:jc w:val="left"/>
      </w:pPr>
    </w:p>
    <w:p w14:paraId="63DCB782" w14:textId="77777777" w:rsidR="00615E7A" w:rsidRPr="00AA37C0" w:rsidRDefault="00615E7A" w:rsidP="00615E7A">
      <w:pPr>
        <w:pStyle w:val="Heading71"/>
        <w:spacing w:line="250" w:lineRule="exact"/>
        <w:ind w:left="810" w:right="880"/>
        <w:rPr>
          <w:rFonts w:asciiTheme="majorBidi" w:hAnsiTheme="majorBidi" w:cstheme="majorBidi"/>
        </w:rPr>
      </w:pPr>
      <w:bookmarkStart w:id="1027" w:name="_Toc125444190"/>
      <w:bookmarkStart w:id="1028" w:name="_Toc158491212"/>
      <w:bookmarkStart w:id="1029" w:name="_Toc158491812"/>
      <w:bookmarkStart w:id="1030" w:name="_Toc158492878"/>
      <w:bookmarkStart w:id="1031" w:name="_Toc158493078"/>
      <w:bookmarkStart w:id="1032" w:name="_Toc166191548"/>
      <w:r w:rsidRPr="00AA37C0">
        <w:rPr>
          <w:rFonts w:asciiTheme="majorBidi" w:hAnsiTheme="majorBidi" w:cstheme="majorBidi"/>
          <w:color w:val="0033CC"/>
        </w:rPr>
        <w:t>ESHS</w:t>
      </w:r>
      <w:r w:rsidRPr="00AA37C0">
        <w:rPr>
          <w:rFonts w:asciiTheme="majorBidi" w:hAnsiTheme="majorBidi" w:cstheme="majorBidi"/>
          <w:color w:val="0033CC"/>
          <w:spacing w:val="-7"/>
        </w:rPr>
        <w:t xml:space="preserve"> </w:t>
      </w:r>
      <w:r w:rsidRPr="00AA37C0">
        <w:rPr>
          <w:rFonts w:asciiTheme="majorBidi" w:hAnsiTheme="majorBidi" w:cstheme="majorBidi"/>
          <w:color w:val="0033CC"/>
        </w:rPr>
        <w:t>Training</w:t>
      </w:r>
      <w:bookmarkEnd w:id="1027"/>
      <w:bookmarkEnd w:id="1028"/>
      <w:bookmarkEnd w:id="1029"/>
      <w:bookmarkEnd w:id="1030"/>
      <w:bookmarkEnd w:id="1031"/>
      <w:bookmarkEnd w:id="1032"/>
    </w:p>
    <w:p w14:paraId="2578D53D"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Determine</w:t>
      </w:r>
      <w:r w:rsidRPr="00AA37C0">
        <w:rPr>
          <w:spacing w:val="-5"/>
        </w:rPr>
        <w:t xml:space="preserve"> </w:t>
      </w:r>
      <w:r w:rsidRPr="00AA37C0">
        <w:t>ESHS</w:t>
      </w:r>
      <w:r w:rsidRPr="00AA37C0">
        <w:rPr>
          <w:spacing w:val="-2"/>
        </w:rPr>
        <w:t xml:space="preserve"> </w:t>
      </w:r>
      <w:r w:rsidRPr="00AA37C0">
        <w:t>training</w:t>
      </w:r>
      <w:r w:rsidRPr="00AA37C0">
        <w:rPr>
          <w:spacing w:val="-6"/>
        </w:rPr>
        <w:t xml:space="preserve"> </w:t>
      </w:r>
      <w:r w:rsidRPr="00AA37C0">
        <w:t>needs</w:t>
      </w:r>
      <w:r w:rsidRPr="00AA37C0">
        <w:rPr>
          <w:spacing w:val="-5"/>
        </w:rPr>
        <w:t xml:space="preserve"> </w:t>
      </w:r>
      <w:r w:rsidRPr="00AA37C0">
        <w:t>in</w:t>
      </w:r>
      <w:r w:rsidRPr="00AA37C0">
        <w:rPr>
          <w:spacing w:val="-2"/>
        </w:rPr>
        <w:t xml:space="preserve"> </w:t>
      </w:r>
      <w:r w:rsidRPr="00AA37C0">
        <w:t>collaboration</w:t>
      </w:r>
      <w:r w:rsidRPr="00AA37C0">
        <w:rPr>
          <w:spacing w:val="-5"/>
        </w:rPr>
        <w:t xml:space="preserve"> </w:t>
      </w:r>
      <w:r w:rsidRPr="00AA37C0">
        <w:t>with</w:t>
      </w:r>
      <w:r w:rsidRPr="00AA37C0">
        <w:rPr>
          <w:spacing w:val="5"/>
        </w:rPr>
        <w:t xml:space="preserve"> </w:t>
      </w:r>
      <w:r w:rsidRPr="00AA37C0">
        <w:t>UWS-PMU/</w:t>
      </w:r>
      <w:r w:rsidRPr="00AA37C0">
        <w:rPr>
          <w:spacing w:val="-5"/>
        </w:rPr>
        <w:t xml:space="preserve"> </w:t>
      </w:r>
      <w:r w:rsidRPr="00AA37C0">
        <w:t>UNOPS</w:t>
      </w:r>
    </w:p>
    <w:p w14:paraId="279944ED"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Maintain records of all ESHS training, orientation, and induction.</w:t>
      </w:r>
    </w:p>
    <w:p w14:paraId="3DF601AD"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Ensure, through appropriate contract specifications and monitoring that service providers, as well as contracted and subcontracted labor, are trained adequately before assignments begin.</w:t>
      </w:r>
    </w:p>
    <w:p w14:paraId="21AB31ED"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Demonstrate that its employees are competent to carry out their activities and duties safely. For this purpose, the Contractor shall issue a Competence Certificate for every person working on site (relative to trade and aspect of work assignment) that specifies which tasks can be undertaken by which key personnel.</w:t>
      </w:r>
    </w:p>
    <w:p w14:paraId="3FA7100A"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Training should include occupational health and safety measures, GBV HS and social health and safety measures, Environmental health and safety measures, waste management and hazardous materials management.</w:t>
      </w:r>
    </w:p>
    <w:p w14:paraId="071F194B" w14:textId="77777777" w:rsidR="00615E7A" w:rsidRPr="00AA37C0" w:rsidRDefault="00615E7A" w:rsidP="00615E7A">
      <w:pPr>
        <w:pStyle w:val="Heading71"/>
        <w:ind w:left="810" w:right="790"/>
        <w:rPr>
          <w:rFonts w:asciiTheme="majorBidi" w:hAnsiTheme="majorBidi" w:cstheme="majorBidi"/>
        </w:rPr>
      </w:pPr>
      <w:bookmarkStart w:id="1033" w:name="_Toc125444191"/>
      <w:bookmarkStart w:id="1034" w:name="_Toc158491213"/>
      <w:bookmarkStart w:id="1035" w:name="_Toc158491813"/>
      <w:bookmarkStart w:id="1036" w:name="_Toc158492879"/>
      <w:bookmarkStart w:id="1037" w:name="_Toc158493079"/>
      <w:bookmarkStart w:id="1038" w:name="_Toc166191549"/>
      <w:r w:rsidRPr="00AA37C0">
        <w:rPr>
          <w:rFonts w:asciiTheme="majorBidi" w:hAnsiTheme="majorBidi" w:cstheme="majorBidi"/>
          <w:color w:val="0033CC"/>
        </w:rPr>
        <w:t>Orientation</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Training</w:t>
      </w:r>
      <w:bookmarkEnd w:id="1033"/>
      <w:bookmarkEnd w:id="1034"/>
      <w:bookmarkEnd w:id="1035"/>
      <w:bookmarkEnd w:id="1036"/>
      <w:bookmarkEnd w:id="1037"/>
      <w:bookmarkEnd w:id="1038"/>
    </w:p>
    <w:p w14:paraId="4F19F490"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Provide ESHS orientation training to all employees, including management, supervisors, and workers, as well as to subcontractors, so that they are apprised of the basic site rules of work at/on the site and of personal protection and preventing injury to fellow employees.</w:t>
      </w:r>
    </w:p>
    <w:p w14:paraId="31C8197F"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Training should consist of basic hazard awareness, site-specific hazards, safe work practices, and emergency procedures for fire, evacuation, and natural disaster, as appropriate. Any site-specific hazard or color coding</w:t>
      </w:r>
      <w:r w:rsidRPr="00AA37C0">
        <w:rPr>
          <w:spacing w:val="1"/>
        </w:rPr>
        <w:t xml:space="preserve"> </w:t>
      </w:r>
      <w:r w:rsidRPr="00AA37C0">
        <w:t>in</w:t>
      </w:r>
      <w:r w:rsidRPr="00AA37C0">
        <w:rPr>
          <w:spacing w:val="1"/>
        </w:rPr>
        <w:t xml:space="preserve"> </w:t>
      </w:r>
      <w:r w:rsidRPr="00AA37C0">
        <w:t>use</w:t>
      </w:r>
      <w:r w:rsidRPr="00AA37C0">
        <w:rPr>
          <w:spacing w:val="-2"/>
        </w:rPr>
        <w:t xml:space="preserve"> </w:t>
      </w:r>
      <w:r w:rsidRPr="00AA37C0">
        <w:t>should</w:t>
      </w:r>
      <w:r w:rsidRPr="00AA37C0">
        <w:rPr>
          <w:spacing w:val="2"/>
        </w:rPr>
        <w:t xml:space="preserve"> </w:t>
      </w:r>
      <w:r w:rsidRPr="00AA37C0">
        <w:t>be</w:t>
      </w:r>
      <w:r w:rsidRPr="00AA37C0">
        <w:rPr>
          <w:spacing w:val="-2"/>
        </w:rPr>
        <w:t xml:space="preserve"> </w:t>
      </w:r>
      <w:r w:rsidRPr="00AA37C0">
        <w:t>thoroughly</w:t>
      </w:r>
      <w:r w:rsidRPr="00AA37C0">
        <w:rPr>
          <w:spacing w:val="1"/>
        </w:rPr>
        <w:t xml:space="preserve"> </w:t>
      </w:r>
      <w:r w:rsidRPr="00AA37C0">
        <w:t>reviewed</w:t>
      </w:r>
      <w:r w:rsidRPr="00AA37C0">
        <w:rPr>
          <w:spacing w:val="2"/>
        </w:rPr>
        <w:t xml:space="preserve"> </w:t>
      </w:r>
      <w:r w:rsidRPr="00AA37C0">
        <w:t>as</w:t>
      </w:r>
      <w:r w:rsidRPr="00AA37C0">
        <w:rPr>
          <w:spacing w:val="-2"/>
        </w:rPr>
        <w:t xml:space="preserve"> </w:t>
      </w:r>
      <w:r w:rsidRPr="00AA37C0">
        <w:t>part</w:t>
      </w:r>
      <w:r w:rsidRPr="00AA37C0">
        <w:rPr>
          <w:spacing w:val="-2"/>
        </w:rPr>
        <w:t xml:space="preserve"> </w:t>
      </w:r>
      <w:r w:rsidRPr="00AA37C0">
        <w:t>of</w:t>
      </w:r>
      <w:r w:rsidRPr="00AA37C0">
        <w:rPr>
          <w:spacing w:val="-1"/>
        </w:rPr>
        <w:t xml:space="preserve"> </w:t>
      </w:r>
      <w:r w:rsidRPr="00AA37C0">
        <w:t>orientation</w:t>
      </w:r>
      <w:r w:rsidRPr="00AA37C0">
        <w:rPr>
          <w:spacing w:val="9"/>
        </w:rPr>
        <w:t xml:space="preserve"> </w:t>
      </w:r>
      <w:r w:rsidRPr="00AA37C0">
        <w:t>training.</w:t>
      </w:r>
    </w:p>
    <w:p w14:paraId="6486E72A" w14:textId="77777777" w:rsidR="00615E7A" w:rsidRPr="00AA37C0" w:rsidRDefault="00615E7A" w:rsidP="00615E7A">
      <w:pPr>
        <w:pStyle w:val="BodyText"/>
        <w:rPr>
          <w:rFonts w:asciiTheme="majorBidi" w:hAnsiTheme="majorBidi" w:cstheme="majorBidi"/>
          <w:sz w:val="20"/>
        </w:rPr>
      </w:pPr>
    </w:p>
    <w:p w14:paraId="265F21C8" w14:textId="77777777" w:rsidR="00615E7A" w:rsidRPr="00AA37C0" w:rsidRDefault="00615E7A" w:rsidP="00615E7A">
      <w:pPr>
        <w:pStyle w:val="Heading71"/>
        <w:ind w:left="720"/>
        <w:rPr>
          <w:rFonts w:asciiTheme="majorBidi" w:hAnsiTheme="majorBidi" w:cstheme="majorBidi"/>
        </w:rPr>
      </w:pPr>
      <w:bookmarkStart w:id="1039" w:name="_Toc125444192"/>
      <w:bookmarkStart w:id="1040" w:name="_Toc158491214"/>
      <w:bookmarkStart w:id="1041" w:name="_Toc158491814"/>
      <w:bookmarkStart w:id="1042" w:name="_Toc158492880"/>
      <w:bookmarkStart w:id="1043" w:name="_Toc158493080"/>
      <w:bookmarkStart w:id="1044" w:name="_Toc166191550"/>
      <w:r w:rsidRPr="00AA37C0">
        <w:rPr>
          <w:rFonts w:asciiTheme="majorBidi" w:hAnsiTheme="majorBidi" w:cstheme="majorBidi"/>
          <w:color w:val="0033CC"/>
        </w:rPr>
        <w:t>Visitor</w:t>
      </w:r>
      <w:r w:rsidRPr="00AA37C0">
        <w:rPr>
          <w:rFonts w:asciiTheme="majorBidi" w:hAnsiTheme="majorBidi" w:cstheme="majorBidi"/>
          <w:color w:val="0033CC"/>
          <w:spacing w:val="-8"/>
        </w:rPr>
        <w:t xml:space="preserve"> </w:t>
      </w:r>
      <w:r w:rsidRPr="00AA37C0">
        <w:rPr>
          <w:rFonts w:asciiTheme="majorBidi" w:hAnsiTheme="majorBidi" w:cstheme="majorBidi"/>
          <w:color w:val="0033CC"/>
        </w:rPr>
        <w:t>Orientation</w:t>
      </w:r>
      <w:bookmarkEnd w:id="1039"/>
      <w:bookmarkEnd w:id="1040"/>
      <w:bookmarkEnd w:id="1041"/>
      <w:bookmarkEnd w:id="1042"/>
      <w:bookmarkEnd w:id="1043"/>
      <w:bookmarkEnd w:id="1044"/>
    </w:p>
    <w:p w14:paraId="2A9FC23C"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Visitors shall not enter hazard areas unescorted.</w:t>
      </w:r>
    </w:p>
    <w:p w14:paraId="4DEB43B3"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Ensure that visitors shall always be accompanied by an authorized member of the contractor, or a representative of UNOPS or UWS-PMU, who has successfully fulfilled the ESHS orientation training, and who is familiar with the project site construction hazards, layout, and restricted working areas.</w:t>
      </w:r>
    </w:p>
    <w:p w14:paraId="559103F1" w14:textId="77777777" w:rsidR="00615E7A" w:rsidRPr="00AA37C0" w:rsidRDefault="00615E7A" w:rsidP="00615E7A">
      <w:pPr>
        <w:pStyle w:val="BodyText"/>
        <w:rPr>
          <w:rFonts w:asciiTheme="majorBidi" w:hAnsiTheme="majorBidi" w:cstheme="majorBidi"/>
          <w:sz w:val="21"/>
        </w:rPr>
      </w:pPr>
    </w:p>
    <w:p w14:paraId="37510D31" w14:textId="77777777" w:rsidR="00615E7A" w:rsidRPr="00AA37C0" w:rsidRDefault="00615E7A" w:rsidP="00615E7A">
      <w:pPr>
        <w:pStyle w:val="Heading71"/>
        <w:ind w:left="720"/>
        <w:rPr>
          <w:rFonts w:asciiTheme="majorBidi" w:hAnsiTheme="majorBidi" w:cstheme="majorBidi"/>
        </w:rPr>
      </w:pPr>
      <w:bookmarkStart w:id="1045" w:name="_Toc125444193"/>
      <w:bookmarkStart w:id="1046" w:name="_Toc158491215"/>
      <w:bookmarkStart w:id="1047" w:name="_Toc158491815"/>
      <w:bookmarkStart w:id="1048" w:name="_Toc158492881"/>
      <w:bookmarkStart w:id="1049" w:name="_Toc158493081"/>
      <w:bookmarkStart w:id="1050" w:name="_Toc166191551"/>
      <w:r w:rsidRPr="00AA37C0">
        <w:rPr>
          <w:rFonts w:asciiTheme="majorBidi" w:hAnsiTheme="majorBidi" w:cstheme="majorBidi"/>
          <w:color w:val="0033CC"/>
        </w:rPr>
        <w:t>New</w:t>
      </w:r>
      <w:r w:rsidRPr="00AA37C0">
        <w:rPr>
          <w:rFonts w:asciiTheme="majorBidi" w:hAnsiTheme="majorBidi" w:cstheme="majorBidi"/>
          <w:color w:val="0033CC"/>
          <w:spacing w:val="-3"/>
        </w:rPr>
        <w:t xml:space="preserve"> </w:t>
      </w:r>
      <w:r w:rsidRPr="00AA37C0">
        <w:rPr>
          <w:rFonts w:asciiTheme="majorBidi" w:hAnsiTheme="majorBidi" w:cstheme="majorBidi"/>
          <w:color w:val="0033CC"/>
        </w:rPr>
        <w:t>Task</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Employee</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and</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Contractor</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Training</w:t>
      </w:r>
      <w:bookmarkEnd w:id="1045"/>
      <w:bookmarkEnd w:id="1046"/>
      <w:bookmarkEnd w:id="1047"/>
      <w:bookmarkEnd w:id="1048"/>
      <w:bookmarkEnd w:id="1049"/>
      <w:bookmarkEnd w:id="1050"/>
    </w:p>
    <w:p w14:paraId="3B73E612"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Ensure that all workers and subcontractors, prior to commencement of new assignments, have received adequate training and information enabling them to understand work hazards and to protect their health from hazardous ambient factors that may be present. The training should adequately cover the step-by-step process that is needed for Project activities to be undertaken safely, with minimum harm to the environment, including:</w:t>
      </w:r>
    </w:p>
    <w:p w14:paraId="684E0F23" w14:textId="77777777" w:rsidR="00615E7A" w:rsidRPr="00AA37C0" w:rsidRDefault="00615E7A" w:rsidP="00615E7A">
      <w:pPr>
        <w:pStyle w:val="BodyText"/>
        <w:rPr>
          <w:rFonts w:asciiTheme="majorBidi" w:hAnsiTheme="majorBidi" w:cstheme="majorBidi"/>
          <w:sz w:val="21"/>
        </w:rPr>
      </w:pPr>
    </w:p>
    <w:p w14:paraId="15A7A050" w14:textId="77777777" w:rsidR="00615E7A" w:rsidRPr="00AA37C0" w:rsidRDefault="00615E7A" w:rsidP="00615E7A">
      <w:pPr>
        <w:pStyle w:val="ListParagraph"/>
        <w:numPr>
          <w:ilvl w:val="1"/>
          <w:numId w:val="89"/>
        </w:numPr>
        <w:tabs>
          <w:tab w:val="left" w:pos="1549"/>
        </w:tabs>
        <w:autoSpaceDE w:val="0"/>
        <w:autoSpaceDN w:val="0"/>
        <w:spacing w:after="0" w:line="264" w:lineRule="exact"/>
        <w:ind w:firstLine="12"/>
        <w:contextualSpacing w:val="0"/>
        <w:jc w:val="left"/>
      </w:pPr>
      <w:r w:rsidRPr="00AA37C0">
        <w:t>Knowledge</w:t>
      </w:r>
      <w:r w:rsidRPr="00AA37C0">
        <w:rPr>
          <w:spacing w:val="-5"/>
        </w:rPr>
        <w:t xml:space="preserve"> </w:t>
      </w:r>
      <w:r w:rsidRPr="00AA37C0">
        <w:t>of</w:t>
      </w:r>
      <w:r w:rsidRPr="00AA37C0">
        <w:rPr>
          <w:spacing w:val="-5"/>
        </w:rPr>
        <w:t xml:space="preserve"> </w:t>
      </w:r>
      <w:r w:rsidRPr="00AA37C0">
        <w:t>materials,</w:t>
      </w:r>
      <w:r w:rsidRPr="00AA37C0">
        <w:rPr>
          <w:spacing w:val="-3"/>
        </w:rPr>
        <w:t xml:space="preserve"> </w:t>
      </w:r>
      <w:r w:rsidRPr="00AA37C0">
        <w:t>equipment,</w:t>
      </w:r>
      <w:r w:rsidRPr="00AA37C0">
        <w:rPr>
          <w:spacing w:val="-3"/>
        </w:rPr>
        <w:t xml:space="preserve"> </w:t>
      </w:r>
      <w:r w:rsidRPr="00AA37C0">
        <w:t>and</w:t>
      </w:r>
      <w:r w:rsidRPr="00AA37C0">
        <w:rPr>
          <w:spacing w:val="-2"/>
        </w:rPr>
        <w:t xml:space="preserve"> </w:t>
      </w:r>
      <w:r w:rsidRPr="00AA37C0">
        <w:t>tools</w:t>
      </w:r>
    </w:p>
    <w:p w14:paraId="5ABDD46F" w14:textId="77777777" w:rsidR="00615E7A" w:rsidRPr="00AA37C0" w:rsidRDefault="00615E7A" w:rsidP="00615E7A">
      <w:pPr>
        <w:pStyle w:val="ListParagraph"/>
        <w:numPr>
          <w:ilvl w:val="1"/>
          <w:numId w:val="89"/>
        </w:numPr>
        <w:tabs>
          <w:tab w:val="left" w:pos="1549"/>
        </w:tabs>
        <w:autoSpaceDE w:val="0"/>
        <w:autoSpaceDN w:val="0"/>
        <w:spacing w:after="0" w:line="264" w:lineRule="exact"/>
        <w:ind w:firstLine="12"/>
        <w:contextualSpacing w:val="0"/>
        <w:jc w:val="left"/>
      </w:pPr>
      <w:r w:rsidRPr="00AA37C0">
        <w:t>Known hazards in the operations and how they are controlled</w:t>
      </w:r>
    </w:p>
    <w:p w14:paraId="3F8B8914" w14:textId="77777777" w:rsidR="00615E7A" w:rsidRPr="00AA37C0" w:rsidRDefault="00615E7A" w:rsidP="00615E7A">
      <w:pPr>
        <w:pStyle w:val="ListParagraph"/>
        <w:numPr>
          <w:ilvl w:val="1"/>
          <w:numId w:val="89"/>
        </w:numPr>
        <w:tabs>
          <w:tab w:val="left" w:pos="1549"/>
        </w:tabs>
        <w:autoSpaceDE w:val="0"/>
        <w:autoSpaceDN w:val="0"/>
        <w:spacing w:after="0" w:line="264" w:lineRule="exact"/>
        <w:ind w:firstLine="12"/>
        <w:contextualSpacing w:val="0"/>
        <w:jc w:val="left"/>
      </w:pPr>
      <w:r w:rsidRPr="00AA37C0">
        <w:t>Potential risks to health</w:t>
      </w:r>
    </w:p>
    <w:p w14:paraId="6716AD8A" w14:textId="77777777" w:rsidR="00615E7A" w:rsidRPr="00AA37C0" w:rsidRDefault="00615E7A" w:rsidP="00615E7A">
      <w:pPr>
        <w:pStyle w:val="ListParagraph"/>
        <w:numPr>
          <w:ilvl w:val="1"/>
          <w:numId w:val="89"/>
        </w:numPr>
        <w:tabs>
          <w:tab w:val="left" w:pos="1549"/>
        </w:tabs>
        <w:autoSpaceDE w:val="0"/>
        <w:autoSpaceDN w:val="0"/>
        <w:spacing w:after="0" w:line="264" w:lineRule="exact"/>
        <w:ind w:firstLine="12"/>
        <w:contextualSpacing w:val="0"/>
        <w:jc w:val="left"/>
      </w:pPr>
      <w:r w:rsidRPr="00AA37C0">
        <w:t>Precautions to prevent exposure</w:t>
      </w:r>
    </w:p>
    <w:p w14:paraId="6C0C68D6" w14:textId="77777777" w:rsidR="00615E7A" w:rsidRPr="00AA37C0" w:rsidRDefault="00615E7A" w:rsidP="00615E7A">
      <w:pPr>
        <w:pStyle w:val="ListParagraph"/>
        <w:numPr>
          <w:ilvl w:val="1"/>
          <w:numId w:val="89"/>
        </w:numPr>
        <w:tabs>
          <w:tab w:val="left" w:pos="1549"/>
        </w:tabs>
        <w:autoSpaceDE w:val="0"/>
        <w:autoSpaceDN w:val="0"/>
        <w:spacing w:after="0" w:line="264" w:lineRule="exact"/>
        <w:ind w:firstLine="12"/>
        <w:contextualSpacing w:val="0"/>
        <w:jc w:val="left"/>
      </w:pPr>
      <w:r w:rsidRPr="00AA37C0">
        <w:t>Hygiene requirements</w:t>
      </w:r>
    </w:p>
    <w:p w14:paraId="331ED48D" w14:textId="77777777" w:rsidR="00615E7A" w:rsidRPr="00AA37C0" w:rsidRDefault="00615E7A" w:rsidP="00615E7A">
      <w:pPr>
        <w:pStyle w:val="ListParagraph"/>
        <w:numPr>
          <w:ilvl w:val="1"/>
          <w:numId w:val="89"/>
        </w:numPr>
        <w:tabs>
          <w:tab w:val="left" w:pos="1549"/>
        </w:tabs>
        <w:autoSpaceDE w:val="0"/>
        <w:autoSpaceDN w:val="0"/>
        <w:spacing w:after="0" w:line="264" w:lineRule="exact"/>
        <w:ind w:firstLine="12"/>
        <w:contextualSpacing w:val="0"/>
        <w:jc w:val="left"/>
      </w:pPr>
      <w:r w:rsidRPr="00AA37C0">
        <w:t>Wearing and use of protective equipment and clothing</w:t>
      </w:r>
    </w:p>
    <w:p w14:paraId="40CCF3F9" w14:textId="77777777" w:rsidR="00615E7A" w:rsidRPr="00AA37C0" w:rsidRDefault="00615E7A" w:rsidP="00615E7A">
      <w:pPr>
        <w:pStyle w:val="ListParagraph"/>
        <w:numPr>
          <w:ilvl w:val="1"/>
          <w:numId w:val="89"/>
        </w:numPr>
        <w:tabs>
          <w:tab w:val="left" w:pos="1549"/>
        </w:tabs>
        <w:autoSpaceDE w:val="0"/>
        <w:autoSpaceDN w:val="0"/>
        <w:spacing w:after="0" w:line="264" w:lineRule="exact"/>
        <w:ind w:firstLine="12"/>
        <w:contextualSpacing w:val="0"/>
        <w:jc w:val="left"/>
      </w:pPr>
      <w:r w:rsidRPr="00AA37C0">
        <w:t>Appropriate response to operation extremes, incidents and accidents</w:t>
      </w:r>
    </w:p>
    <w:p w14:paraId="11B86DA1" w14:textId="77777777" w:rsidR="00615E7A" w:rsidRPr="00AA37C0" w:rsidRDefault="00615E7A" w:rsidP="00615E7A">
      <w:pPr>
        <w:pStyle w:val="ListParagraph"/>
        <w:tabs>
          <w:tab w:val="left" w:pos="1549"/>
        </w:tabs>
        <w:autoSpaceDE w:val="0"/>
        <w:autoSpaceDN w:val="0"/>
        <w:spacing w:after="0" w:line="264" w:lineRule="exact"/>
        <w:ind w:left="1560"/>
        <w:contextualSpacing w:val="0"/>
        <w:jc w:val="left"/>
      </w:pPr>
    </w:p>
    <w:p w14:paraId="6B52689E" w14:textId="77777777" w:rsidR="00615E7A" w:rsidRPr="00AA37C0" w:rsidRDefault="00615E7A" w:rsidP="00615E7A">
      <w:pPr>
        <w:pStyle w:val="Heading51"/>
        <w:ind w:left="540" w:firstLine="0"/>
        <w:rPr>
          <w:rFonts w:asciiTheme="majorBidi" w:hAnsiTheme="majorBidi" w:cstheme="majorBidi"/>
        </w:rPr>
      </w:pPr>
      <w:bookmarkStart w:id="1051" w:name="_Toc125444194"/>
      <w:bookmarkStart w:id="1052" w:name="_Toc158491216"/>
      <w:bookmarkStart w:id="1053" w:name="_Toc158491816"/>
      <w:bookmarkStart w:id="1054" w:name="_Toc158492882"/>
      <w:bookmarkStart w:id="1055" w:name="_Toc158493082"/>
      <w:bookmarkStart w:id="1056" w:name="_Toc166191552"/>
      <w:r w:rsidRPr="00AA37C0">
        <w:rPr>
          <w:rFonts w:asciiTheme="majorBidi" w:hAnsiTheme="majorBidi" w:cstheme="majorBidi"/>
        </w:rPr>
        <w:t>Construction</w:t>
      </w:r>
      <w:r w:rsidRPr="00AA37C0">
        <w:rPr>
          <w:rFonts w:asciiTheme="majorBidi" w:hAnsiTheme="majorBidi" w:cstheme="majorBidi"/>
          <w:spacing w:val="-7"/>
        </w:rPr>
        <w:t xml:space="preserve"> </w:t>
      </w:r>
      <w:r w:rsidRPr="00AA37C0">
        <w:rPr>
          <w:rFonts w:asciiTheme="majorBidi" w:hAnsiTheme="majorBidi" w:cstheme="majorBidi"/>
        </w:rPr>
        <w:t>Site</w:t>
      </w:r>
      <w:r w:rsidRPr="00AA37C0">
        <w:rPr>
          <w:rFonts w:asciiTheme="majorBidi" w:hAnsiTheme="majorBidi" w:cstheme="majorBidi"/>
          <w:spacing w:val="-3"/>
        </w:rPr>
        <w:t xml:space="preserve"> </w:t>
      </w:r>
      <w:r w:rsidRPr="00AA37C0">
        <w:rPr>
          <w:rFonts w:asciiTheme="majorBidi" w:hAnsiTheme="majorBidi" w:cstheme="majorBidi"/>
        </w:rPr>
        <w:t>Management</w:t>
      </w:r>
      <w:bookmarkEnd w:id="1051"/>
      <w:bookmarkEnd w:id="1052"/>
      <w:bookmarkEnd w:id="1053"/>
      <w:bookmarkEnd w:id="1054"/>
      <w:bookmarkEnd w:id="1055"/>
      <w:bookmarkEnd w:id="1056"/>
    </w:p>
    <w:p w14:paraId="538458E7" w14:textId="77777777" w:rsidR="00615E7A" w:rsidRPr="00AA37C0" w:rsidRDefault="00615E7A" w:rsidP="00615E7A">
      <w:pPr>
        <w:pStyle w:val="Heading71"/>
        <w:rPr>
          <w:rFonts w:asciiTheme="majorBidi" w:hAnsiTheme="majorBidi" w:cstheme="majorBidi"/>
        </w:rPr>
      </w:pPr>
      <w:bookmarkStart w:id="1057" w:name="_Toc125444195"/>
      <w:bookmarkStart w:id="1058" w:name="_Toc158491217"/>
      <w:bookmarkStart w:id="1059" w:name="_Toc158491817"/>
      <w:bookmarkStart w:id="1060" w:name="_Toc158492883"/>
      <w:bookmarkStart w:id="1061" w:name="_Toc158493083"/>
      <w:bookmarkStart w:id="1062" w:name="_Toc166191553"/>
      <w:r w:rsidRPr="00AA37C0">
        <w:rPr>
          <w:rFonts w:asciiTheme="majorBidi" w:hAnsiTheme="majorBidi" w:cstheme="majorBidi"/>
          <w:color w:val="0033CC"/>
        </w:rPr>
        <w:t>Vegetation</w:t>
      </w:r>
      <w:bookmarkEnd w:id="1057"/>
      <w:bookmarkEnd w:id="1058"/>
      <w:bookmarkEnd w:id="1059"/>
      <w:bookmarkEnd w:id="1060"/>
      <w:bookmarkEnd w:id="1061"/>
      <w:bookmarkEnd w:id="1062"/>
    </w:p>
    <w:p w14:paraId="17537827"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Prevent any unnecessary destruction, scarring, or defacing of the natural surroundings in the vicinity of the construction site</w:t>
      </w:r>
    </w:p>
    <w:p w14:paraId="783528A9"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Protect all trees and vegetation from damage by construction operations and equipment, except where clearing is required for permanent works, approved construction roads, or excavation operations</w:t>
      </w:r>
    </w:p>
    <w:p w14:paraId="2A65D9F3"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Revegetate damaged areas on completion of the Works, and for areas that cannot be revegetated, scarifying the work area to a condition that will facilitate natural revegetation, provide for proper drainage, and prevent erosion</w:t>
      </w:r>
    </w:p>
    <w:p w14:paraId="2067112D"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Use, as much as possible, local species for replanting and species that are not listed as a noxious weed</w:t>
      </w:r>
    </w:p>
    <w:p w14:paraId="2D0AB348"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Repair, replant, reseed or otherwise correct, as directed by UNOPS or UWS-PMU, and at the Contractor’s own expense, all unnecessary destruction, scarring, damage, or defacing of the landscape resulting from the Contractors operations</w:t>
      </w:r>
    </w:p>
    <w:p w14:paraId="0E8C9306"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Transport labor and equipment in a manner to avoid as much as possible damage to grazing land, crops, and property</w:t>
      </w:r>
    </w:p>
    <w:p w14:paraId="41F0F3B1" w14:textId="77777777" w:rsidR="00615E7A" w:rsidRPr="00AA37C0" w:rsidRDefault="00615E7A" w:rsidP="00615E7A">
      <w:pPr>
        <w:pStyle w:val="BodyText"/>
        <w:rPr>
          <w:rFonts w:asciiTheme="majorBidi" w:hAnsiTheme="majorBidi" w:cstheme="majorBidi"/>
          <w:sz w:val="29"/>
        </w:rPr>
      </w:pPr>
    </w:p>
    <w:p w14:paraId="53C1B513" w14:textId="77777777" w:rsidR="00615E7A" w:rsidRPr="00AA37C0" w:rsidRDefault="00615E7A" w:rsidP="00615E7A">
      <w:pPr>
        <w:pStyle w:val="Heading71"/>
        <w:rPr>
          <w:rFonts w:asciiTheme="majorBidi" w:hAnsiTheme="majorBidi" w:cstheme="majorBidi"/>
        </w:rPr>
      </w:pPr>
      <w:bookmarkStart w:id="1063" w:name="_Toc125444196"/>
      <w:bookmarkStart w:id="1064" w:name="_Toc158491218"/>
      <w:bookmarkStart w:id="1065" w:name="_Toc158491818"/>
      <w:bookmarkStart w:id="1066" w:name="_Toc158492884"/>
      <w:bookmarkStart w:id="1067" w:name="_Toc158493084"/>
      <w:bookmarkStart w:id="1068" w:name="_Toc166191554"/>
      <w:r w:rsidRPr="00AA37C0">
        <w:rPr>
          <w:rFonts w:asciiTheme="majorBidi" w:hAnsiTheme="majorBidi" w:cstheme="majorBidi"/>
          <w:color w:val="0033CC"/>
        </w:rPr>
        <w:t>Protection</w:t>
      </w:r>
      <w:r w:rsidRPr="00AA37C0">
        <w:rPr>
          <w:rFonts w:asciiTheme="majorBidi" w:hAnsiTheme="majorBidi" w:cstheme="majorBidi"/>
          <w:color w:val="0033CC"/>
          <w:spacing w:val="-3"/>
        </w:rPr>
        <w:t xml:space="preserve"> </w:t>
      </w:r>
      <w:r w:rsidRPr="00AA37C0">
        <w:rPr>
          <w:rFonts w:asciiTheme="majorBidi" w:hAnsiTheme="majorBidi" w:cstheme="majorBidi"/>
          <w:color w:val="0033CC"/>
        </w:rPr>
        <w:t>of</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the</w:t>
      </w:r>
      <w:r w:rsidRPr="00AA37C0">
        <w:rPr>
          <w:rFonts w:asciiTheme="majorBidi" w:hAnsiTheme="majorBidi" w:cstheme="majorBidi"/>
          <w:color w:val="0033CC"/>
          <w:spacing w:val="-6"/>
        </w:rPr>
        <w:t xml:space="preserve"> </w:t>
      </w:r>
      <w:r w:rsidRPr="00AA37C0">
        <w:rPr>
          <w:rFonts w:asciiTheme="majorBidi" w:hAnsiTheme="majorBidi" w:cstheme="majorBidi"/>
          <w:color w:val="0033CC"/>
        </w:rPr>
        <w:t>Existing</w:t>
      </w:r>
      <w:r w:rsidRPr="00AA37C0">
        <w:rPr>
          <w:rFonts w:asciiTheme="majorBidi" w:hAnsiTheme="majorBidi" w:cstheme="majorBidi"/>
          <w:color w:val="0033CC"/>
          <w:spacing w:val="-2"/>
        </w:rPr>
        <w:t xml:space="preserve"> </w:t>
      </w:r>
      <w:r w:rsidRPr="00AA37C0">
        <w:rPr>
          <w:rFonts w:asciiTheme="majorBidi" w:hAnsiTheme="majorBidi" w:cstheme="majorBidi"/>
          <w:color w:val="0033CC"/>
        </w:rPr>
        <w:t>Installations</w:t>
      </w:r>
      <w:bookmarkEnd w:id="1063"/>
      <w:bookmarkEnd w:id="1064"/>
      <w:bookmarkEnd w:id="1065"/>
      <w:bookmarkEnd w:id="1066"/>
      <w:bookmarkEnd w:id="1067"/>
      <w:bookmarkEnd w:id="1068"/>
    </w:p>
    <w:p w14:paraId="494C89B2"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Safeguard</w:t>
      </w:r>
      <w:r w:rsidRPr="00AA37C0">
        <w:rPr>
          <w:spacing w:val="-4"/>
        </w:rPr>
        <w:t xml:space="preserve"> </w:t>
      </w:r>
      <w:r w:rsidRPr="00AA37C0">
        <w:t>all</w:t>
      </w:r>
      <w:r w:rsidRPr="00AA37C0">
        <w:rPr>
          <w:spacing w:val="-6"/>
        </w:rPr>
        <w:t xml:space="preserve"> </w:t>
      </w:r>
      <w:r w:rsidRPr="00AA37C0">
        <w:t>existing</w:t>
      </w:r>
      <w:r w:rsidRPr="00AA37C0">
        <w:rPr>
          <w:spacing w:val="-3"/>
        </w:rPr>
        <w:t xml:space="preserve"> </w:t>
      </w:r>
      <w:r w:rsidRPr="00AA37C0">
        <w:t>buildings,</w:t>
      </w:r>
      <w:r w:rsidRPr="00AA37C0">
        <w:rPr>
          <w:spacing w:val="-4"/>
        </w:rPr>
        <w:t xml:space="preserve"> </w:t>
      </w:r>
      <w:r w:rsidRPr="00AA37C0">
        <w:t>structures,</w:t>
      </w:r>
      <w:r w:rsidRPr="00AA37C0">
        <w:rPr>
          <w:spacing w:val="-4"/>
        </w:rPr>
        <w:t xml:space="preserve"> </w:t>
      </w:r>
      <w:r w:rsidRPr="00AA37C0">
        <w:t>works,</w:t>
      </w:r>
      <w:r w:rsidRPr="00AA37C0">
        <w:rPr>
          <w:spacing w:val="-4"/>
        </w:rPr>
        <w:t xml:space="preserve"> </w:t>
      </w:r>
      <w:r w:rsidRPr="00AA37C0">
        <w:t>pipes,</w:t>
      </w:r>
      <w:r w:rsidRPr="00AA37C0">
        <w:rPr>
          <w:spacing w:val="-5"/>
        </w:rPr>
        <w:t xml:space="preserve"> </w:t>
      </w:r>
      <w:r w:rsidRPr="00AA37C0">
        <w:t>cables,</w:t>
      </w:r>
      <w:r w:rsidRPr="00AA37C0">
        <w:rPr>
          <w:spacing w:val="-4"/>
        </w:rPr>
        <w:t xml:space="preserve"> </w:t>
      </w:r>
      <w:r w:rsidRPr="00AA37C0">
        <w:t>sewers,</w:t>
      </w:r>
      <w:r w:rsidRPr="00AA37C0">
        <w:rPr>
          <w:spacing w:val="-4"/>
        </w:rPr>
        <w:t xml:space="preserve"> </w:t>
      </w:r>
      <w:r w:rsidRPr="00AA37C0">
        <w:t>or</w:t>
      </w:r>
      <w:r w:rsidRPr="00AA37C0">
        <w:rPr>
          <w:spacing w:val="-6"/>
        </w:rPr>
        <w:t xml:space="preserve"> </w:t>
      </w:r>
      <w:r w:rsidRPr="00AA37C0">
        <w:t>other</w:t>
      </w:r>
      <w:r w:rsidRPr="00AA37C0">
        <w:rPr>
          <w:spacing w:val="-6"/>
        </w:rPr>
        <w:t xml:space="preserve"> </w:t>
      </w:r>
      <w:r w:rsidRPr="00AA37C0">
        <w:t>services</w:t>
      </w:r>
      <w:r w:rsidRPr="00AA37C0">
        <w:rPr>
          <w:spacing w:val="-6"/>
        </w:rPr>
        <w:t xml:space="preserve"> </w:t>
      </w:r>
      <w:r w:rsidRPr="00AA37C0">
        <w:t>or</w:t>
      </w:r>
      <w:r w:rsidRPr="00AA37C0">
        <w:rPr>
          <w:spacing w:val="-6"/>
        </w:rPr>
        <w:t xml:space="preserve"> </w:t>
      </w:r>
      <w:r w:rsidRPr="00AA37C0">
        <w:t>installations from harm, disturbance or deterioration during construction activities</w:t>
      </w:r>
    </w:p>
    <w:p w14:paraId="184B4BCE"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Coordinate with local authorities to identify existing infrastructure that might not be visible</w:t>
      </w:r>
    </w:p>
    <w:p w14:paraId="1BA7E505"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lastRenderedPageBreak/>
        <w:t>Repair any damage caused by the Contractor’s activities, in coordination with concerned authorities.</w:t>
      </w:r>
    </w:p>
    <w:p w14:paraId="1309B9BA"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Take all reasonable precautions to prevent or reduce any disturbance or inconvenience to the owners, tenants or occupiers of properties to the construction activities, and more generally to the public</w:t>
      </w:r>
    </w:p>
    <w:p w14:paraId="7726BDED"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Maintain safe access to public and private properties that might be affected by construction activities. If necessary, provide acceptable alternative means of passage or access to the satisfaction of the persons affected.</w:t>
      </w:r>
    </w:p>
    <w:p w14:paraId="2451377E"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Avoid working during night hours</w:t>
      </w:r>
    </w:p>
    <w:p w14:paraId="5ACAA321" w14:textId="77777777" w:rsidR="00615E7A" w:rsidRPr="00AA37C0" w:rsidRDefault="00615E7A" w:rsidP="00615E7A">
      <w:pPr>
        <w:pStyle w:val="ListParagraph"/>
        <w:tabs>
          <w:tab w:val="left" w:pos="10260"/>
          <w:tab w:val="left" w:pos="10530"/>
        </w:tabs>
        <w:autoSpaceDE w:val="0"/>
        <w:autoSpaceDN w:val="0"/>
        <w:spacing w:after="0" w:line="240" w:lineRule="auto"/>
        <w:ind w:left="1170" w:right="880"/>
        <w:contextualSpacing w:val="0"/>
        <w:jc w:val="left"/>
      </w:pPr>
    </w:p>
    <w:p w14:paraId="2AE11855" w14:textId="77777777" w:rsidR="00615E7A" w:rsidRPr="00AA37C0" w:rsidRDefault="00615E7A" w:rsidP="00615E7A">
      <w:pPr>
        <w:pStyle w:val="Heading71"/>
        <w:rPr>
          <w:rFonts w:asciiTheme="majorBidi" w:hAnsiTheme="majorBidi" w:cstheme="majorBidi"/>
        </w:rPr>
      </w:pPr>
      <w:bookmarkStart w:id="1069" w:name="_Toc125444197"/>
      <w:bookmarkStart w:id="1070" w:name="_Toc158491219"/>
      <w:bookmarkStart w:id="1071" w:name="_Toc158491819"/>
      <w:bookmarkStart w:id="1072" w:name="_Toc158492885"/>
      <w:bookmarkStart w:id="1073" w:name="_Toc158493085"/>
      <w:bookmarkStart w:id="1074" w:name="_Toc166191555"/>
      <w:r w:rsidRPr="00AA37C0">
        <w:rPr>
          <w:rFonts w:asciiTheme="majorBidi" w:hAnsiTheme="majorBidi" w:cstheme="majorBidi"/>
          <w:color w:val="0033CC"/>
        </w:rPr>
        <w:t>Waste</w:t>
      </w:r>
      <w:r w:rsidRPr="00AA37C0">
        <w:rPr>
          <w:rFonts w:asciiTheme="majorBidi" w:hAnsiTheme="majorBidi" w:cstheme="majorBidi"/>
          <w:color w:val="0033CC"/>
          <w:spacing w:val="-7"/>
        </w:rPr>
        <w:t xml:space="preserve"> </w:t>
      </w:r>
      <w:r w:rsidRPr="00AA37C0">
        <w:rPr>
          <w:rFonts w:asciiTheme="majorBidi" w:hAnsiTheme="majorBidi" w:cstheme="majorBidi"/>
          <w:color w:val="0033CC"/>
        </w:rPr>
        <w:t>from</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Construction</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Activities</w:t>
      </w:r>
      <w:bookmarkEnd w:id="1069"/>
      <w:bookmarkEnd w:id="1070"/>
      <w:bookmarkEnd w:id="1071"/>
      <w:bookmarkEnd w:id="1072"/>
      <w:bookmarkEnd w:id="1073"/>
      <w:bookmarkEnd w:id="1074"/>
    </w:p>
    <w:p w14:paraId="186F4B93"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Collect and properly store and manage all solid wastes and hazardous wastes resulting from the construction activities, including construction debris and spoils, to prevent the contamination of soil and groundwater. In case chemicals are present they should be stored and disposed according to their Material Safety Data Sheets (MSDSs)</w:t>
      </w:r>
    </w:p>
    <w:p w14:paraId="00B2FFF4"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Remove unneeded excavation material from construction sites as soon as possible</w:t>
      </w:r>
    </w:p>
    <w:p w14:paraId="6E11D3EF"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Agree with relevant municipalities about construction waste disposal</w:t>
      </w:r>
    </w:p>
    <w:p w14:paraId="3CFC5CAE"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Carefully select waste disposal sites, to be approved by UNOPS or UWS-PMU.</w:t>
      </w:r>
    </w:p>
    <w:p w14:paraId="387C50F5"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Minimize littering of roads by ensuring that vehicles are licensed and loaded in such a manner as to prevent falling off or spilling of construction materials, and by sheeting the sides and tops of all vehicles carrying mud, sand, other materials or debris</w:t>
      </w:r>
    </w:p>
    <w:p w14:paraId="143AA75D"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Transfer construction waste to assigned places in the selected waste disposal sites with documented confirmation.</w:t>
      </w:r>
    </w:p>
    <w:p w14:paraId="293364E4"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Properly dispose of solid waste and debris and hazardous waste at designated permitted sites waste disposal sites allocated by the local authorities, and obtain a receipt of waste from the authorized landfill authority.</w:t>
      </w:r>
    </w:p>
    <w:p w14:paraId="33B24AF5" w14:textId="77777777" w:rsidR="00615E7A" w:rsidRPr="00AA37C0" w:rsidRDefault="00615E7A" w:rsidP="00615E7A">
      <w:pPr>
        <w:pStyle w:val="Heading71"/>
        <w:ind w:left="120"/>
        <w:rPr>
          <w:rFonts w:asciiTheme="majorBidi" w:hAnsiTheme="majorBidi" w:cstheme="majorBidi"/>
        </w:rPr>
      </w:pPr>
      <w:bookmarkStart w:id="1075" w:name="_Toc125444198"/>
      <w:bookmarkStart w:id="1076" w:name="_Toc158491220"/>
      <w:bookmarkStart w:id="1077" w:name="_Toc158491820"/>
      <w:bookmarkStart w:id="1078" w:name="_Toc158492886"/>
      <w:bookmarkStart w:id="1079" w:name="_Toc158493086"/>
      <w:bookmarkStart w:id="1080" w:name="_Toc166191556"/>
      <w:r w:rsidRPr="41BEC579">
        <w:rPr>
          <w:rFonts w:asciiTheme="majorBidi" w:hAnsiTheme="majorBidi" w:cstheme="majorBidi"/>
          <w:color w:val="0033CC"/>
        </w:rPr>
        <w:t>Hazardous</w:t>
      </w:r>
      <w:r w:rsidRPr="41BEC579">
        <w:rPr>
          <w:rFonts w:asciiTheme="majorBidi" w:hAnsiTheme="majorBidi" w:cstheme="majorBidi"/>
          <w:color w:val="0033CC"/>
          <w:spacing w:val="-4"/>
        </w:rPr>
        <w:t xml:space="preserve"> </w:t>
      </w:r>
      <w:r w:rsidRPr="41BEC579">
        <w:rPr>
          <w:rFonts w:asciiTheme="majorBidi" w:hAnsiTheme="majorBidi" w:cstheme="majorBidi"/>
          <w:color w:val="0033CC"/>
        </w:rPr>
        <w:t>and</w:t>
      </w:r>
      <w:r w:rsidRPr="41BEC579">
        <w:rPr>
          <w:rFonts w:asciiTheme="majorBidi" w:hAnsiTheme="majorBidi" w:cstheme="majorBidi"/>
          <w:color w:val="0033CC"/>
          <w:spacing w:val="-5"/>
        </w:rPr>
        <w:t xml:space="preserve"> </w:t>
      </w:r>
      <w:r w:rsidRPr="41BEC579">
        <w:rPr>
          <w:rFonts w:asciiTheme="majorBidi" w:hAnsiTheme="majorBidi" w:cstheme="majorBidi"/>
          <w:color w:val="0033CC"/>
        </w:rPr>
        <w:t>Toxic</w:t>
      </w:r>
      <w:r w:rsidRPr="41BEC579">
        <w:rPr>
          <w:rFonts w:asciiTheme="majorBidi" w:hAnsiTheme="majorBidi" w:cstheme="majorBidi"/>
          <w:color w:val="0033CC"/>
          <w:spacing w:val="-4"/>
        </w:rPr>
        <w:t xml:space="preserve"> </w:t>
      </w:r>
      <w:r w:rsidRPr="41BEC579">
        <w:rPr>
          <w:rFonts w:asciiTheme="majorBidi" w:hAnsiTheme="majorBidi" w:cstheme="majorBidi"/>
          <w:color w:val="0033CC"/>
        </w:rPr>
        <w:t>Materials</w:t>
      </w:r>
      <w:bookmarkEnd w:id="1075"/>
      <w:bookmarkEnd w:id="1076"/>
      <w:bookmarkEnd w:id="1077"/>
      <w:bookmarkEnd w:id="1078"/>
      <w:bookmarkEnd w:id="1079"/>
      <w:bookmarkEnd w:id="1080"/>
    </w:p>
    <w:p w14:paraId="59F26175" w14:textId="77777777" w:rsidR="00615E7A" w:rsidRPr="00AA37C0" w:rsidRDefault="00615E7A" w:rsidP="00615E7A">
      <w:r w:rsidRPr="00AA37C0">
        <w:t>Toxic and deleterious wastes resulting from the Project Company's activities require special attention in order to</w:t>
      </w:r>
      <w:r w:rsidRPr="00AA37C0">
        <w:rPr>
          <w:spacing w:val="1"/>
        </w:rPr>
        <w:t xml:space="preserve"> </w:t>
      </w:r>
      <w:r w:rsidRPr="00AA37C0">
        <w:t>forestall</w:t>
      </w:r>
      <w:r w:rsidRPr="00AA37C0">
        <w:rPr>
          <w:spacing w:val="-6"/>
        </w:rPr>
        <w:t xml:space="preserve"> </w:t>
      </w:r>
      <w:r w:rsidRPr="00AA37C0">
        <w:t>their</w:t>
      </w:r>
      <w:r w:rsidRPr="00AA37C0">
        <w:rPr>
          <w:spacing w:val="-5"/>
        </w:rPr>
        <w:t xml:space="preserve"> </w:t>
      </w:r>
      <w:r w:rsidRPr="00AA37C0">
        <w:t>introduction</w:t>
      </w:r>
      <w:r w:rsidRPr="00AA37C0">
        <w:rPr>
          <w:spacing w:val="-2"/>
        </w:rPr>
        <w:t xml:space="preserve"> </w:t>
      </w:r>
      <w:r w:rsidRPr="00AA37C0">
        <w:t>into</w:t>
      </w:r>
      <w:r w:rsidRPr="00AA37C0">
        <w:rPr>
          <w:spacing w:val="-6"/>
        </w:rPr>
        <w:t xml:space="preserve"> </w:t>
      </w:r>
      <w:r w:rsidRPr="00AA37C0">
        <w:t>the</w:t>
      </w:r>
      <w:r w:rsidRPr="00AA37C0">
        <w:rPr>
          <w:spacing w:val="-5"/>
        </w:rPr>
        <w:t xml:space="preserve"> </w:t>
      </w:r>
      <w:r w:rsidRPr="00AA37C0">
        <w:t>natural</w:t>
      </w:r>
      <w:r w:rsidRPr="00AA37C0">
        <w:rPr>
          <w:spacing w:val="-5"/>
        </w:rPr>
        <w:t xml:space="preserve"> </w:t>
      </w:r>
      <w:r w:rsidRPr="00AA37C0">
        <w:t>environment</w:t>
      </w:r>
      <w:r w:rsidRPr="00AA37C0">
        <w:rPr>
          <w:spacing w:val="3"/>
        </w:rPr>
        <w:t xml:space="preserve"> </w:t>
      </w:r>
      <w:r w:rsidRPr="00AA37C0">
        <w:t>which</w:t>
      </w:r>
      <w:r w:rsidRPr="00AA37C0">
        <w:rPr>
          <w:spacing w:val="-6"/>
        </w:rPr>
        <w:t xml:space="preserve"> </w:t>
      </w:r>
      <w:r w:rsidRPr="00AA37C0">
        <w:t>could</w:t>
      </w:r>
      <w:r w:rsidRPr="00AA37C0">
        <w:rPr>
          <w:spacing w:val="-6"/>
        </w:rPr>
        <w:t xml:space="preserve"> </w:t>
      </w:r>
      <w:r w:rsidRPr="00AA37C0">
        <w:t>result</w:t>
      </w:r>
      <w:r w:rsidRPr="00AA37C0">
        <w:rPr>
          <w:spacing w:val="-5"/>
        </w:rPr>
        <w:t xml:space="preserve"> </w:t>
      </w:r>
      <w:r w:rsidRPr="00AA37C0">
        <w:t>in</w:t>
      </w:r>
      <w:r w:rsidRPr="00AA37C0">
        <w:rPr>
          <w:spacing w:val="-3"/>
        </w:rPr>
        <w:t xml:space="preserve"> </w:t>
      </w:r>
      <w:r w:rsidRPr="00AA37C0">
        <w:t>harm</w:t>
      </w:r>
      <w:r w:rsidRPr="00AA37C0">
        <w:rPr>
          <w:spacing w:val="-3"/>
        </w:rPr>
        <w:t xml:space="preserve"> </w:t>
      </w:r>
      <w:r w:rsidRPr="00AA37C0">
        <w:t>to</w:t>
      </w:r>
      <w:r w:rsidRPr="00AA37C0">
        <w:rPr>
          <w:spacing w:val="-2"/>
        </w:rPr>
        <w:t xml:space="preserve"> </w:t>
      </w:r>
      <w:r w:rsidRPr="00AA37C0">
        <w:t>people,</w:t>
      </w:r>
      <w:r w:rsidRPr="00AA37C0">
        <w:rPr>
          <w:spacing w:val="-3"/>
        </w:rPr>
        <w:t xml:space="preserve"> </w:t>
      </w:r>
      <w:r w:rsidRPr="00AA37C0">
        <w:t>aquatic</w:t>
      </w:r>
      <w:r w:rsidRPr="00AA37C0">
        <w:rPr>
          <w:spacing w:val="-5"/>
        </w:rPr>
        <w:t xml:space="preserve"> </w:t>
      </w:r>
      <w:r w:rsidRPr="00AA37C0">
        <w:t>life</w:t>
      </w:r>
      <w:r w:rsidRPr="00AA37C0">
        <w:rPr>
          <w:spacing w:val="-5"/>
        </w:rPr>
        <w:t xml:space="preserve"> </w:t>
      </w:r>
      <w:r w:rsidRPr="00AA37C0">
        <w:t>or</w:t>
      </w:r>
      <w:r w:rsidRPr="00AA37C0">
        <w:rPr>
          <w:spacing w:val="-5"/>
        </w:rPr>
        <w:t xml:space="preserve"> </w:t>
      </w:r>
      <w:r w:rsidRPr="00AA37C0">
        <w:t>natural</w:t>
      </w:r>
      <w:r w:rsidRPr="00AA37C0">
        <w:rPr>
          <w:spacing w:val="1"/>
        </w:rPr>
        <w:t xml:space="preserve"> </w:t>
      </w:r>
      <w:r w:rsidRPr="00AA37C0">
        <w:t>growth</w:t>
      </w:r>
      <w:r w:rsidRPr="00AA37C0">
        <w:rPr>
          <w:spacing w:val="-4"/>
        </w:rPr>
        <w:t xml:space="preserve"> </w:t>
      </w:r>
      <w:r w:rsidRPr="00AA37C0">
        <w:t>of</w:t>
      </w:r>
      <w:r w:rsidRPr="00AA37C0">
        <w:rPr>
          <w:spacing w:val="-3"/>
        </w:rPr>
        <w:t xml:space="preserve"> </w:t>
      </w:r>
      <w:r w:rsidRPr="00AA37C0">
        <w:t>the</w:t>
      </w:r>
      <w:r w:rsidRPr="00AA37C0">
        <w:rPr>
          <w:spacing w:val="-2"/>
        </w:rPr>
        <w:t xml:space="preserve"> </w:t>
      </w:r>
      <w:r w:rsidRPr="00AA37C0">
        <w:t>area.</w:t>
      </w:r>
      <w:r w:rsidRPr="00AA37C0">
        <w:rPr>
          <w:spacing w:val="54"/>
        </w:rPr>
        <w:t xml:space="preserve"> </w:t>
      </w:r>
      <w:r w:rsidRPr="00AA37C0">
        <w:t>The</w:t>
      </w:r>
      <w:r w:rsidRPr="00AA37C0">
        <w:rPr>
          <w:spacing w:val="-3"/>
        </w:rPr>
        <w:t xml:space="preserve"> </w:t>
      </w:r>
      <w:r w:rsidRPr="00AA37C0">
        <w:t>Contractor</w:t>
      </w:r>
      <w:r w:rsidRPr="00AA37C0">
        <w:rPr>
          <w:spacing w:val="-2"/>
        </w:rPr>
        <w:t xml:space="preserve"> </w:t>
      </w:r>
      <w:r w:rsidRPr="00AA37C0">
        <w:t>shall</w:t>
      </w:r>
      <w:r w:rsidRPr="00AA37C0">
        <w:rPr>
          <w:spacing w:val="-3"/>
        </w:rPr>
        <w:t xml:space="preserve"> </w:t>
      </w:r>
      <w:r w:rsidRPr="00AA37C0">
        <w:t>take</w:t>
      </w:r>
      <w:r w:rsidRPr="00AA37C0">
        <w:rPr>
          <w:spacing w:val="2"/>
        </w:rPr>
        <w:t xml:space="preserve"> </w:t>
      </w:r>
      <w:r w:rsidRPr="00AA37C0">
        <w:t>precautions</w:t>
      </w:r>
      <w:r w:rsidRPr="00AA37C0">
        <w:rPr>
          <w:spacing w:val="-3"/>
        </w:rPr>
        <w:t xml:space="preserve"> </w:t>
      </w:r>
      <w:r w:rsidRPr="00AA37C0">
        <w:t>relative</w:t>
      </w:r>
      <w:r w:rsidRPr="00AA37C0">
        <w:rPr>
          <w:spacing w:val="-2"/>
        </w:rPr>
        <w:t xml:space="preserve"> </w:t>
      </w:r>
      <w:r w:rsidRPr="00AA37C0">
        <w:t>to the</w:t>
      </w:r>
      <w:r w:rsidRPr="00AA37C0">
        <w:rPr>
          <w:spacing w:val="-3"/>
        </w:rPr>
        <w:t xml:space="preserve"> </w:t>
      </w:r>
      <w:r w:rsidRPr="00AA37C0">
        <w:t>conditions</w:t>
      </w:r>
      <w:r w:rsidRPr="00AA37C0">
        <w:rPr>
          <w:spacing w:val="-2"/>
        </w:rPr>
        <w:t xml:space="preserve"> </w:t>
      </w:r>
      <w:r w:rsidRPr="00AA37C0">
        <w:t>specified herein.</w:t>
      </w:r>
    </w:p>
    <w:p w14:paraId="4291B825"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Train workers regarding the handling of hazardous materials</w:t>
      </w:r>
    </w:p>
    <w:p w14:paraId="6B5239D5" w14:textId="77777777" w:rsidR="00615E7A" w:rsidRPr="00AA37C0" w:rsidRDefault="00615E7A" w:rsidP="00615E7A">
      <w:pPr>
        <w:pStyle w:val="ListParagraph"/>
        <w:numPr>
          <w:ilvl w:val="1"/>
          <w:numId w:val="87"/>
        </w:numPr>
        <w:autoSpaceDE w:val="0"/>
        <w:autoSpaceDN w:val="0"/>
        <w:spacing w:after="0" w:line="240" w:lineRule="auto"/>
        <w:ind w:left="1560" w:right="790" w:hanging="284"/>
        <w:jc w:val="left"/>
      </w:pPr>
      <w:r>
        <w:t>Store</w:t>
      </w:r>
      <w:r w:rsidRPr="00892D9C">
        <w:t xml:space="preserve"> </w:t>
      </w:r>
      <w:r>
        <w:t>,</w:t>
      </w:r>
      <w:r w:rsidRPr="00AD5D69">
        <w:t xml:space="preserve"> handle and dispose </w:t>
      </w:r>
      <w:r>
        <w:t xml:space="preserve">hazardous materials </w:t>
      </w:r>
      <w:r w:rsidRPr="00AD5D69">
        <w:t>according to their MSDSs</w:t>
      </w:r>
      <w:r>
        <w:t xml:space="preserve"> </w:t>
      </w:r>
    </w:p>
    <w:p w14:paraId="4C818AC7"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Provide adequate secondary containment for fuel storage tanks and for the temporary storage of other fluids such as lubricating oils and hydraulic fluids,</w:t>
      </w:r>
    </w:p>
    <w:p w14:paraId="20B5CB70"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Use impervious surfaces for refueling areas and other fluid transfer areas</w:t>
      </w:r>
    </w:p>
    <w:p w14:paraId="794A44AD"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Train workers on the correct transfer and handling of fuels and chemicals and the response to spills</w:t>
      </w:r>
    </w:p>
    <w:p w14:paraId="31399B82"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Provide portable spill containment and cleanup equipment on site and training in the equipment deployment</w:t>
      </w:r>
    </w:p>
    <w:p w14:paraId="0A0F8B0B"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Deposit or discharge toxic liquids, chemicals, fuels, lubricants and bitumen into containers for salvage or subsequent removal to off-site locations.</w:t>
      </w:r>
    </w:p>
    <w:p w14:paraId="1155DD0C"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Treat hazardous waste separately from other waste</w:t>
      </w:r>
    </w:p>
    <w:p w14:paraId="260DC3BE"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 xml:space="preserve">Avoid the storage or handling of toxic liquid adjacent to or draining into </w:t>
      </w:r>
      <w:r w:rsidRPr="00AA37C0">
        <w:lastRenderedPageBreak/>
        <w:t>drainage facilities.</w:t>
      </w:r>
    </w:p>
    <w:p w14:paraId="791B1434"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Keep absorbent materials or compounds on Site in sufficient quantities corresponding to the extent of possible spills</w:t>
      </w:r>
    </w:p>
    <w:p w14:paraId="1EE31A56" w14:textId="77777777" w:rsidR="00615E7A" w:rsidRPr="00AA37C0" w:rsidRDefault="00615E7A" w:rsidP="00615E7A">
      <w:pPr>
        <w:pStyle w:val="Heading71"/>
        <w:rPr>
          <w:rFonts w:asciiTheme="majorBidi" w:hAnsiTheme="majorBidi" w:cstheme="majorBidi"/>
        </w:rPr>
      </w:pPr>
      <w:bookmarkStart w:id="1081" w:name="_Toc125444199"/>
      <w:bookmarkStart w:id="1082" w:name="_Toc158491221"/>
      <w:bookmarkStart w:id="1083" w:name="_Toc158491821"/>
      <w:bookmarkStart w:id="1084" w:name="_Toc158492887"/>
      <w:bookmarkStart w:id="1085" w:name="_Toc158493087"/>
      <w:bookmarkStart w:id="1086" w:name="_Toc166191557"/>
      <w:r w:rsidRPr="00AA37C0">
        <w:rPr>
          <w:rFonts w:asciiTheme="majorBidi" w:hAnsiTheme="majorBidi" w:cstheme="majorBidi"/>
          <w:color w:val="0033CC"/>
        </w:rPr>
        <w:t>Area Signage</w:t>
      </w:r>
      <w:bookmarkEnd w:id="1081"/>
      <w:bookmarkEnd w:id="1082"/>
      <w:bookmarkEnd w:id="1083"/>
      <w:bookmarkEnd w:id="1084"/>
      <w:bookmarkEnd w:id="1085"/>
      <w:bookmarkEnd w:id="1086"/>
    </w:p>
    <w:p w14:paraId="09760A12"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Appropriately</w:t>
      </w:r>
      <w:r w:rsidRPr="00AA37C0">
        <w:rPr>
          <w:spacing w:val="-5"/>
        </w:rPr>
        <w:t xml:space="preserve"> </w:t>
      </w:r>
      <w:r w:rsidRPr="00AA37C0">
        <w:t>mark</w:t>
      </w:r>
      <w:r w:rsidRPr="00AA37C0">
        <w:rPr>
          <w:spacing w:val="-4"/>
        </w:rPr>
        <w:t xml:space="preserve"> </w:t>
      </w:r>
      <w:r w:rsidRPr="00AA37C0">
        <w:t>hazardous</w:t>
      </w:r>
      <w:r w:rsidRPr="00AA37C0">
        <w:rPr>
          <w:spacing w:val="-7"/>
        </w:rPr>
        <w:t xml:space="preserve"> </w:t>
      </w:r>
      <w:r w:rsidRPr="00AA37C0">
        <w:t>areas.</w:t>
      </w:r>
    </w:p>
    <w:p w14:paraId="106D0A31"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Install</w:t>
      </w:r>
      <w:r w:rsidRPr="00AA37C0">
        <w:rPr>
          <w:spacing w:val="-5"/>
        </w:rPr>
        <w:t xml:space="preserve"> </w:t>
      </w:r>
      <w:r w:rsidRPr="00AA37C0">
        <w:t>warning signs</w:t>
      </w:r>
    </w:p>
    <w:p w14:paraId="422CAF60"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Ensure that signage is in accordance with international standards and is well known to, and easily understood by workers, visitors and the general public as appropriate.</w:t>
      </w:r>
    </w:p>
    <w:p w14:paraId="4750CAD8"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Demarcate work sites with safety tape, fencing or barricades, as appropriate, to prevent unauthorized access to the construction sites</w:t>
      </w:r>
    </w:p>
    <w:p w14:paraId="01829990"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Safeguard public</w:t>
      </w:r>
      <w:r w:rsidRPr="00AA37C0">
        <w:rPr>
          <w:spacing w:val="-6"/>
        </w:rPr>
        <w:t xml:space="preserve"> </w:t>
      </w:r>
      <w:r w:rsidRPr="00AA37C0">
        <w:t>safety</w:t>
      </w:r>
      <w:r w:rsidRPr="00AA37C0">
        <w:rPr>
          <w:spacing w:val="-3"/>
        </w:rPr>
        <w:t xml:space="preserve"> </w:t>
      </w:r>
      <w:r w:rsidRPr="00AA37C0">
        <w:t>by</w:t>
      </w:r>
      <w:r w:rsidRPr="00AA37C0">
        <w:rPr>
          <w:spacing w:val="-4"/>
        </w:rPr>
        <w:t xml:space="preserve"> </w:t>
      </w:r>
      <w:r w:rsidRPr="00AA37C0">
        <w:t>covering</w:t>
      </w:r>
      <w:r w:rsidRPr="00AA37C0">
        <w:rPr>
          <w:spacing w:val="-6"/>
        </w:rPr>
        <w:t xml:space="preserve"> </w:t>
      </w:r>
      <w:r w:rsidRPr="00AA37C0">
        <w:t>holes</w:t>
      </w:r>
      <w:r w:rsidRPr="00AA37C0">
        <w:rPr>
          <w:spacing w:val="-7"/>
        </w:rPr>
        <w:t xml:space="preserve"> </w:t>
      </w:r>
      <w:r w:rsidRPr="00AA37C0">
        <w:t>and</w:t>
      </w:r>
      <w:r w:rsidRPr="00AA37C0">
        <w:rPr>
          <w:spacing w:val="-6"/>
        </w:rPr>
        <w:t xml:space="preserve"> </w:t>
      </w:r>
      <w:r w:rsidRPr="00AA37C0">
        <w:t>by</w:t>
      </w:r>
      <w:r w:rsidRPr="00AA37C0">
        <w:rPr>
          <w:spacing w:val="-4"/>
        </w:rPr>
        <w:t xml:space="preserve"> </w:t>
      </w:r>
      <w:r w:rsidRPr="00AA37C0">
        <w:t>installing</w:t>
      </w:r>
      <w:r w:rsidRPr="00AA37C0">
        <w:rPr>
          <w:spacing w:val="-3"/>
        </w:rPr>
        <w:t xml:space="preserve"> </w:t>
      </w:r>
      <w:r w:rsidRPr="00AA37C0">
        <w:t>guardrails</w:t>
      </w:r>
      <w:r w:rsidRPr="00AA37C0">
        <w:rPr>
          <w:spacing w:val="-6"/>
        </w:rPr>
        <w:t xml:space="preserve"> </w:t>
      </w:r>
      <w:r w:rsidRPr="00AA37C0">
        <w:t>along</w:t>
      </w:r>
      <w:r w:rsidRPr="00AA37C0">
        <w:rPr>
          <w:spacing w:val="-4"/>
        </w:rPr>
        <w:t xml:space="preserve"> </w:t>
      </w:r>
      <w:r w:rsidRPr="00AA37C0">
        <w:t>temporary</w:t>
      </w:r>
      <w:r w:rsidRPr="00AA37C0">
        <w:rPr>
          <w:spacing w:val="-3"/>
        </w:rPr>
        <w:t xml:space="preserve"> </w:t>
      </w:r>
      <w:r w:rsidRPr="00AA37C0">
        <w:t>pathways.</w:t>
      </w:r>
    </w:p>
    <w:p w14:paraId="0A49DBAB" w14:textId="77777777" w:rsidR="00615E7A" w:rsidRPr="00AA37C0" w:rsidRDefault="00615E7A" w:rsidP="00615E7A">
      <w:pPr>
        <w:pStyle w:val="BodyText"/>
        <w:rPr>
          <w:rFonts w:asciiTheme="majorBidi" w:hAnsiTheme="majorBidi" w:cstheme="majorBidi"/>
          <w:sz w:val="37"/>
        </w:rPr>
      </w:pPr>
    </w:p>
    <w:p w14:paraId="4E7CE4FF" w14:textId="77777777" w:rsidR="00615E7A" w:rsidRPr="00AA37C0" w:rsidRDefault="00615E7A" w:rsidP="00615E7A">
      <w:pPr>
        <w:pStyle w:val="Heading71"/>
        <w:rPr>
          <w:rFonts w:asciiTheme="majorBidi" w:hAnsiTheme="majorBidi" w:cstheme="majorBidi"/>
        </w:rPr>
      </w:pPr>
      <w:bookmarkStart w:id="1087" w:name="_Toc125444200"/>
      <w:bookmarkStart w:id="1088" w:name="_Toc158491222"/>
      <w:bookmarkStart w:id="1089" w:name="_Toc158491822"/>
      <w:bookmarkStart w:id="1090" w:name="_Toc158492888"/>
      <w:bookmarkStart w:id="1091" w:name="_Toc158493088"/>
      <w:bookmarkStart w:id="1092" w:name="_Toc166191558"/>
      <w:r w:rsidRPr="00AA37C0">
        <w:rPr>
          <w:rFonts w:asciiTheme="majorBidi" w:hAnsiTheme="majorBidi" w:cstheme="majorBidi"/>
          <w:color w:val="0033CC"/>
        </w:rPr>
        <w:t>Decommissioning</w:t>
      </w:r>
      <w:r w:rsidRPr="00AA37C0">
        <w:rPr>
          <w:rFonts w:asciiTheme="majorBidi" w:hAnsiTheme="majorBidi" w:cstheme="majorBidi"/>
          <w:color w:val="0033CC"/>
          <w:spacing w:val="-3"/>
        </w:rPr>
        <w:t xml:space="preserve"> </w:t>
      </w:r>
      <w:r w:rsidRPr="00AA37C0">
        <w:rPr>
          <w:rFonts w:asciiTheme="majorBidi" w:hAnsiTheme="majorBidi" w:cstheme="majorBidi"/>
          <w:color w:val="0033CC"/>
        </w:rPr>
        <w:t>of</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Worksites</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and</w:t>
      </w:r>
      <w:r w:rsidRPr="00AA37C0">
        <w:rPr>
          <w:rFonts w:asciiTheme="majorBidi" w:hAnsiTheme="majorBidi" w:cstheme="majorBidi"/>
          <w:color w:val="0033CC"/>
          <w:spacing w:val="-2"/>
        </w:rPr>
        <w:t xml:space="preserve"> </w:t>
      </w:r>
      <w:r w:rsidRPr="00AA37C0">
        <w:rPr>
          <w:rFonts w:asciiTheme="majorBidi" w:hAnsiTheme="majorBidi" w:cstheme="majorBidi"/>
          <w:color w:val="0033CC"/>
        </w:rPr>
        <w:t>Plant</w:t>
      </w:r>
      <w:bookmarkEnd w:id="1087"/>
      <w:bookmarkEnd w:id="1088"/>
      <w:bookmarkEnd w:id="1089"/>
      <w:bookmarkEnd w:id="1090"/>
      <w:bookmarkEnd w:id="1091"/>
      <w:bookmarkEnd w:id="1092"/>
    </w:p>
    <w:p w14:paraId="2869E09E"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Clear construction sites of any equipment or waste, and ensuring that the sites are free from contamination.</w:t>
      </w:r>
    </w:p>
    <w:p w14:paraId="00DAE49F"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Dispose of or recycle any equipment or waste in an appropriate and environmentally sound manner.</w:t>
      </w:r>
    </w:p>
    <w:p w14:paraId="6881455B"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Hand construction sites over to the original owners, taking into account his/her wishes and national legislation.</w:t>
      </w:r>
    </w:p>
    <w:p w14:paraId="424EAA99" w14:textId="77777777" w:rsidR="00615E7A" w:rsidRPr="00AA37C0" w:rsidRDefault="00615E7A" w:rsidP="00615E7A">
      <w:pPr>
        <w:pStyle w:val="BodyText"/>
        <w:rPr>
          <w:rFonts w:asciiTheme="majorBidi" w:hAnsiTheme="majorBidi" w:cstheme="majorBidi"/>
          <w:sz w:val="31"/>
        </w:rPr>
      </w:pPr>
    </w:p>
    <w:p w14:paraId="5EF37C28" w14:textId="77777777" w:rsidR="00615E7A" w:rsidRPr="00AA37C0" w:rsidRDefault="00615E7A" w:rsidP="00615E7A">
      <w:pPr>
        <w:pStyle w:val="Heading51"/>
        <w:ind w:left="120" w:firstLine="0"/>
        <w:rPr>
          <w:rFonts w:asciiTheme="majorBidi" w:hAnsiTheme="majorBidi" w:cstheme="majorBidi"/>
        </w:rPr>
      </w:pPr>
      <w:bookmarkStart w:id="1093" w:name="_Toc125444201"/>
      <w:bookmarkStart w:id="1094" w:name="_Toc158491223"/>
      <w:bookmarkStart w:id="1095" w:name="_Toc158491823"/>
      <w:bookmarkStart w:id="1096" w:name="_Toc158492889"/>
      <w:bookmarkStart w:id="1097" w:name="_Toc158493089"/>
      <w:bookmarkStart w:id="1098" w:name="_Toc166191559"/>
      <w:r w:rsidRPr="00AA37C0">
        <w:rPr>
          <w:rFonts w:asciiTheme="majorBidi" w:hAnsiTheme="majorBidi" w:cstheme="majorBidi"/>
        </w:rPr>
        <w:t>Health</w:t>
      </w:r>
      <w:r w:rsidRPr="00AA37C0">
        <w:rPr>
          <w:rFonts w:asciiTheme="majorBidi" w:hAnsiTheme="majorBidi" w:cstheme="majorBidi"/>
          <w:spacing w:val="-4"/>
        </w:rPr>
        <w:t xml:space="preserve"> </w:t>
      </w:r>
      <w:r w:rsidRPr="00AA37C0">
        <w:rPr>
          <w:rFonts w:asciiTheme="majorBidi" w:hAnsiTheme="majorBidi" w:cstheme="majorBidi"/>
        </w:rPr>
        <w:t>and</w:t>
      </w:r>
      <w:r w:rsidRPr="00AA37C0">
        <w:rPr>
          <w:rFonts w:asciiTheme="majorBidi" w:hAnsiTheme="majorBidi" w:cstheme="majorBidi"/>
          <w:spacing w:val="-3"/>
        </w:rPr>
        <w:t xml:space="preserve"> </w:t>
      </w:r>
      <w:r w:rsidRPr="00AA37C0">
        <w:rPr>
          <w:rFonts w:asciiTheme="majorBidi" w:hAnsiTheme="majorBidi" w:cstheme="majorBidi"/>
        </w:rPr>
        <w:t>Safety</w:t>
      </w:r>
      <w:bookmarkEnd w:id="1093"/>
      <w:bookmarkEnd w:id="1094"/>
      <w:bookmarkEnd w:id="1095"/>
      <w:bookmarkEnd w:id="1096"/>
      <w:bookmarkEnd w:id="1097"/>
      <w:bookmarkEnd w:id="1098"/>
    </w:p>
    <w:p w14:paraId="3DEEFCCC" w14:textId="77777777" w:rsidR="00615E7A" w:rsidRPr="00AA37C0" w:rsidRDefault="00615E7A" w:rsidP="00615E7A">
      <w:pPr>
        <w:pStyle w:val="Heading71"/>
        <w:rPr>
          <w:rFonts w:asciiTheme="majorBidi" w:hAnsiTheme="majorBidi" w:cstheme="majorBidi"/>
        </w:rPr>
      </w:pPr>
      <w:bookmarkStart w:id="1099" w:name="_Toc125444202"/>
      <w:bookmarkStart w:id="1100" w:name="_Toc158491224"/>
      <w:bookmarkStart w:id="1101" w:name="_Toc158491824"/>
      <w:bookmarkStart w:id="1102" w:name="_Toc158492890"/>
      <w:bookmarkStart w:id="1103" w:name="_Toc158493090"/>
      <w:bookmarkStart w:id="1104" w:name="_Toc166191560"/>
      <w:r w:rsidRPr="00AA37C0">
        <w:rPr>
          <w:rFonts w:asciiTheme="majorBidi" w:hAnsiTheme="majorBidi" w:cstheme="majorBidi"/>
          <w:color w:val="0033CC"/>
        </w:rPr>
        <w:t>Severe</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Weather</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and</w:t>
      </w:r>
      <w:r w:rsidRPr="00AA37C0">
        <w:rPr>
          <w:rFonts w:asciiTheme="majorBidi" w:hAnsiTheme="majorBidi" w:cstheme="majorBidi"/>
          <w:color w:val="0033CC"/>
          <w:spacing w:val="-1"/>
        </w:rPr>
        <w:t xml:space="preserve"> </w:t>
      </w:r>
      <w:r w:rsidRPr="00AA37C0">
        <w:rPr>
          <w:rFonts w:asciiTheme="majorBidi" w:hAnsiTheme="majorBidi" w:cstheme="majorBidi"/>
          <w:color w:val="0033CC"/>
        </w:rPr>
        <w:t>Facility</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Shutdown</w:t>
      </w:r>
      <w:bookmarkEnd w:id="1099"/>
      <w:bookmarkEnd w:id="1100"/>
      <w:bookmarkEnd w:id="1101"/>
      <w:bookmarkEnd w:id="1102"/>
      <w:bookmarkEnd w:id="1103"/>
      <w:bookmarkEnd w:id="1104"/>
    </w:p>
    <w:p w14:paraId="1464F807"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Design and build work place structures to withstand the expected elements for the region and designate an area designated for safe refuge, if appropriate.</w:t>
      </w:r>
    </w:p>
    <w:p w14:paraId="008BD6D3"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Develop</w:t>
      </w:r>
      <w:r w:rsidRPr="00AA37C0">
        <w:rPr>
          <w:spacing w:val="-3"/>
        </w:rPr>
        <w:t xml:space="preserve"> </w:t>
      </w:r>
      <w:r w:rsidRPr="00AA37C0">
        <w:t>Standard</w:t>
      </w:r>
      <w:r w:rsidRPr="00AA37C0">
        <w:rPr>
          <w:spacing w:val="-2"/>
        </w:rPr>
        <w:t xml:space="preserve"> </w:t>
      </w:r>
      <w:r w:rsidRPr="00AA37C0">
        <w:t>Operating</w:t>
      </w:r>
      <w:r w:rsidRPr="00AA37C0">
        <w:rPr>
          <w:spacing w:val="-3"/>
        </w:rPr>
        <w:t xml:space="preserve"> </w:t>
      </w:r>
      <w:r w:rsidRPr="00AA37C0">
        <w:t>Procedures</w:t>
      </w:r>
      <w:r w:rsidRPr="00AA37C0">
        <w:rPr>
          <w:spacing w:val="-5"/>
        </w:rPr>
        <w:t xml:space="preserve"> </w:t>
      </w:r>
      <w:r w:rsidRPr="00AA37C0">
        <w:t>(SOPs)</w:t>
      </w:r>
      <w:r w:rsidRPr="00AA37C0">
        <w:rPr>
          <w:spacing w:val="-5"/>
        </w:rPr>
        <w:t xml:space="preserve"> </w:t>
      </w:r>
      <w:r w:rsidRPr="00AA37C0">
        <w:t>for</w:t>
      </w:r>
      <w:r w:rsidRPr="00AA37C0">
        <w:rPr>
          <w:spacing w:val="-6"/>
        </w:rPr>
        <w:t xml:space="preserve"> </w:t>
      </w:r>
      <w:r w:rsidRPr="00AA37C0">
        <w:t>project</w:t>
      </w:r>
      <w:r w:rsidRPr="00AA37C0">
        <w:rPr>
          <w:spacing w:val="-5"/>
        </w:rPr>
        <w:t xml:space="preserve"> </w:t>
      </w:r>
      <w:r w:rsidRPr="00AA37C0">
        <w:t>or</w:t>
      </w:r>
      <w:r w:rsidRPr="00AA37C0">
        <w:rPr>
          <w:spacing w:val="-5"/>
        </w:rPr>
        <w:t xml:space="preserve"> </w:t>
      </w:r>
      <w:r w:rsidRPr="00AA37C0">
        <w:t>process</w:t>
      </w:r>
      <w:r w:rsidRPr="00AA37C0">
        <w:rPr>
          <w:spacing w:val="-6"/>
        </w:rPr>
        <w:t xml:space="preserve"> </w:t>
      </w:r>
      <w:r w:rsidRPr="00AA37C0">
        <w:t>shut-down,</w:t>
      </w:r>
      <w:r w:rsidRPr="00AA37C0">
        <w:rPr>
          <w:spacing w:val="-3"/>
        </w:rPr>
        <w:t xml:space="preserve"> </w:t>
      </w:r>
      <w:r w:rsidRPr="00AA37C0">
        <w:t>including</w:t>
      </w:r>
      <w:r w:rsidRPr="00AA37C0">
        <w:rPr>
          <w:spacing w:val="-10"/>
        </w:rPr>
        <w:t xml:space="preserve"> </w:t>
      </w:r>
      <w:r w:rsidRPr="00AA37C0">
        <w:t>an</w:t>
      </w:r>
      <w:r w:rsidRPr="00AA37C0">
        <w:rPr>
          <w:spacing w:val="-2"/>
        </w:rPr>
        <w:t xml:space="preserve"> </w:t>
      </w:r>
      <w:r w:rsidRPr="00AA37C0">
        <w:t>evacuation</w:t>
      </w:r>
      <w:r w:rsidRPr="00AA37C0">
        <w:rPr>
          <w:spacing w:val="1"/>
        </w:rPr>
        <w:t xml:space="preserve"> </w:t>
      </w:r>
      <w:r w:rsidRPr="00AA37C0">
        <w:t>plan.</w:t>
      </w:r>
    </w:p>
    <w:p w14:paraId="0FBD0B90" w14:textId="77777777" w:rsidR="00615E7A" w:rsidRPr="00AA37C0" w:rsidRDefault="00615E7A" w:rsidP="00615E7A">
      <w:pPr>
        <w:pStyle w:val="Heading71"/>
        <w:rPr>
          <w:rFonts w:asciiTheme="majorBidi" w:hAnsiTheme="majorBidi" w:cstheme="majorBidi"/>
        </w:rPr>
      </w:pPr>
      <w:bookmarkStart w:id="1105" w:name="_Toc125444203"/>
      <w:bookmarkStart w:id="1106" w:name="_Toc158491225"/>
      <w:bookmarkStart w:id="1107" w:name="_Toc158491825"/>
      <w:bookmarkStart w:id="1108" w:name="_Toc158492891"/>
      <w:bookmarkStart w:id="1109" w:name="_Toc158493091"/>
      <w:bookmarkStart w:id="1110" w:name="_Toc166191561"/>
      <w:r w:rsidRPr="00AA37C0">
        <w:rPr>
          <w:rFonts w:asciiTheme="majorBidi" w:hAnsiTheme="majorBidi" w:cstheme="majorBidi"/>
          <w:color w:val="0033CC"/>
        </w:rPr>
        <w:t>Lavatories</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and</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Showers</w:t>
      </w:r>
      <w:bookmarkEnd w:id="1105"/>
      <w:bookmarkEnd w:id="1106"/>
      <w:bookmarkEnd w:id="1107"/>
      <w:bookmarkEnd w:id="1108"/>
      <w:bookmarkEnd w:id="1109"/>
      <w:bookmarkEnd w:id="1110"/>
    </w:p>
    <w:p w14:paraId="62713B8C"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Provide adequate lavatory facilities (toilets and washing areas) for the number of people expected to work at the construction sites, and make allowances for segregated facilities, or for indicating whether the toilet facility is “In Use” or “Vacant”.</w:t>
      </w:r>
    </w:p>
    <w:p w14:paraId="2D0663F5"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Provide toilet facilities with adequate supplies of hot and cold running water, soap, and hand drying devices.</w:t>
      </w:r>
    </w:p>
    <w:p w14:paraId="693573FC"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Where workers may be exposed to substances poisonous by ingestion and skin contamination may occur, provide facilities</w:t>
      </w:r>
      <w:r w:rsidRPr="00AA37C0">
        <w:rPr>
          <w:spacing w:val="-2"/>
        </w:rPr>
        <w:t xml:space="preserve"> </w:t>
      </w:r>
      <w:r w:rsidRPr="00AA37C0">
        <w:t>for</w:t>
      </w:r>
      <w:r w:rsidRPr="00AA37C0">
        <w:rPr>
          <w:spacing w:val="-2"/>
        </w:rPr>
        <w:t xml:space="preserve"> </w:t>
      </w:r>
      <w:r w:rsidRPr="00AA37C0">
        <w:t>showering</w:t>
      </w:r>
      <w:r w:rsidRPr="00AA37C0">
        <w:rPr>
          <w:spacing w:val="1"/>
        </w:rPr>
        <w:t xml:space="preserve"> </w:t>
      </w:r>
      <w:r w:rsidRPr="00AA37C0">
        <w:t>and</w:t>
      </w:r>
      <w:r w:rsidRPr="00AA37C0">
        <w:rPr>
          <w:spacing w:val="1"/>
        </w:rPr>
        <w:t xml:space="preserve"> </w:t>
      </w:r>
      <w:r w:rsidRPr="00AA37C0">
        <w:t>changing</w:t>
      </w:r>
      <w:r w:rsidRPr="00AA37C0">
        <w:rPr>
          <w:spacing w:val="-3"/>
        </w:rPr>
        <w:t xml:space="preserve"> </w:t>
      </w:r>
      <w:r w:rsidRPr="00AA37C0">
        <w:t>into and</w:t>
      </w:r>
      <w:r w:rsidRPr="00AA37C0">
        <w:rPr>
          <w:spacing w:val="-3"/>
        </w:rPr>
        <w:t xml:space="preserve"> </w:t>
      </w:r>
      <w:r w:rsidRPr="00AA37C0">
        <w:t>out</w:t>
      </w:r>
      <w:r w:rsidRPr="00AA37C0">
        <w:rPr>
          <w:spacing w:val="-2"/>
        </w:rPr>
        <w:t xml:space="preserve"> </w:t>
      </w:r>
      <w:r w:rsidRPr="00AA37C0">
        <w:t>of</w:t>
      </w:r>
      <w:r w:rsidRPr="00AA37C0">
        <w:rPr>
          <w:spacing w:val="-2"/>
        </w:rPr>
        <w:t xml:space="preserve"> </w:t>
      </w:r>
      <w:r w:rsidRPr="00AA37C0">
        <w:t>street</w:t>
      </w:r>
      <w:r w:rsidRPr="00AA37C0">
        <w:rPr>
          <w:spacing w:val="-2"/>
        </w:rPr>
        <w:t xml:space="preserve"> </w:t>
      </w:r>
      <w:r w:rsidRPr="00AA37C0">
        <w:t>and</w:t>
      </w:r>
      <w:r w:rsidRPr="00AA37C0">
        <w:rPr>
          <w:spacing w:val="1"/>
        </w:rPr>
        <w:t xml:space="preserve"> </w:t>
      </w:r>
      <w:r w:rsidRPr="00AA37C0">
        <w:t>work</w:t>
      </w:r>
      <w:r w:rsidRPr="00AA37C0">
        <w:rPr>
          <w:spacing w:val="1"/>
        </w:rPr>
        <w:t xml:space="preserve"> </w:t>
      </w:r>
      <w:r w:rsidRPr="00AA37C0">
        <w:t>clothes.</w:t>
      </w:r>
    </w:p>
    <w:p w14:paraId="42AF7D69" w14:textId="77777777" w:rsidR="00615E7A" w:rsidRPr="00AA37C0" w:rsidRDefault="00615E7A" w:rsidP="00615E7A">
      <w:pPr>
        <w:pStyle w:val="Heading71"/>
        <w:rPr>
          <w:rFonts w:asciiTheme="majorBidi" w:hAnsiTheme="majorBidi" w:cstheme="majorBidi"/>
        </w:rPr>
      </w:pPr>
      <w:bookmarkStart w:id="1111" w:name="_Toc125444204"/>
      <w:bookmarkStart w:id="1112" w:name="_Toc158491226"/>
      <w:bookmarkStart w:id="1113" w:name="_Toc158491826"/>
      <w:bookmarkStart w:id="1114" w:name="_Toc158492892"/>
      <w:bookmarkStart w:id="1115" w:name="_Toc158493092"/>
      <w:bookmarkStart w:id="1116" w:name="_Toc166191562"/>
      <w:r w:rsidRPr="00AA37C0">
        <w:rPr>
          <w:rFonts w:asciiTheme="majorBidi" w:hAnsiTheme="majorBidi" w:cstheme="majorBidi"/>
          <w:color w:val="0033CC"/>
        </w:rPr>
        <w:t>Potable</w:t>
      </w:r>
      <w:r w:rsidRPr="00AA37C0">
        <w:rPr>
          <w:rFonts w:asciiTheme="majorBidi" w:hAnsiTheme="majorBidi" w:cstheme="majorBidi"/>
          <w:color w:val="0033CC"/>
          <w:spacing w:val="-3"/>
        </w:rPr>
        <w:t xml:space="preserve"> </w:t>
      </w:r>
      <w:r w:rsidRPr="00AA37C0">
        <w:rPr>
          <w:rFonts w:asciiTheme="majorBidi" w:hAnsiTheme="majorBidi" w:cstheme="majorBidi"/>
          <w:color w:val="0033CC"/>
        </w:rPr>
        <w:t>Water</w:t>
      </w:r>
      <w:r w:rsidRPr="00AA37C0">
        <w:rPr>
          <w:rFonts w:asciiTheme="majorBidi" w:hAnsiTheme="majorBidi" w:cstheme="majorBidi"/>
          <w:color w:val="0033CC"/>
          <w:spacing w:val="-3"/>
        </w:rPr>
        <w:t xml:space="preserve"> </w:t>
      </w:r>
      <w:r w:rsidRPr="00AA37C0">
        <w:rPr>
          <w:rFonts w:asciiTheme="majorBidi" w:hAnsiTheme="majorBidi" w:cstheme="majorBidi"/>
          <w:color w:val="0033CC"/>
        </w:rPr>
        <w:t>Supply</w:t>
      </w:r>
      <w:bookmarkEnd w:id="1111"/>
      <w:bookmarkEnd w:id="1112"/>
      <w:bookmarkEnd w:id="1113"/>
      <w:bookmarkEnd w:id="1114"/>
      <w:bookmarkEnd w:id="1115"/>
      <w:bookmarkEnd w:id="1116"/>
    </w:p>
    <w:p w14:paraId="616B1071"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Provide adequate supplies of potable drinking water from a fountain with an upward jet or with a sanitary means of collecting the water for the purposes of drinking</w:t>
      </w:r>
    </w:p>
    <w:p w14:paraId="63629D15" w14:textId="77777777" w:rsidR="00615E7A" w:rsidRPr="00AA37C0" w:rsidRDefault="00615E7A" w:rsidP="00615E7A">
      <w:pPr>
        <w:pStyle w:val="ListParagraph"/>
        <w:numPr>
          <w:ilvl w:val="1"/>
          <w:numId w:val="87"/>
        </w:numPr>
        <w:autoSpaceDE w:val="0"/>
        <w:autoSpaceDN w:val="0"/>
        <w:spacing w:after="0" w:line="240" w:lineRule="auto"/>
        <w:ind w:left="1560" w:right="790" w:hanging="284"/>
        <w:contextualSpacing w:val="0"/>
        <w:jc w:val="left"/>
      </w:pPr>
      <w:r w:rsidRPr="00AA37C0">
        <w:t>Ensure that water supplied to areas of food preparation or for the purpose of personal hygiene (washing or bathing) meets</w:t>
      </w:r>
      <w:r w:rsidRPr="00AA37C0">
        <w:rPr>
          <w:spacing w:val="-1"/>
        </w:rPr>
        <w:t xml:space="preserve"> </w:t>
      </w:r>
      <w:r w:rsidRPr="00AA37C0">
        <w:t>drinking</w:t>
      </w:r>
      <w:r w:rsidRPr="00AA37C0">
        <w:rPr>
          <w:spacing w:val="5"/>
        </w:rPr>
        <w:t xml:space="preserve"> </w:t>
      </w:r>
      <w:r w:rsidRPr="00AA37C0">
        <w:t>water</w:t>
      </w:r>
      <w:r w:rsidRPr="00AA37C0">
        <w:rPr>
          <w:spacing w:val="-2"/>
        </w:rPr>
        <w:t xml:space="preserve"> </w:t>
      </w:r>
      <w:r w:rsidRPr="00AA37C0">
        <w:t>quality</w:t>
      </w:r>
      <w:r w:rsidRPr="00AA37C0">
        <w:rPr>
          <w:spacing w:val="2"/>
        </w:rPr>
        <w:t xml:space="preserve"> </w:t>
      </w:r>
      <w:r w:rsidRPr="00AA37C0">
        <w:t>standards</w:t>
      </w:r>
    </w:p>
    <w:p w14:paraId="59312D42" w14:textId="77777777" w:rsidR="00615E7A" w:rsidRPr="00AA37C0" w:rsidRDefault="00615E7A" w:rsidP="00615E7A">
      <w:pPr>
        <w:pStyle w:val="Heading71"/>
        <w:rPr>
          <w:rFonts w:asciiTheme="majorBidi" w:hAnsiTheme="majorBidi" w:cstheme="majorBidi"/>
        </w:rPr>
      </w:pPr>
      <w:bookmarkStart w:id="1117" w:name="_Toc125444205"/>
      <w:bookmarkStart w:id="1118" w:name="_Toc158491227"/>
      <w:bookmarkStart w:id="1119" w:name="_Toc158491827"/>
      <w:bookmarkStart w:id="1120" w:name="_Toc158492893"/>
      <w:bookmarkStart w:id="1121" w:name="_Toc158493093"/>
      <w:bookmarkStart w:id="1122" w:name="_Toc166191563"/>
      <w:r w:rsidRPr="00AA37C0">
        <w:rPr>
          <w:rFonts w:asciiTheme="majorBidi" w:hAnsiTheme="majorBidi" w:cstheme="majorBidi"/>
          <w:color w:val="0033CC"/>
        </w:rPr>
        <w:t>Clean</w:t>
      </w:r>
      <w:r w:rsidRPr="00AA37C0">
        <w:rPr>
          <w:rFonts w:asciiTheme="majorBidi" w:hAnsiTheme="majorBidi" w:cstheme="majorBidi"/>
          <w:color w:val="0033CC"/>
          <w:spacing w:val="-2"/>
        </w:rPr>
        <w:t xml:space="preserve"> </w:t>
      </w:r>
      <w:r w:rsidRPr="00AA37C0">
        <w:rPr>
          <w:rFonts w:asciiTheme="majorBidi" w:hAnsiTheme="majorBidi" w:cstheme="majorBidi"/>
          <w:color w:val="0033CC"/>
        </w:rPr>
        <w:t>Eating</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Area</w:t>
      </w:r>
      <w:bookmarkEnd w:id="1117"/>
      <w:bookmarkEnd w:id="1118"/>
      <w:bookmarkEnd w:id="1119"/>
      <w:bookmarkEnd w:id="1120"/>
      <w:bookmarkEnd w:id="1121"/>
      <w:bookmarkEnd w:id="1122"/>
    </w:p>
    <w:p w14:paraId="4EA215C4"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Where there is potential for exposure to substances poisonous by ingestion, make suitable arrangements to provide</w:t>
      </w:r>
      <w:r w:rsidRPr="00AA37C0">
        <w:rPr>
          <w:spacing w:val="-3"/>
        </w:rPr>
        <w:t xml:space="preserve"> </w:t>
      </w:r>
      <w:r w:rsidRPr="00AA37C0">
        <w:t>clean eating areas</w:t>
      </w:r>
      <w:r w:rsidRPr="00AA37C0">
        <w:rPr>
          <w:spacing w:val="-3"/>
        </w:rPr>
        <w:t xml:space="preserve"> </w:t>
      </w:r>
      <w:r w:rsidRPr="00AA37C0">
        <w:t>where</w:t>
      </w:r>
      <w:r w:rsidRPr="00AA37C0">
        <w:rPr>
          <w:spacing w:val="-2"/>
        </w:rPr>
        <w:t xml:space="preserve"> </w:t>
      </w:r>
      <w:r w:rsidRPr="00AA37C0">
        <w:t>workers</w:t>
      </w:r>
      <w:r w:rsidRPr="00AA37C0">
        <w:rPr>
          <w:spacing w:val="-3"/>
        </w:rPr>
        <w:t xml:space="preserve"> </w:t>
      </w:r>
      <w:r w:rsidRPr="00AA37C0">
        <w:t>are</w:t>
      </w:r>
      <w:r w:rsidRPr="00AA37C0">
        <w:rPr>
          <w:spacing w:val="-3"/>
        </w:rPr>
        <w:t xml:space="preserve"> </w:t>
      </w:r>
      <w:r w:rsidRPr="00AA37C0">
        <w:t>not</w:t>
      </w:r>
      <w:r w:rsidRPr="00AA37C0">
        <w:rPr>
          <w:spacing w:val="-3"/>
        </w:rPr>
        <w:t xml:space="preserve"> </w:t>
      </w:r>
      <w:r w:rsidRPr="00AA37C0">
        <w:t>exposed to</w:t>
      </w:r>
      <w:r w:rsidRPr="00AA37C0">
        <w:rPr>
          <w:spacing w:val="1"/>
        </w:rPr>
        <w:t xml:space="preserve"> </w:t>
      </w:r>
      <w:r w:rsidRPr="00AA37C0">
        <w:t>the</w:t>
      </w:r>
      <w:r w:rsidRPr="00AA37C0">
        <w:rPr>
          <w:spacing w:val="-3"/>
        </w:rPr>
        <w:t xml:space="preserve"> </w:t>
      </w:r>
      <w:r w:rsidRPr="00AA37C0">
        <w:t>hazardous</w:t>
      </w:r>
      <w:r w:rsidRPr="00AA37C0">
        <w:rPr>
          <w:spacing w:val="-3"/>
        </w:rPr>
        <w:t xml:space="preserve"> </w:t>
      </w:r>
      <w:r w:rsidRPr="00AA37C0">
        <w:t>or</w:t>
      </w:r>
      <w:r w:rsidRPr="00AA37C0">
        <w:rPr>
          <w:spacing w:val="-7"/>
        </w:rPr>
        <w:t xml:space="preserve"> </w:t>
      </w:r>
      <w:r w:rsidRPr="00AA37C0">
        <w:t>noxious</w:t>
      </w:r>
      <w:r w:rsidRPr="00AA37C0">
        <w:rPr>
          <w:spacing w:val="-2"/>
        </w:rPr>
        <w:t xml:space="preserve"> </w:t>
      </w:r>
      <w:r w:rsidRPr="00AA37C0">
        <w:t>substances</w:t>
      </w:r>
      <w:bookmarkStart w:id="1123" w:name="_Toc125444206"/>
    </w:p>
    <w:p w14:paraId="3B29E369" w14:textId="77777777" w:rsidR="00615E7A" w:rsidRPr="00AA37C0" w:rsidRDefault="00615E7A" w:rsidP="00615E7A">
      <w:pPr>
        <w:tabs>
          <w:tab w:val="left" w:pos="828"/>
          <w:tab w:val="left" w:pos="829"/>
        </w:tabs>
        <w:autoSpaceDE w:val="0"/>
        <w:autoSpaceDN w:val="0"/>
        <w:spacing w:after="0" w:line="237" w:lineRule="auto"/>
        <w:ind w:right="866"/>
        <w:rPr>
          <w:rFonts w:eastAsia="Times New Roman"/>
          <w:b/>
          <w:bCs/>
          <w:i/>
          <w:iCs/>
          <w:color w:val="0033CC"/>
        </w:rPr>
      </w:pPr>
      <w:r w:rsidRPr="00AA37C0">
        <w:rPr>
          <w:rFonts w:eastAsia="Times New Roman"/>
          <w:b/>
          <w:bCs/>
          <w:i/>
          <w:iCs/>
          <w:color w:val="0033CC"/>
        </w:rPr>
        <w:lastRenderedPageBreak/>
        <w:t>Personal Protective Equipment (PPE)</w:t>
      </w:r>
      <w:bookmarkEnd w:id="1123"/>
    </w:p>
    <w:p w14:paraId="5105F980"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Identify and provide at no cost appropriate PPE to workers, the workers of subcontractors, as well as to visitors, which gives adequate protection without incurring unnecessary inconvenience to the individual</w:t>
      </w:r>
    </w:p>
    <w:p w14:paraId="6D4192D7"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Ensure that the use of PPE is compulsory.</w:t>
      </w:r>
    </w:p>
    <w:p w14:paraId="07AB3F2A"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sufficient training in the use, storage and maintenance of PPE to its workers and workers of its subcontractors.</w:t>
      </w:r>
    </w:p>
    <w:p w14:paraId="4FA2E7E1"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Properly maintain PPE, including cleaning when dirty and replacement when damaged or worn out;</w:t>
      </w:r>
    </w:p>
    <w:p w14:paraId="37A6705D"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Determine requirements for standard and/or task-specific PPE based on of Job specific Safety Analysis (JSA);</w:t>
      </w:r>
    </w:p>
    <w:p w14:paraId="07318085"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Consider the use of PPE as a last resort when it comes to hazard control and prevention, and always refer to the hierarchy of hazard</w:t>
      </w:r>
      <w:r w:rsidRPr="00AA37C0">
        <w:rPr>
          <w:spacing w:val="1"/>
        </w:rPr>
        <w:t xml:space="preserve"> </w:t>
      </w:r>
      <w:r w:rsidRPr="00AA37C0">
        <w:t>controls</w:t>
      </w:r>
      <w:r w:rsidRPr="00AA37C0">
        <w:rPr>
          <w:spacing w:val="-1"/>
        </w:rPr>
        <w:t xml:space="preserve"> </w:t>
      </w:r>
      <w:r w:rsidRPr="00AA37C0">
        <w:t>when</w:t>
      </w:r>
      <w:r w:rsidRPr="00AA37C0">
        <w:rPr>
          <w:spacing w:val="1"/>
        </w:rPr>
        <w:t xml:space="preserve"> </w:t>
      </w:r>
      <w:r w:rsidRPr="00AA37C0">
        <w:t>planning</w:t>
      </w:r>
      <w:r w:rsidRPr="00AA37C0">
        <w:rPr>
          <w:spacing w:val="9"/>
        </w:rPr>
        <w:t xml:space="preserve"> </w:t>
      </w:r>
      <w:r w:rsidRPr="00AA37C0">
        <w:t>a</w:t>
      </w:r>
      <w:r w:rsidRPr="00AA37C0">
        <w:rPr>
          <w:spacing w:val="-1"/>
        </w:rPr>
        <w:t xml:space="preserve"> </w:t>
      </w:r>
      <w:r w:rsidRPr="00AA37C0">
        <w:t>safety</w:t>
      </w:r>
      <w:r w:rsidRPr="00AA37C0">
        <w:rPr>
          <w:spacing w:val="1"/>
        </w:rPr>
        <w:t xml:space="preserve"> </w:t>
      </w:r>
      <w:r w:rsidRPr="00AA37C0">
        <w:t>process.</w:t>
      </w:r>
    </w:p>
    <w:p w14:paraId="111C34E7" w14:textId="77777777" w:rsidR="00615E7A" w:rsidRPr="00AA37C0" w:rsidRDefault="00615E7A" w:rsidP="00615E7A">
      <w:pPr>
        <w:pStyle w:val="Heading71"/>
        <w:rPr>
          <w:rFonts w:asciiTheme="majorBidi" w:hAnsiTheme="majorBidi" w:cstheme="majorBidi"/>
        </w:rPr>
      </w:pPr>
      <w:bookmarkStart w:id="1124" w:name="_Toc125444207"/>
      <w:bookmarkStart w:id="1125" w:name="_Toc158491228"/>
      <w:bookmarkStart w:id="1126" w:name="_Toc158491828"/>
      <w:bookmarkStart w:id="1127" w:name="_Toc158492894"/>
      <w:bookmarkStart w:id="1128" w:name="_Toc158493094"/>
      <w:bookmarkStart w:id="1129" w:name="_Toc166191564"/>
      <w:r w:rsidRPr="00AA37C0">
        <w:rPr>
          <w:rFonts w:asciiTheme="majorBidi" w:hAnsiTheme="majorBidi" w:cstheme="majorBidi"/>
          <w:color w:val="0033CC"/>
        </w:rPr>
        <w:t>Noise</w:t>
      </w:r>
      <w:bookmarkEnd w:id="1124"/>
      <w:bookmarkEnd w:id="1125"/>
      <w:bookmarkEnd w:id="1126"/>
      <w:bookmarkEnd w:id="1127"/>
      <w:bookmarkEnd w:id="1128"/>
      <w:bookmarkEnd w:id="1129"/>
    </w:p>
    <w:p w14:paraId="02263972" w14:textId="77777777" w:rsidR="00615E7A" w:rsidRPr="00AA37C0" w:rsidRDefault="00615E7A" w:rsidP="00615E7A">
      <w:pPr>
        <w:pStyle w:val="BodyText"/>
        <w:ind w:left="120"/>
        <w:rPr>
          <w:rFonts w:asciiTheme="majorBidi" w:hAnsiTheme="majorBidi" w:cstheme="majorBidi"/>
        </w:rPr>
      </w:pPr>
      <w:r w:rsidRPr="00AA37C0">
        <w:rPr>
          <w:rFonts w:asciiTheme="majorBidi" w:hAnsiTheme="majorBidi" w:cstheme="majorBidi"/>
        </w:rPr>
        <w:t>Institute</w:t>
      </w:r>
      <w:r w:rsidRPr="00AA37C0">
        <w:rPr>
          <w:rFonts w:asciiTheme="majorBidi" w:hAnsiTheme="majorBidi" w:cstheme="majorBidi"/>
          <w:spacing w:val="-6"/>
        </w:rPr>
        <w:t xml:space="preserve"> </w:t>
      </w:r>
      <w:r w:rsidRPr="00AA37C0">
        <w:rPr>
          <w:rFonts w:asciiTheme="majorBidi" w:hAnsiTheme="majorBidi" w:cstheme="majorBidi"/>
        </w:rPr>
        <w:t>appropriate</w:t>
      </w:r>
      <w:r w:rsidRPr="00AA37C0">
        <w:rPr>
          <w:rFonts w:asciiTheme="majorBidi" w:hAnsiTheme="majorBidi" w:cstheme="majorBidi"/>
          <w:spacing w:val="-5"/>
        </w:rPr>
        <w:t xml:space="preserve"> </w:t>
      </w:r>
      <w:r w:rsidRPr="00AA37C0">
        <w:rPr>
          <w:rFonts w:asciiTheme="majorBidi" w:hAnsiTheme="majorBidi" w:cstheme="majorBidi"/>
        </w:rPr>
        <w:t>measures</w:t>
      </w:r>
      <w:r w:rsidRPr="00AA37C0">
        <w:rPr>
          <w:rFonts w:asciiTheme="majorBidi" w:hAnsiTheme="majorBidi" w:cstheme="majorBidi"/>
          <w:spacing w:val="-5"/>
        </w:rPr>
        <w:t xml:space="preserve"> </w:t>
      </w:r>
      <w:r w:rsidRPr="00AA37C0">
        <w:rPr>
          <w:rFonts w:asciiTheme="majorBidi" w:hAnsiTheme="majorBidi" w:cstheme="majorBidi"/>
        </w:rPr>
        <w:t>to</w:t>
      </w:r>
      <w:r w:rsidRPr="00AA37C0">
        <w:rPr>
          <w:rFonts w:asciiTheme="majorBidi" w:hAnsiTheme="majorBidi" w:cstheme="majorBidi"/>
          <w:spacing w:val="-2"/>
        </w:rPr>
        <w:t xml:space="preserve"> </w:t>
      </w:r>
      <w:r w:rsidRPr="00AA37C0">
        <w:rPr>
          <w:rFonts w:asciiTheme="majorBidi" w:hAnsiTheme="majorBidi" w:cstheme="majorBidi"/>
        </w:rPr>
        <w:t>reduce</w:t>
      </w:r>
      <w:r w:rsidRPr="00AA37C0">
        <w:rPr>
          <w:rFonts w:asciiTheme="majorBidi" w:hAnsiTheme="majorBidi" w:cstheme="majorBidi"/>
          <w:spacing w:val="-5"/>
        </w:rPr>
        <w:t xml:space="preserve"> </w:t>
      </w:r>
      <w:r w:rsidRPr="00AA37C0">
        <w:rPr>
          <w:rFonts w:asciiTheme="majorBidi" w:hAnsiTheme="majorBidi" w:cstheme="majorBidi"/>
        </w:rPr>
        <w:t>the</w:t>
      </w:r>
      <w:r w:rsidRPr="00AA37C0">
        <w:rPr>
          <w:rFonts w:asciiTheme="majorBidi" w:hAnsiTheme="majorBidi" w:cstheme="majorBidi"/>
          <w:spacing w:val="-5"/>
        </w:rPr>
        <w:t xml:space="preserve"> </w:t>
      </w:r>
      <w:r w:rsidRPr="00AA37C0">
        <w:rPr>
          <w:rFonts w:asciiTheme="majorBidi" w:hAnsiTheme="majorBidi" w:cstheme="majorBidi"/>
        </w:rPr>
        <w:t>exposure</w:t>
      </w:r>
      <w:r w:rsidRPr="00AA37C0">
        <w:rPr>
          <w:rFonts w:asciiTheme="majorBidi" w:hAnsiTheme="majorBidi" w:cstheme="majorBidi"/>
          <w:spacing w:val="-5"/>
        </w:rPr>
        <w:t xml:space="preserve"> </w:t>
      </w:r>
      <w:r w:rsidRPr="00AA37C0">
        <w:rPr>
          <w:rFonts w:asciiTheme="majorBidi" w:hAnsiTheme="majorBidi" w:cstheme="majorBidi"/>
        </w:rPr>
        <w:t>of</w:t>
      </w:r>
      <w:r w:rsidRPr="00AA37C0">
        <w:rPr>
          <w:rFonts w:asciiTheme="majorBidi" w:hAnsiTheme="majorBidi" w:cstheme="majorBidi"/>
          <w:spacing w:val="-5"/>
        </w:rPr>
        <w:t xml:space="preserve"> </w:t>
      </w:r>
      <w:r w:rsidRPr="00AA37C0">
        <w:rPr>
          <w:rFonts w:asciiTheme="majorBidi" w:hAnsiTheme="majorBidi" w:cstheme="majorBidi"/>
        </w:rPr>
        <w:t>workers</w:t>
      </w:r>
      <w:r w:rsidRPr="00AA37C0">
        <w:rPr>
          <w:rFonts w:asciiTheme="majorBidi" w:hAnsiTheme="majorBidi" w:cstheme="majorBidi"/>
          <w:spacing w:val="-5"/>
        </w:rPr>
        <w:t xml:space="preserve"> </w:t>
      </w:r>
      <w:r w:rsidRPr="00AA37C0">
        <w:rPr>
          <w:rFonts w:asciiTheme="majorBidi" w:hAnsiTheme="majorBidi" w:cstheme="majorBidi"/>
        </w:rPr>
        <w:t>to</w:t>
      </w:r>
      <w:r w:rsidRPr="00AA37C0">
        <w:rPr>
          <w:rFonts w:asciiTheme="majorBidi" w:hAnsiTheme="majorBidi" w:cstheme="majorBidi"/>
          <w:spacing w:val="-2"/>
        </w:rPr>
        <w:t xml:space="preserve"> </w:t>
      </w:r>
      <w:r w:rsidRPr="00AA37C0">
        <w:rPr>
          <w:rFonts w:asciiTheme="majorBidi" w:hAnsiTheme="majorBidi" w:cstheme="majorBidi"/>
        </w:rPr>
        <w:t>construction</w:t>
      </w:r>
      <w:r w:rsidRPr="00AA37C0">
        <w:rPr>
          <w:rFonts w:asciiTheme="majorBidi" w:hAnsiTheme="majorBidi" w:cstheme="majorBidi"/>
          <w:spacing w:val="-3"/>
        </w:rPr>
        <w:t xml:space="preserve"> </w:t>
      </w:r>
      <w:r w:rsidRPr="00AA37C0">
        <w:rPr>
          <w:rFonts w:asciiTheme="majorBidi" w:hAnsiTheme="majorBidi" w:cstheme="majorBidi"/>
        </w:rPr>
        <w:t>noise,</w:t>
      </w:r>
      <w:r w:rsidRPr="00AA37C0">
        <w:rPr>
          <w:rFonts w:asciiTheme="majorBidi" w:hAnsiTheme="majorBidi" w:cstheme="majorBidi"/>
          <w:spacing w:val="-3"/>
        </w:rPr>
        <w:t xml:space="preserve"> </w:t>
      </w:r>
      <w:r w:rsidRPr="00AA37C0">
        <w:rPr>
          <w:rFonts w:asciiTheme="majorBidi" w:hAnsiTheme="majorBidi" w:cstheme="majorBidi"/>
        </w:rPr>
        <w:t>including</w:t>
      </w:r>
      <w:r w:rsidRPr="00AA37C0">
        <w:rPr>
          <w:rFonts w:asciiTheme="majorBidi" w:hAnsiTheme="majorBidi" w:cstheme="majorBidi"/>
          <w:spacing w:val="-2"/>
        </w:rPr>
        <w:t xml:space="preserve"> </w:t>
      </w:r>
      <w:r w:rsidRPr="00AA37C0">
        <w:rPr>
          <w:rFonts w:asciiTheme="majorBidi" w:hAnsiTheme="majorBidi" w:cstheme="majorBidi"/>
        </w:rPr>
        <w:t>but</w:t>
      </w:r>
      <w:r w:rsidRPr="00AA37C0">
        <w:rPr>
          <w:rFonts w:asciiTheme="majorBidi" w:hAnsiTheme="majorBidi" w:cstheme="majorBidi"/>
          <w:spacing w:val="-5"/>
        </w:rPr>
        <w:t xml:space="preserve"> </w:t>
      </w:r>
      <w:r w:rsidRPr="00AA37C0">
        <w:rPr>
          <w:rFonts w:asciiTheme="majorBidi" w:hAnsiTheme="majorBidi" w:cstheme="majorBidi"/>
        </w:rPr>
        <w:t>not</w:t>
      </w:r>
      <w:r w:rsidRPr="00AA37C0">
        <w:rPr>
          <w:rFonts w:asciiTheme="majorBidi" w:hAnsiTheme="majorBidi" w:cstheme="majorBidi"/>
          <w:spacing w:val="-5"/>
        </w:rPr>
        <w:t xml:space="preserve"> </w:t>
      </w:r>
      <w:r w:rsidRPr="00AA37C0">
        <w:rPr>
          <w:rFonts w:asciiTheme="majorBidi" w:hAnsiTheme="majorBidi" w:cstheme="majorBidi"/>
        </w:rPr>
        <w:t>limited</w:t>
      </w:r>
      <w:r w:rsidRPr="00AA37C0">
        <w:rPr>
          <w:rFonts w:asciiTheme="majorBidi" w:hAnsiTheme="majorBidi" w:cstheme="majorBidi"/>
          <w:spacing w:val="-2"/>
        </w:rPr>
        <w:t xml:space="preserve"> </w:t>
      </w:r>
      <w:r w:rsidRPr="00AA37C0">
        <w:rPr>
          <w:rFonts w:asciiTheme="majorBidi" w:hAnsiTheme="majorBidi" w:cstheme="majorBidi"/>
        </w:rPr>
        <w:t>to:</w:t>
      </w:r>
    </w:p>
    <w:p w14:paraId="0F766E62"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Avoid</w:t>
      </w:r>
      <w:r w:rsidRPr="00AA37C0">
        <w:rPr>
          <w:spacing w:val="-5"/>
        </w:rPr>
        <w:t xml:space="preserve"> </w:t>
      </w:r>
      <w:r w:rsidRPr="00AA37C0">
        <w:t>exposure</w:t>
      </w:r>
      <w:r w:rsidRPr="00AA37C0">
        <w:rPr>
          <w:spacing w:val="-3"/>
        </w:rPr>
        <w:t xml:space="preserve"> </w:t>
      </w:r>
      <w:r w:rsidRPr="00AA37C0">
        <w:t>to</w:t>
      </w:r>
      <w:r w:rsidRPr="00AA37C0">
        <w:rPr>
          <w:spacing w:val="-1"/>
        </w:rPr>
        <w:t xml:space="preserve"> </w:t>
      </w:r>
      <w:r w:rsidRPr="00AA37C0">
        <w:t>a</w:t>
      </w:r>
      <w:r w:rsidRPr="00AA37C0">
        <w:rPr>
          <w:spacing w:val="-3"/>
        </w:rPr>
        <w:t xml:space="preserve"> </w:t>
      </w:r>
      <w:r w:rsidRPr="00AA37C0">
        <w:t>noise</w:t>
      </w:r>
      <w:r w:rsidRPr="00AA37C0">
        <w:rPr>
          <w:spacing w:val="-4"/>
        </w:rPr>
        <w:t xml:space="preserve"> </w:t>
      </w:r>
      <w:r w:rsidRPr="00AA37C0">
        <w:t>level</w:t>
      </w:r>
      <w:r w:rsidRPr="00AA37C0">
        <w:rPr>
          <w:spacing w:val="-3"/>
        </w:rPr>
        <w:t xml:space="preserve"> </w:t>
      </w:r>
      <w:r w:rsidRPr="00AA37C0">
        <w:t>greater</w:t>
      </w:r>
      <w:r w:rsidRPr="00AA37C0">
        <w:rPr>
          <w:spacing w:val="-3"/>
        </w:rPr>
        <w:t xml:space="preserve"> </w:t>
      </w:r>
      <w:r w:rsidRPr="00AA37C0">
        <w:t>than</w:t>
      </w:r>
      <w:r w:rsidRPr="00AA37C0">
        <w:rPr>
          <w:spacing w:val="-1"/>
        </w:rPr>
        <w:t xml:space="preserve"> </w:t>
      </w:r>
      <w:r w:rsidRPr="00AA37C0">
        <w:t>85</w:t>
      </w:r>
      <w:r w:rsidRPr="00AA37C0">
        <w:rPr>
          <w:spacing w:val="-1"/>
        </w:rPr>
        <w:t xml:space="preserve"> </w:t>
      </w:r>
      <w:r w:rsidRPr="00AA37C0">
        <w:t>dB(A)</w:t>
      </w:r>
      <w:r w:rsidRPr="00AA37C0">
        <w:rPr>
          <w:spacing w:val="-3"/>
        </w:rPr>
        <w:t xml:space="preserve"> </w:t>
      </w:r>
      <w:r w:rsidRPr="00AA37C0">
        <w:t>for</w:t>
      </w:r>
      <w:r w:rsidRPr="00AA37C0">
        <w:rPr>
          <w:spacing w:val="-3"/>
        </w:rPr>
        <w:t xml:space="preserve"> </w:t>
      </w:r>
      <w:r w:rsidRPr="00AA37C0">
        <w:t>a</w:t>
      </w:r>
      <w:r w:rsidRPr="00AA37C0">
        <w:rPr>
          <w:spacing w:val="-4"/>
        </w:rPr>
        <w:t xml:space="preserve"> </w:t>
      </w:r>
      <w:r w:rsidRPr="00AA37C0">
        <w:t>duration</w:t>
      </w:r>
      <w:r w:rsidRPr="00AA37C0">
        <w:rPr>
          <w:spacing w:val="-4"/>
        </w:rPr>
        <w:t xml:space="preserve"> </w:t>
      </w:r>
      <w:r w:rsidRPr="00AA37C0">
        <w:t>of</w:t>
      </w:r>
      <w:r w:rsidRPr="00AA37C0">
        <w:rPr>
          <w:spacing w:val="-4"/>
        </w:rPr>
        <w:t xml:space="preserve"> </w:t>
      </w:r>
      <w:r w:rsidRPr="00AA37C0">
        <w:t>more</w:t>
      </w:r>
      <w:r w:rsidRPr="00AA37C0">
        <w:rPr>
          <w:spacing w:val="-3"/>
        </w:rPr>
        <w:t xml:space="preserve"> </w:t>
      </w:r>
      <w:r w:rsidRPr="00AA37C0">
        <w:t>than</w:t>
      </w:r>
      <w:r w:rsidRPr="00AA37C0">
        <w:rPr>
          <w:spacing w:val="-1"/>
        </w:rPr>
        <w:t xml:space="preserve"> </w:t>
      </w:r>
      <w:r w:rsidRPr="00AA37C0">
        <w:t>8</w:t>
      </w:r>
      <w:r w:rsidRPr="00AA37C0">
        <w:rPr>
          <w:spacing w:val="-4"/>
        </w:rPr>
        <w:t xml:space="preserve"> </w:t>
      </w:r>
      <w:r w:rsidRPr="00AA37C0">
        <w:t>hours</w:t>
      </w:r>
      <w:r w:rsidRPr="00AA37C0">
        <w:rPr>
          <w:spacing w:val="-3"/>
        </w:rPr>
        <w:t xml:space="preserve"> </w:t>
      </w:r>
      <w:r w:rsidRPr="00AA37C0">
        <w:t>per</w:t>
      </w:r>
      <w:r w:rsidRPr="00AA37C0">
        <w:rPr>
          <w:spacing w:val="-4"/>
        </w:rPr>
        <w:t xml:space="preserve"> </w:t>
      </w:r>
      <w:r w:rsidRPr="00AA37C0">
        <w:t>day without</w:t>
      </w:r>
      <w:r w:rsidRPr="00AA37C0">
        <w:rPr>
          <w:spacing w:val="-52"/>
        </w:rPr>
        <w:t xml:space="preserve"> </w:t>
      </w:r>
      <w:r w:rsidRPr="00AA37C0">
        <w:t>hearing protection.</w:t>
      </w:r>
      <w:r w:rsidRPr="00AA37C0">
        <w:rPr>
          <w:spacing w:val="1"/>
        </w:rPr>
        <w:t xml:space="preserve"> </w:t>
      </w:r>
      <w:r w:rsidRPr="00AA37C0">
        <w:t>In addition, no unprotected ear should be exposed to a peak sound pressure level</w:t>
      </w:r>
      <w:r w:rsidRPr="00AA37C0">
        <w:rPr>
          <w:spacing w:val="1"/>
        </w:rPr>
        <w:t xml:space="preserve"> </w:t>
      </w:r>
      <w:r w:rsidRPr="00AA37C0">
        <w:t>(instantaneous)</w:t>
      </w:r>
      <w:r w:rsidRPr="00AA37C0">
        <w:rPr>
          <w:spacing w:val="-2"/>
        </w:rPr>
        <w:t xml:space="preserve"> </w:t>
      </w:r>
      <w:r w:rsidRPr="00AA37C0">
        <w:t>of</w:t>
      </w:r>
      <w:r w:rsidRPr="00AA37C0">
        <w:rPr>
          <w:spacing w:val="-1"/>
        </w:rPr>
        <w:t xml:space="preserve"> </w:t>
      </w:r>
      <w:r w:rsidRPr="00AA37C0">
        <w:t>more</w:t>
      </w:r>
      <w:r w:rsidRPr="00AA37C0">
        <w:rPr>
          <w:spacing w:val="-1"/>
        </w:rPr>
        <w:t xml:space="preserve"> </w:t>
      </w:r>
      <w:r w:rsidRPr="00AA37C0">
        <w:t>than</w:t>
      </w:r>
      <w:r w:rsidRPr="00AA37C0">
        <w:rPr>
          <w:spacing w:val="2"/>
        </w:rPr>
        <w:t xml:space="preserve"> </w:t>
      </w:r>
      <w:r w:rsidRPr="00AA37C0">
        <w:t>140</w:t>
      </w:r>
      <w:r w:rsidRPr="00AA37C0">
        <w:rPr>
          <w:spacing w:val="-2"/>
        </w:rPr>
        <w:t xml:space="preserve"> </w:t>
      </w:r>
      <w:r w:rsidRPr="00AA37C0">
        <w:t>dB(C).</w:t>
      </w:r>
    </w:p>
    <w:p w14:paraId="4D756046"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Enforce the use of hearing protection should be enforced actively when the equivalent sound level over 8 hours reaches 85 dB(A), the peak sound levels reach 140 dB(C), or the average maximum sound level reaches 110 dB(A).</w:t>
      </w:r>
    </w:p>
    <w:p w14:paraId="2AFB3087"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hearing protective devices capable of reducing sound levels at the ear to at most 85 dB(A).</w:t>
      </w:r>
    </w:p>
    <w:p w14:paraId="01816F62"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Reduce the “allowed” exposure period or duration by 50 percent for every 3 dB(A) increase in in excess of 85 dB(A).</w:t>
      </w:r>
    </w:p>
    <w:p w14:paraId="5D9AA8E3"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Perform periodic medical hearing checks on workers exposed to high noise levels.</w:t>
      </w:r>
    </w:p>
    <w:p w14:paraId="114E05B4"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Rotate staff to limit individual exposure to high levels.</w:t>
      </w:r>
    </w:p>
    <w:p w14:paraId="793D8548"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Install practical acoustical attenuation on construction equipment, such as mufflers.</w:t>
      </w:r>
    </w:p>
    <w:p w14:paraId="482F1284"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Use silenced air compressors and power generators</w:t>
      </w:r>
    </w:p>
    <w:p w14:paraId="50E6396E"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Keep all machinery in good condition</w:t>
      </w:r>
    </w:p>
    <w:p w14:paraId="2B3604E2"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Install exhaust silencing equipment on bulldozers, compactors, crane, dump trucks, excavators, graders, loaders, scrapers and shovels.</w:t>
      </w:r>
    </w:p>
    <w:p w14:paraId="5266165C"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Post signs in all area where the sound pressure level exceeds 85 dB(A).</w:t>
      </w:r>
    </w:p>
    <w:p w14:paraId="3174B378"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Shut down equipment when not directly in use</w:t>
      </w:r>
    </w:p>
    <w:p w14:paraId="6515D995"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advance</w:t>
      </w:r>
      <w:r w:rsidRPr="00AA37C0">
        <w:rPr>
          <w:spacing w:val="-5"/>
        </w:rPr>
        <w:t xml:space="preserve"> </w:t>
      </w:r>
      <w:r w:rsidRPr="00AA37C0">
        <w:t>notice</w:t>
      </w:r>
      <w:r w:rsidRPr="00AA37C0">
        <w:rPr>
          <w:spacing w:val="-4"/>
        </w:rPr>
        <w:t xml:space="preserve"> </w:t>
      </w:r>
      <w:r w:rsidRPr="00AA37C0">
        <w:t>to</w:t>
      </w:r>
      <w:r w:rsidRPr="00AA37C0">
        <w:rPr>
          <w:spacing w:val="-2"/>
        </w:rPr>
        <w:t xml:space="preserve"> </w:t>
      </w:r>
      <w:r w:rsidRPr="00AA37C0">
        <w:t>occupants</w:t>
      </w:r>
      <w:r w:rsidRPr="00AA37C0">
        <w:rPr>
          <w:spacing w:val="-5"/>
        </w:rPr>
        <w:t xml:space="preserve"> </w:t>
      </w:r>
      <w:r w:rsidRPr="00AA37C0">
        <w:t>if</w:t>
      </w:r>
      <w:r w:rsidRPr="00AA37C0">
        <w:rPr>
          <w:spacing w:val="-4"/>
        </w:rPr>
        <w:t xml:space="preserve"> </w:t>
      </w:r>
      <w:r w:rsidRPr="00AA37C0">
        <w:t>an</w:t>
      </w:r>
      <w:r w:rsidRPr="00AA37C0">
        <w:rPr>
          <w:spacing w:val="-2"/>
        </w:rPr>
        <w:t xml:space="preserve"> </w:t>
      </w:r>
      <w:r w:rsidRPr="00AA37C0">
        <w:t>activity</w:t>
      </w:r>
      <w:r w:rsidRPr="00AA37C0">
        <w:rPr>
          <w:spacing w:val="-2"/>
        </w:rPr>
        <w:t xml:space="preserve"> </w:t>
      </w:r>
      <w:r w:rsidRPr="00AA37C0">
        <w:t>involving</w:t>
      </w:r>
      <w:r w:rsidRPr="00AA37C0">
        <w:rPr>
          <w:spacing w:val="-5"/>
        </w:rPr>
        <w:t xml:space="preserve"> </w:t>
      </w:r>
      <w:r w:rsidRPr="00AA37C0">
        <w:t>high</w:t>
      </w:r>
      <w:r w:rsidRPr="00AA37C0">
        <w:rPr>
          <w:spacing w:val="-6"/>
        </w:rPr>
        <w:t xml:space="preserve"> </w:t>
      </w:r>
      <w:r w:rsidRPr="00AA37C0">
        <w:t>level</w:t>
      </w:r>
      <w:r w:rsidRPr="00AA37C0">
        <w:rPr>
          <w:spacing w:val="-5"/>
        </w:rPr>
        <w:t xml:space="preserve"> </w:t>
      </w:r>
      <w:r w:rsidRPr="00AA37C0">
        <w:t>impact</w:t>
      </w:r>
      <w:r w:rsidRPr="00AA37C0">
        <w:rPr>
          <w:spacing w:val="-4"/>
        </w:rPr>
        <w:t xml:space="preserve"> </w:t>
      </w:r>
      <w:r w:rsidRPr="00AA37C0">
        <w:t>noise</w:t>
      </w:r>
      <w:r w:rsidRPr="00AA37C0">
        <w:rPr>
          <w:spacing w:val="-5"/>
        </w:rPr>
        <w:t xml:space="preserve"> </w:t>
      </w:r>
      <w:r w:rsidRPr="00AA37C0">
        <w:t>is</w:t>
      </w:r>
      <w:r w:rsidRPr="00AA37C0">
        <w:rPr>
          <w:spacing w:val="-4"/>
        </w:rPr>
        <w:t xml:space="preserve"> </w:t>
      </w:r>
      <w:r w:rsidRPr="00AA37C0">
        <w:t>in</w:t>
      </w:r>
      <w:r w:rsidRPr="00AA37C0">
        <w:rPr>
          <w:spacing w:val="-2"/>
        </w:rPr>
        <w:t xml:space="preserve"> </w:t>
      </w:r>
      <w:r w:rsidRPr="00AA37C0">
        <w:t>close</w:t>
      </w:r>
      <w:r w:rsidRPr="00AA37C0">
        <w:rPr>
          <w:spacing w:val="-5"/>
        </w:rPr>
        <w:t xml:space="preserve"> </w:t>
      </w:r>
      <w:r w:rsidRPr="00AA37C0">
        <w:t>proximity</w:t>
      </w:r>
      <w:r w:rsidRPr="00AA37C0">
        <w:rPr>
          <w:spacing w:val="-2"/>
        </w:rPr>
        <w:t xml:space="preserve"> </w:t>
      </w:r>
      <w:r w:rsidRPr="00AA37C0">
        <w:t>to</w:t>
      </w:r>
      <w:r w:rsidRPr="00AA37C0">
        <w:rPr>
          <w:spacing w:val="1"/>
        </w:rPr>
        <w:t xml:space="preserve"> </w:t>
      </w:r>
      <w:r w:rsidRPr="00AA37C0">
        <w:t>buildings.</w:t>
      </w:r>
    </w:p>
    <w:p w14:paraId="124924EA" w14:textId="77777777" w:rsidR="00615E7A" w:rsidRPr="00AA37C0" w:rsidRDefault="00615E7A" w:rsidP="00615E7A">
      <w:pPr>
        <w:pStyle w:val="Heading71"/>
        <w:rPr>
          <w:rFonts w:asciiTheme="majorBidi" w:hAnsiTheme="majorBidi" w:cstheme="majorBidi"/>
        </w:rPr>
      </w:pPr>
      <w:bookmarkStart w:id="1130" w:name="_Toc125444208"/>
      <w:bookmarkStart w:id="1131" w:name="_Toc158491229"/>
      <w:bookmarkStart w:id="1132" w:name="_Toc158491829"/>
      <w:bookmarkStart w:id="1133" w:name="_Toc158492895"/>
      <w:bookmarkStart w:id="1134" w:name="_Toc158493095"/>
      <w:bookmarkStart w:id="1135" w:name="_Toc166191565"/>
      <w:r w:rsidRPr="00AA37C0">
        <w:rPr>
          <w:rFonts w:asciiTheme="majorBidi" w:hAnsiTheme="majorBidi" w:cstheme="majorBidi"/>
          <w:color w:val="0033CC"/>
        </w:rPr>
        <w:t>First</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Aid</w:t>
      </w:r>
      <w:r w:rsidRPr="00AA37C0">
        <w:rPr>
          <w:rFonts w:asciiTheme="majorBidi" w:hAnsiTheme="majorBidi" w:cstheme="majorBidi"/>
          <w:color w:val="0033CC"/>
          <w:spacing w:val="-1"/>
        </w:rPr>
        <w:t xml:space="preserve"> </w:t>
      </w:r>
      <w:r w:rsidRPr="00AA37C0">
        <w:rPr>
          <w:rFonts w:asciiTheme="majorBidi" w:hAnsiTheme="majorBidi" w:cstheme="majorBidi"/>
          <w:color w:val="0033CC"/>
        </w:rPr>
        <w:t>and</w:t>
      </w:r>
      <w:r w:rsidRPr="00AA37C0">
        <w:rPr>
          <w:rFonts w:asciiTheme="majorBidi" w:hAnsiTheme="majorBidi" w:cstheme="majorBidi"/>
          <w:color w:val="0033CC"/>
          <w:spacing w:val="-3"/>
        </w:rPr>
        <w:t xml:space="preserve"> </w:t>
      </w:r>
      <w:r w:rsidRPr="00AA37C0">
        <w:rPr>
          <w:rFonts w:asciiTheme="majorBidi" w:hAnsiTheme="majorBidi" w:cstheme="majorBidi"/>
          <w:color w:val="0033CC"/>
        </w:rPr>
        <w:t>Accidents</w:t>
      </w:r>
      <w:bookmarkEnd w:id="1130"/>
      <w:bookmarkEnd w:id="1131"/>
      <w:bookmarkEnd w:id="1132"/>
      <w:bookmarkEnd w:id="1133"/>
      <w:bookmarkEnd w:id="1134"/>
      <w:bookmarkEnd w:id="1135"/>
    </w:p>
    <w:p w14:paraId="1B19DB2F"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Ensure that qualified first-aid by qualified personnel is always available. Appropriately equipped first-aid stations should be easily accessible throughout the place of work.</w:t>
      </w:r>
    </w:p>
    <w:p w14:paraId="49FA5A10"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workers with rescue and first-aid duties with dedicated training so as not to inadvertently aggravate exposures and health hazards to themselves or their co- workers. Training would include the risks of becoming infected with blood–borne pathogens through contact with bodily fluids and tissue.</w:t>
      </w:r>
    </w:p>
    <w:p w14:paraId="245DF64D"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 xml:space="preserve">Provide eye-wash stations and/or emergency showers close to all workstations </w:t>
      </w:r>
      <w:r w:rsidRPr="00AA37C0">
        <w:lastRenderedPageBreak/>
        <w:t>where immediate flushing with water is the recommended first-aid response.</w:t>
      </w:r>
    </w:p>
    <w:p w14:paraId="43BE9D52"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dedicated and appropriately equipped first-aid room(s) where the scale of work or the type of activity being carried out so requires.</w:t>
      </w:r>
    </w:p>
    <w:p w14:paraId="02A63938"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Equip first aid stations and rooms with gloves, gowns, and masks for protection against direct contact with blood and other body fluids.</w:t>
      </w:r>
    </w:p>
    <w:p w14:paraId="3DEDD86F"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Make widely available written emergency procedures for dealing with cases of trauma or serious illness, including procedures for transferring patient care to an appropriate medical facility.</w:t>
      </w:r>
    </w:p>
    <w:p w14:paraId="6894F1EA"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Immediately report all accidental occurrences with serious accident potential such as major equipment failures, contact with high-voltage lines, and exposure to hazardous materials, slides, or cave-ins to UNOPS and UWS-PMU.</w:t>
      </w:r>
    </w:p>
    <w:p w14:paraId="35119BD0"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Immediately investigate any serious or fatal injury or disease caused by the progress of work by the Contractor, and submit a comprehensive report to UNOPS and UWS-PMU.</w:t>
      </w:r>
    </w:p>
    <w:p w14:paraId="7F93536D" w14:textId="77777777" w:rsidR="00615E7A" w:rsidRPr="00AA37C0" w:rsidRDefault="00615E7A" w:rsidP="00615E7A">
      <w:pPr>
        <w:pStyle w:val="Heading71"/>
        <w:rPr>
          <w:rFonts w:asciiTheme="majorBidi" w:hAnsiTheme="majorBidi" w:cstheme="majorBidi"/>
        </w:rPr>
      </w:pPr>
      <w:bookmarkStart w:id="1136" w:name="_Toc125444209"/>
      <w:bookmarkStart w:id="1137" w:name="_Toc158491230"/>
      <w:bookmarkStart w:id="1138" w:name="_Toc158491830"/>
      <w:bookmarkStart w:id="1139" w:name="_Toc158492896"/>
      <w:bookmarkStart w:id="1140" w:name="_Toc158493096"/>
      <w:bookmarkStart w:id="1141" w:name="_Toc166191566"/>
      <w:r w:rsidRPr="00AA37C0">
        <w:rPr>
          <w:rFonts w:asciiTheme="majorBidi" w:hAnsiTheme="majorBidi" w:cstheme="majorBidi"/>
          <w:color w:val="0033CC"/>
        </w:rPr>
        <w:t>Communicable</w:t>
      </w:r>
      <w:r w:rsidRPr="00AA37C0">
        <w:rPr>
          <w:rFonts w:asciiTheme="majorBidi" w:hAnsiTheme="majorBidi" w:cstheme="majorBidi"/>
          <w:color w:val="0033CC"/>
          <w:spacing w:val="-7"/>
        </w:rPr>
        <w:t xml:space="preserve"> </w:t>
      </w:r>
      <w:r w:rsidRPr="00AA37C0">
        <w:rPr>
          <w:rFonts w:asciiTheme="majorBidi" w:hAnsiTheme="majorBidi" w:cstheme="majorBidi"/>
          <w:color w:val="0033CC"/>
        </w:rPr>
        <w:t>Diseases</w:t>
      </w:r>
      <w:bookmarkEnd w:id="1136"/>
      <w:bookmarkEnd w:id="1137"/>
      <w:bookmarkEnd w:id="1138"/>
      <w:bookmarkEnd w:id="1139"/>
      <w:bookmarkEnd w:id="1140"/>
      <w:bookmarkEnd w:id="1141"/>
    </w:p>
    <w:p w14:paraId="51F466C5" w14:textId="77777777" w:rsidR="00615E7A" w:rsidRPr="003A4870" w:rsidRDefault="00615E7A" w:rsidP="00615E7A">
      <w:pPr>
        <w:rPr>
          <w:rFonts w:asciiTheme="majorBidi" w:hAnsiTheme="majorBidi" w:cstheme="majorBidi"/>
        </w:rPr>
      </w:pPr>
      <w:r w:rsidRPr="003A4870">
        <w:rPr>
          <w:rFonts w:asciiTheme="majorBidi" w:hAnsiTheme="majorBidi" w:cstheme="majorBidi"/>
        </w:rPr>
        <w:t>Sexually-transmitted</w:t>
      </w:r>
      <w:r w:rsidRPr="003A4870">
        <w:rPr>
          <w:rFonts w:asciiTheme="majorBidi" w:hAnsiTheme="majorBidi" w:cstheme="majorBidi"/>
          <w:spacing w:val="-3"/>
        </w:rPr>
        <w:t xml:space="preserve"> </w:t>
      </w:r>
      <w:r w:rsidRPr="003A4870">
        <w:rPr>
          <w:rFonts w:asciiTheme="majorBidi" w:hAnsiTheme="majorBidi" w:cstheme="majorBidi"/>
        </w:rPr>
        <w:t>diseases</w:t>
      </w:r>
      <w:r w:rsidRPr="003A4870">
        <w:rPr>
          <w:rFonts w:asciiTheme="majorBidi" w:hAnsiTheme="majorBidi" w:cstheme="majorBidi"/>
          <w:spacing w:val="-6"/>
        </w:rPr>
        <w:t xml:space="preserve"> </w:t>
      </w:r>
      <w:r w:rsidRPr="003A4870">
        <w:rPr>
          <w:rFonts w:asciiTheme="majorBidi" w:hAnsiTheme="majorBidi" w:cstheme="majorBidi"/>
        </w:rPr>
        <w:t>(STDs),</w:t>
      </w:r>
      <w:r w:rsidRPr="003A4870">
        <w:rPr>
          <w:rFonts w:asciiTheme="majorBidi" w:hAnsiTheme="majorBidi" w:cstheme="majorBidi"/>
          <w:spacing w:val="-3"/>
        </w:rPr>
        <w:t xml:space="preserve"> </w:t>
      </w:r>
      <w:r w:rsidRPr="003A4870">
        <w:rPr>
          <w:rFonts w:asciiTheme="majorBidi" w:hAnsiTheme="majorBidi" w:cstheme="majorBidi"/>
        </w:rPr>
        <w:t>such</w:t>
      </w:r>
      <w:r w:rsidRPr="003A4870">
        <w:rPr>
          <w:rFonts w:asciiTheme="majorBidi" w:hAnsiTheme="majorBidi" w:cstheme="majorBidi"/>
          <w:spacing w:val="-3"/>
        </w:rPr>
        <w:t xml:space="preserve"> </w:t>
      </w:r>
      <w:r w:rsidRPr="003A4870">
        <w:rPr>
          <w:rFonts w:asciiTheme="majorBidi" w:hAnsiTheme="majorBidi" w:cstheme="majorBidi"/>
        </w:rPr>
        <w:t>as</w:t>
      </w:r>
      <w:r w:rsidRPr="003A4870">
        <w:rPr>
          <w:rFonts w:asciiTheme="majorBidi" w:hAnsiTheme="majorBidi" w:cstheme="majorBidi"/>
          <w:spacing w:val="-2"/>
        </w:rPr>
        <w:t xml:space="preserve"> </w:t>
      </w:r>
      <w:r w:rsidRPr="003A4870">
        <w:rPr>
          <w:rFonts w:asciiTheme="majorBidi" w:hAnsiTheme="majorBidi" w:cstheme="majorBidi"/>
        </w:rPr>
        <w:t>HIV/AIDS,</w:t>
      </w:r>
      <w:r w:rsidRPr="003A4870">
        <w:rPr>
          <w:rFonts w:asciiTheme="majorBidi" w:hAnsiTheme="majorBidi" w:cstheme="majorBidi"/>
          <w:spacing w:val="-4"/>
        </w:rPr>
        <w:t xml:space="preserve"> </w:t>
      </w:r>
      <w:r w:rsidRPr="003A4870">
        <w:rPr>
          <w:rFonts w:asciiTheme="majorBidi" w:hAnsiTheme="majorBidi" w:cstheme="majorBidi"/>
        </w:rPr>
        <w:t>are</w:t>
      </w:r>
      <w:r w:rsidRPr="003A4870">
        <w:rPr>
          <w:rFonts w:asciiTheme="majorBidi" w:hAnsiTheme="majorBidi" w:cstheme="majorBidi"/>
          <w:spacing w:val="-5"/>
        </w:rPr>
        <w:t xml:space="preserve"> </w:t>
      </w:r>
      <w:r w:rsidRPr="003A4870">
        <w:rPr>
          <w:rFonts w:asciiTheme="majorBidi" w:hAnsiTheme="majorBidi" w:cstheme="majorBidi"/>
        </w:rPr>
        <w:t>the</w:t>
      </w:r>
      <w:r w:rsidRPr="003A4870">
        <w:rPr>
          <w:rFonts w:asciiTheme="majorBidi" w:hAnsiTheme="majorBidi" w:cstheme="majorBidi"/>
          <w:spacing w:val="-6"/>
        </w:rPr>
        <w:t xml:space="preserve"> </w:t>
      </w:r>
      <w:r w:rsidRPr="003A4870">
        <w:rPr>
          <w:rFonts w:asciiTheme="majorBidi" w:hAnsiTheme="majorBidi" w:cstheme="majorBidi"/>
        </w:rPr>
        <w:t>communicable</w:t>
      </w:r>
      <w:r w:rsidRPr="003A4870">
        <w:rPr>
          <w:rFonts w:asciiTheme="majorBidi" w:hAnsiTheme="majorBidi" w:cstheme="majorBidi"/>
          <w:spacing w:val="-5"/>
        </w:rPr>
        <w:t xml:space="preserve"> </w:t>
      </w:r>
      <w:r w:rsidRPr="003A4870">
        <w:rPr>
          <w:rFonts w:asciiTheme="majorBidi" w:hAnsiTheme="majorBidi" w:cstheme="majorBidi"/>
        </w:rPr>
        <w:t>diseases</w:t>
      </w:r>
      <w:r w:rsidRPr="003A4870">
        <w:rPr>
          <w:rFonts w:asciiTheme="majorBidi" w:hAnsiTheme="majorBidi" w:cstheme="majorBidi"/>
          <w:spacing w:val="-6"/>
        </w:rPr>
        <w:t xml:space="preserve"> </w:t>
      </w:r>
      <w:r w:rsidRPr="003A4870">
        <w:rPr>
          <w:rFonts w:asciiTheme="majorBidi" w:hAnsiTheme="majorBidi" w:cstheme="majorBidi"/>
        </w:rPr>
        <w:t>of</w:t>
      </w:r>
      <w:r w:rsidRPr="003A4870">
        <w:rPr>
          <w:rFonts w:asciiTheme="majorBidi" w:hAnsiTheme="majorBidi" w:cstheme="majorBidi"/>
          <w:spacing w:val="-2"/>
        </w:rPr>
        <w:t xml:space="preserve"> </w:t>
      </w:r>
      <w:r w:rsidRPr="003A4870">
        <w:rPr>
          <w:rFonts w:asciiTheme="majorBidi" w:hAnsiTheme="majorBidi" w:cstheme="majorBidi"/>
        </w:rPr>
        <w:t>most</w:t>
      </w:r>
      <w:r w:rsidRPr="003A4870">
        <w:rPr>
          <w:rFonts w:asciiTheme="majorBidi" w:hAnsiTheme="majorBidi" w:cstheme="majorBidi"/>
          <w:spacing w:val="-5"/>
        </w:rPr>
        <w:t xml:space="preserve"> </w:t>
      </w:r>
      <w:r w:rsidRPr="003A4870">
        <w:rPr>
          <w:rFonts w:asciiTheme="majorBidi" w:hAnsiTheme="majorBidi" w:cstheme="majorBidi"/>
        </w:rPr>
        <w:t>concern</w:t>
      </w:r>
      <w:r w:rsidRPr="003A4870">
        <w:rPr>
          <w:rFonts w:asciiTheme="majorBidi" w:hAnsiTheme="majorBidi" w:cstheme="majorBidi"/>
          <w:spacing w:val="-3"/>
        </w:rPr>
        <w:t xml:space="preserve"> </w:t>
      </w:r>
      <w:r w:rsidRPr="003A4870">
        <w:rPr>
          <w:rFonts w:asciiTheme="majorBidi" w:hAnsiTheme="majorBidi" w:cstheme="majorBidi"/>
        </w:rPr>
        <w:t>because</w:t>
      </w:r>
      <w:r w:rsidRPr="003A4870">
        <w:rPr>
          <w:rFonts w:asciiTheme="majorBidi" w:hAnsiTheme="majorBidi" w:cstheme="majorBidi"/>
          <w:spacing w:val="-5"/>
        </w:rPr>
        <w:t xml:space="preserve"> </w:t>
      </w:r>
      <w:r w:rsidRPr="003A4870">
        <w:rPr>
          <w:rFonts w:asciiTheme="majorBidi" w:hAnsiTheme="majorBidi" w:cstheme="majorBidi"/>
        </w:rPr>
        <w:t>of</w:t>
      </w:r>
      <w:r w:rsidRPr="003A4870">
        <w:rPr>
          <w:rFonts w:asciiTheme="majorBidi" w:hAnsiTheme="majorBidi" w:cstheme="majorBidi"/>
          <w:spacing w:val="-52"/>
        </w:rPr>
        <w:t xml:space="preserve"> </w:t>
      </w:r>
      <w:r w:rsidRPr="003A4870">
        <w:rPr>
          <w:rFonts w:asciiTheme="majorBidi" w:hAnsiTheme="majorBidi" w:cstheme="majorBidi"/>
        </w:rPr>
        <w:t>labor mobility.</w:t>
      </w:r>
      <w:r w:rsidRPr="003A4870">
        <w:rPr>
          <w:rFonts w:asciiTheme="majorBidi" w:hAnsiTheme="majorBidi" w:cstheme="majorBidi"/>
          <w:spacing w:val="1"/>
        </w:rPr>
        <w:t xml:space="preserve"> </w:t>
      </w:r>
      <w:r w:rsidRPr="003A4870">
        <w:rPr>
          <w:rFonts w:asciiTheme="majorBidi" w:hAnsiTheme="majorBidi" w:cstheme="majorBidi"/>
        </w:rPr>
        <w:t>Recognizing that no single measure is likely to be effective in the long term, the Contractor shall</w:t>
      </w:r>
      <w:r w:rsidRPr="003A4870">
        <w:rPr>
          <w:rFonts w:asciiTheme="majorBidi" w:hAnsiTheme="majorBidi" w:cstheme="majorBidi"/>
          <w:spacing w:val="1"/>
        </w:rPr>
        <w:t xml:space="preserve"> </w:t>
      </w:r>
      <w:r w:rsidRPr="003A4870">
        <w:rPr>
          <w:rFonts w:asciiTheme="majorBidi" w:hAnsiTheme="majorBidi" w:cstheme="majorBidi"/>
        </w:rPr>
        <w:t>implement</w:t>
      </w:r>
      <w:r w:rsidRPr="003A4870">
        <w:rPr>
          <w:rFonts w:asciiTheme="majorBidi" w:hAnsiTheme="majorBidi" w:cstheme="majorBidi"/>
          <w:spacing w:val="-4"/>
        </w:rPr>
        <w:t xml:space="preserve"> </w:t>
      </w:r>
      <w:r w:rsidRPr="003A4870">
        <w:rPr>
          <w:rFonts w:asciiTheme="majorBidi" w:hAnsiTheme="majorBidi" w:cstheme="majorBidi"/>
        </w:rPr>
        <w:t>a</w:t>
      </w:r>
      <w:r w:rsidRPr="003A4870">
        <w:rPr>
          <w:rFonts w:asciiTheme="majorBidi" w:hAnsiTheme="majorBidi" w:cstheme="majorBidi"/>
          <w:spacing w:val="-3"/>
        </w:rPr>
        <w:t xml:space="preserve"> </w:t>
      </w:r>
      <w:r w:rsidRPr="003A4870">
        <w:rPr>
          <w:rFonts w:asciiTheme="majorBidi" w:hAnsiTheme="majorBidi" w:cstheme="majorBidi"/>
        </w:rPr>
        <w:t>combination</w:t>
      </w:r>
      <w:r w:rsidRPr="003A4870">
        <w:rPr>
          <w:rFonts w:asciiTheme="majorBidi" w:hAnsiTheme="majorBidi" w:cstheme="majorBidi"/>
          <w:spacing w:val="-4"/>
        </w:rPr>
        <w:t xml:space="preserve"> </w:t>
      </w:r>
      <w:r w:rsidRPr="003A4870">
        <w:rPr>
          <w:rFonts w:asciiTheme="majorBidi" w:hAnsiTheme="majorBidi" w:cstheme="majorBidi"/>
        </w:rPr>
        <w:t>of</w:t>
      </w:r>
      <w:r w:rsidRPr="003A4870">
        <w:rPr>
          <w:rFonts w:asciiTheme="majorBidi" w:hAnsiTheme="majorBidi" w:cstheme="majorBidi"/>
          <w:spacing w:val="-3"/>
        </w:rPr>
        <w:t xml:space="preserve"> </w:t>
      </w:r>
      <w:r w:rsidRPr="003A4870">
        <w:rPr>
          <w:rFonts w:asciiTheme="majorBidi" w:hAnsiTheme="majorBidi" w:cstheme="majorBidi"/>
        </w:rPr>
        <w:t>behavioral</w:t>
      </w:r>
      <w:r w:rsidRPr="003A4870">
        <w:rPr>
          <w:rFonts w:asciiTheme="majorBidi" w:hAnsiTheme="majorBidi" w:cstheme="majorBidi"/>
          <w:spacing w:val="-4"/>
        </w:rPr>
        <w:t xml:space="preserve"> </w:t>
      </w:r>
      <w:r w:rsidRPr="003A4870">
        <w:rPr>
          <w:rFonts w:asciiTheme="majorBidi" w:hAnsiTheme="majorBidi" w:cstheme="majorBidi"/>
        </w:rPr>
        <w:t>and</w:t>
      </w:r>
      <w:r w:rsidRPr="003A4870">
        <w:rPr>
          <w:rFonts w:asciiTheme="majorBidi" w:hAnsiTheme="majorBidi" w:cstheme="majorBidi"/>
          <w:spacing w:val="-4"/>
        </w:rPr>
        <w:t xml:space="preserve"> </w:t>
      </w:r>
      <w:r w:rsidRPr="003A4870">
        <w:rPr>
          <w:rFonts w:asciiTheme="majorBidi" w:hAnsiTheme="majorBidi" w:cstheme="majorBidi"/>
        </w:rPr>
        <w:t>environmental</w:t>
      </w:r>
      <w:r w:rsidRPr="003A4870">
        <w:rPr>
          <w:rFonts w:asciiTheme="majorBidi" w:hAnsiTheme="majorBidi" w:cstheme="majorBidi"/>
          <w:spacing w:val="-3"/>
        </w:rPr>
        <w:t xml:space="preserve"> </w:t>
      </w:r>
      <w:r w:rsidRPr="003A4870">
        <w:rPr>
          <w:rFonts w:asciiTheme="majorBidi" w:hAnsiTheme="majorBidi" w:cstheme="majorBidi"/>
        </w:rPr>
        <w:t>modifications</w:t>
      </w:r>
      <w:r w:rsidRPr="003A4870">
        <w:rPr>
          <w:rFonts w:asciiTheme="majorBidi" w:hAnsiTheme="majorBidi" w:cstheme="majorBidi"/>
          <w:spacing w:val="-4"/>
        </w:rPr>
        <w:t xml:space="preserve"> </w:t>
      </w:r>
      <w:r w:rsidRPr="003A4870">
        <w:rPr>
          <w:rFonts w:asciiTheme="majorBidi" w:hAnsiTheme="majorBidi" w:cstheme="majorBidi"/>
        </w:rPr>
        <w:t>to mitigate</w:t>
      </w:r>
      <w:r w:rsidRPr="003A4870">
        <w:rPr>
          <w:rFonts w:asciiTheme="majorBidi" w:hAnsiTheme="majorBidi" w:cstheme="majorBidi"/>
          <w:spacing w:val="-3"/>
        </w:rPr>
        <w:t xml:space="preserve"> </w:t>
      </w:r>
      <w:r w:rsidRPr="003A4870">
        <w:rPr>
          <w:rFonts w:asciiTheme="majorBidi" w:hAnsiTheme="majorBidi" w:cstheme="majorBidi"/>
        </w:rPr>
        <w:t>communicable</w:t>
      </w:r>
      <w:r w:rsidRPr="003A4870">
        <w:rPr>
          <w:rFonts w:asciiTheme="majorBidi" w:hAnsiTheme="majorBidi" w:cstheme="majorBidi"/>
          <w:spacing w:val="-3"/>
        </w:rPr>
        <w:t xml:space="preserve"> </w:t>
      </w:r>
      <w:r w:rsidRPr="003A4870">
        <w:rPr>
          <w:rFonts w:asciiTheme="majorBidi" w:hAnsiTheme="majorBidi" w:cstheme="majorBidi"/>
        </w:rPr>
        <w:t>diseases:</w:t>
      </w:r>
    </w:p>
    <w:p w14:paraId="28177C3E"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Conduct Information, Education and Consultation Communication (IEC) campaigns, at least every other month, addressed to all construction site staff (including all the Contractor’s employees, all subcontractors of any tier, consultants' employees working on the site, and truck drivers and crew making deliveries to the site for Works and Services executed under the Contract, concerning the risks, dangers and impact, and appropriate avoidance behavior of communicable diseases.</w:t>
      </w:r>
    </w:p>
    <w:p w14:paraId="280626D9"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Ensure ready access to medical treatment, confidentiality and appropriate care, particularly with respect to migrant workers.</w:t>
      </w:r>
    </w:p>
    <w:p w14:paraId="0F0D21E2"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Promote collaboration with local authorities to enhance access of workers families and the community to public health services and ensure the immunization of workers against common and locally prevalent diseases.</w:t>
      </w:r>
    </w:p>
    <w:p w14:paraId="05D9A6C8"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basic education on the conditions that allow the spread of other diseases such as COVID-19, Lassa Fever, Cholera and Ebola. The training should cover sanitary hygiene education.</w:t>
      </w:r>
    </w:p>
    <w:p w14:paraId="09E00BAB"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Prevent illness in immediate local communities by:</w:t>
      </w:r>
    </w:p>
    <w:p w14:paraId="732C5DC2" w14:textId="77777777" w:rsidR="00615E7A" w:rsidRPr="00AA37C0" w:rsidRDefault="00615E7A" w:rsidP="00615E7A">
      <w:pPr>
        <w:pStyle w:val="ListParagraph"/>
        <w:numPr>
          <w:ilvl w:val="1"/>
          <w:numId w:val="89"/>
        </w:numPr>
        <w:autoSpaceDE w:val="0"/>
        <w:autoSpaceDN w:val="0"/>
        <w:spacing w:after="0" w:line="264" w:lineRule="exact"/>
        <w:ind w:left="2127" w:hanging="567"/>
        <w:contextualSpacing w:val="0"/>
        <w:jc w:val="left"/>
      </w:pPr>
      <w:r w:rsidRPr="00AA37C0">
        <w:t>Conducting immunization programs for workers in local communities to improve health and guard against infection.</w:t>
      </w:r>
    </w:p>
    <w:p w14:paraId="0815D5FD" w14:textId="77777777" w:rsidR="00615E7A" w:rsidRPr="00AA37C0" w:rsidRDefault="00615E7A" w:rsidP="00615E7A">
      <w:pPr>
        <w:pStyle w:val="ListParagraph"/>
        <w:numPr>
          <w:ilvl w:val="1"/>
          <w:numId w:val="89"/>
        </w:numPr>
        <w:tabs>
          <w:tab w:val="left" w:pos="1549"/>
        </w:tabs>
        <w:autoSpaceDE w:val="0"/>
        <w:autoSpaceDN w:val="0"/>
        <w:spacing w:after="0" w:line="264" w:lineRule="exact"/>
        <w:ind w:firstLine="12"/>
        <w:contextualSpacing w:val="0"/>
        <w:jc w:val="left"/>
      </w:pPr>
      <w:r w:rsidRPr="00AA37C0">
        <w:t>Providing health services.</w:t>
      </w:r>
    </w:p>
    <w:p w14:paraId="48BEFDC9" w14:textId="77777777" w:rsidR="00615E7A" w:rsidRPr="00AA37C0" w:rsidRDefault="00615E7A" w:rsidP="00615E7A">
      <w:pPr>
        <w:pStyle w:val="Heading71"/>
        <w:rPr>
          <w:rFonts w:asciiTheme="majorBidi" w:hAnsiTheme="majorBidi" w:cstheme="majorBidi"/>
        </w:rPr>
      </w:pPr>
      <w:bookmarkStart w:id="1142" w:name="_Toc125444210"/>
      <w:bookmarkStart w:id="1143" w:name="_Toc158491231"/>
      <w:bookmarkStart w:id="1144" w:name="_Toc158491831"/>
      <w:bookmarkStart w:id="1145" w:name="_Toc158492897"/>
      <w:bookmarkStart w:id="1146" w:name="_Toc158493097"/>
      <w:bookmarkStart w:id="1147" w:name="_Toc166191567"/>
      <w:r w:rsidRPr="00AA37C0">
        <w:rPr>
          <w:rFonts w:asciiTheme="majorBidi" w:hAnsiTheme="majorBidi" w:cstheme="majorBidi"/>
          <w:color w:val="0033CC"/>
        </w:rPr>
        <w:t>COVID-19</w:t>
      </w:r>
      <w:bookmarkEnd w:id="1142"/>
      <w:bookmarkEnd w:id="1143"/>
      <w:bookmarkEnd w:id="1144"/>
      <w:bookmarkEnd w:id="1145"/>
      <w:bookmarkEnd w:id="1146"/>
      <w:bookmarkEnd w:id="1147"/>
    </w:p>
    <w:p w14:paraId="621AEEAB" w14:textId="77777777" w:rsidR="00615E7A" w:rsidRPr="00D20EDC" w:rsidRDefault="00615E7A" w:rsidP="00615E7A">
      <w:pPr>
        <w:rPr>
          <w:rFonts w:asciiTheme="majorBidi" w:hAnsiTheme="majorBidi" w:cstheme="majorBidi"/>
        </w:rPr>
      </w:pPr>
      <w:r w:rsidRPr="00D20EDC">
        <w:rPr>
          <w:rFonts w:asciiTheme="majorBidi" w:hAnsiTheme="majorBidi" w:cstheme="majorBidi"/>
        </w:rPr>
        <w:t>In</w:t>
      </w:r>
      <w:r w:rsidRPr="00D20EDC">
        <w:rPr>
          <w:rFonts w:asciiTheme="majorBidi" w:hAnsiTheme="majorBidi" w:cstheme="majorBidi"/>
          <w:spacing w:val="-2"/>
        </w:rPr>
        <w:t xml:space="preserve"> </w:t>
      </w:r>
      <w:r w:rsidRPr="00D20EDC">
        <w:rPr>
          <w:rFonts w:asciiTheme="majorBidi" w:hAnsiTheme="majorBidi" w:cstheme="majorBidi"/>
        </w:rPr>
        <w:t>the</w:t>
      </w:r>
      <w:r w:rsidRPr="00D20EDC">
        <w:rPr>
          <w:rFonts w:asciiTheme="majorBidi" w:hAnsiTheme="majorBidi" w:cstheme="majorBidi"/>
          <w:spacing w:val="-5"/>
        </w:rPr>
        <w:t xml:space="preserve"> </w:t>
      </w:r>
      <w:r w:rsidRPr="00D20EDC">
        <w:rPr>
          <w:rFonts w:asciiTheme="majorBidi" w:hAnsiTheme="majorBidi" w:cstheme="majorBidi"/>
        </w:rPr>
        <w:t>context</w:t>
      </w:r>
      <w:r w:rsidRPr="00D20EDC">
        <w:rPr>
          <w:rFonts w:asciiTheme="majorBidi" w:hAnsiTheme="majorBidi" w:cstheme="majorBidi"/>
          <w:spacing w:val="-5"/>
        </w:rPr>
        <w:t xml:space="preserve"> </w:t>
      </w:r>
      <w:r w:rsidRPr="00D20EDC">
        <w:rPr>
          <w:rFonts w:asciiTheme="majorBidi" w:hAnsiTheme="majorBidi" w:cstheme="majorBidi"/>
        </w:rPr>
        <w:t>of</w:t>
      </w:r>
      <w:r w:rsidRPr="00D20EDC">
        <w:rPr>
          <w:rFonts w:asciiTheme="majorBidi" w:hAnsiTheme="majorBidi" w:cstheme="majorBidi"/>
          <w:spacing w:val="-5"/>
        </w:rPr>
        <w:t xml:space="preserve"> </w:t>
      </w:r>
      <w:r w:rsidRPr="00D20EDC">
        <w:rPr>
          <w:rFonts w:asciiTheme="majorBidi" w:hAnsiTheme="majorBidi" w:cstheme="majorBidi"/>
        </w:rPr>
        <w:t>the</w:t>
      </w:r>
      <w:r w:rsidRPr="00D20EDC">
        <w:rPr>
          <w:rFonts w:asciiTheme="majorBidi" w:hAnsiTheme="majorBidi" w:cstheme="majorBidi"/>
          <w:spacing w:val="-4"/>
        </w:rPr>
        <w:t xml:space="preserve"> </w:t>
      </w:r>
      <w:r w:rsidRPr="00D20EDC">
        <w:rPr>
          <w:rFonts w:asciiTheme="majorBidi" w:hAnsiTheme="majorBidi" w:cstheme="majorBidi"/>
        </w:rPr>
        <w:t>COVID-19</w:t>
      </w:r>
      <w:r w:rsidRPr="00D20EDC">
        <w:rPr>
          <w:rFonts w:asciiTheme="majorBidi" w:hAnsiTheme="majorBidi" w:cstheme="majorBidi"/>
          <w:spacing w:val="-6"/>
        </w:rPr>
        <w:t xml:space="preserve"> </w:t>
      </w:r>
      <w:r w:rsidRPr="00D20EDC">
        <w:rPr>
          <w:rFonts w:asciiTheme="majorBidi" w:hAnsiTheme="majorBidi" w:cstheme="majorBidi"/>
        </w:rPr>
        <w:t>pandemic,</w:t>
      </w:r>
      <w:r w:rsidRPr="00D20EDC">
        <w:rPr>
          <w:rFonts w:asciiTheme="majorBidi" w:hAnsiTheme="majorBidi" w:cstheme="majorBidi"/>
          <w:spacing w:val="-3"/>
        </w:rPr>
        <w:t xml:space="preserve"> </w:t>
      </w:r>
      <w:r w:rsidRPr="00D20EDC">
        <w:rPr>
          <w:rFonts w:asciiTheme="majorBidi" w:hAnsiTheme="majorBidi" w:cstheme="majorBidi"/>
        </w:rPr>
        <w:t>Contractors</w:t>
      </w:r>
      <w:r w:rsidRPr="00D20EDC">
        <w:rPr>
          <w:rFonts w:asciiTheme="majorBidi" w:hAnsiTheme="majorBidi" w:cstheme="majorBidi"/>
          <w:spacing w:val="-1"/>
        </w:rPr>
        <w:t xml:space="preserve"> </w:t>
      </w:r>
      <w:r w:rsidRPr="00D20EDC">
        <w:rPr>
          <w:rFonts w:asciiTheme="majorBidi" w:hAnsiTheme="majorBidi" w:cstheme="majorBidi"/>
        </w:rPr>
        <w:t>shall</w:t>
      </w:r>
      <w:r w:rsidRPr="00D20EDC">
        <w:rPr>
          <w:rFonts w:asciiTheme="majorBidi" w:hAnsiTheme="majorBidi" w:cstheme="majorBidi"/>
          <w:spacing w:val="-5"/>
        </w:rPr>
        <w:t xml:space="preserve"> </w:t>
      </w:r>
      <w:r w:rsidRPr="00D20EDC">
        <w:rPr>
          <w:rFonts w:asciiTheme="majorBidi" w:hAnsiTheme="majorBidi" w:cstheme="majorBidi"/>
        </w:rPr>
        <w:t>develop</w:t>
      </w:r>
      <w:r w:rsidRPr="00D20EDC">
        <w:rPr>
          <w:rFonts w:asciiTheme="majorBidi" w:hAnsiTheme="majorBidi" w:cstheme="majorBidi"/>
          <w:spacing w:val="-2"/>
        </w:rPr>
        <w:t xml:space="preserve"> </w:t>
      </w:r>
      <w:r w:rsidRPr="00D20EDC">
        <w:rPr>
          <w:rFonts w:asciiTheme="majorBidi" w:hAnsiTheme="majorBidi" w:cstheme="majorBidi"/>
        </w:rPr>
        <w:t>and</w:t>
      </w:r>
      <w:r w:rsidRPr="00D20EDC">
        <w:rPr>
          <w:rFonts w:asciiTheme="majorBidi" w:hAnsiTheme="majorBidi" w:cstheme="majorBidi"/>
          <w:spacing w:val="-2"/>
        </w:rPr>
        <w:t xml:space="preserve"> </w:t>
      </w:r>
      <w:r w:rsidRPr="00D20EDC">
        <w:rPr>
          <w:rFonts w:asciiTheme="majorBidi" w:hAnsiTheme="majorBidi" w:cstheme="majorBidi"/>
        </w:rPr>
        <w:t>implement</w:t>
      </w:r>
      <w:r w:rsidRPr="00D20EDC">
        <w:rPr>
          <w:rFonts w:asciiTheme="majorBidi" w:hAnsiTheme="majorBidi" w:cstheme="majorBidi"/>
          <w:spacing w:val="-4"/>
        </w:rPr>
        <w:t xml:space="preserve"> </w:t>
      </w:r>
      <w:r w:rsidRPr="00D20EDC">
        <w:rPr>
          <w:rFonts w:asciiTheme="majorBidi" w:hAnsiTheme="majorBidi" w:cstheme="majorBidi"/>
        </w:rPr>
        <w:t>measures</w:t>
      </w:r>
      <w:r w:rsidRPr="00D20EDC">
        <w:rPr>
          <w:rFonts w:asciiTheme="majorBidi" w:hAnsiTheme="majorBidi" w:cstheme="majorBidi"/>
          <w:spacing w:val="-5"/>
        </w:rPr>
        <w:t xml:space="preserve"> </w:t>
      </w:r>
      <w:r w:rsidRPr="00D20EDC">
        <w:rPr>
          <w:rFonts w:asciiTheme="majorBidi" w:hAnsiTheme="majorBidi" w:cstheme="majorBidi"/>
        </w:rPr>
        <w:t>to</w:t>
      </w:r>
      <w:r w:rsidRPr="00D20EDC">
        <w:rPr>
          <w:rFonts w:asciiTheme="majorBidi" w:hAnsiTheme="majorBidi" w:cstheme="majorBidi"/>
          <w:spacing w:val="-2"/>
        </w:rPr>
        <w:t xml:space="preserve"> </w:t>
      </w:r>
      <w:r w:rsidRPr="00D20EDC">
        <w:rPr>
          <w:rFonts w:asciiTheme="majorBidi" w:hAnsiTheme="majorBidi" w:cstheme="majorBidi"/>
        </w:rPr>
        <w:t>prevent</w:t>
      </w:r>
      <w:r w:rsidRPr="00D20EDC">
        <w:rPr>
          <w:rFonts w:asciiTheme="majorBidi" w:hAnsiTheme="majorBidi" w:cstheme="majorBidi"/>
          <w:spacing w:val="-5"/>
        </w:rPr>
        <w:t xml:space="preserve"> </w:t>
      </w:r>
      <w:r w:rsidRPr="00D20EDC">
        <w:rPr>
          <w:rFonts w:asciiTheme="majorBidi" w:hAnsiTheme="majorBidi" w:cstheme="majorBidi"/>
        </w:rPr>
        <w:t>or</w:t>
      </w:r>
      <w:r w:rsidRPr="00D20EDC">
        <w:rPr>
          <w:rFonts w:asciiTheme="majorBidi" w:hAnsiTheme="majorBidi" w:cstheme="majorBidi"/>
          <w:spacing w:val="-5"/>
        </w:rPr>
        <w:t xml:space="preserve"> </w:t>
      </w:r>
      <w:r w:rsidRPr="00D20EDC">
        <w:rPr>
          <w:rFonts w:asciiTheme="majorBidi" w:hAnsiTheme="majorBidi" w:cstheme="majorBidi"/>
        </w:rPr>
        <w:t>minimize</w:t>
      </w:r>
      <w:r w:rsidRPr="00D20EDC">
        <w:rPr>
          <w:rFonts w:asciiTheme="majorBidi" w:hAnsiTheme="majorBidi" w:cstheme="majorBidi"/>
          <w:spacing w:val="1"/>
        </w:rPr>
        <w:t xml:space="preserve"> </w:t>
      </w:r>
      <w:r w:rsidRPr="00D20EDC">
        <w:rPr>
          <w:rFonts w:asciiTheme="majorBidi" w:hAnsiTheme="majorBidi" w:cstheme="majorBidi"/>
        </w:rPr>
        <w:t>an outbreak of COVID-19, and develop procedures indicating what should be done if a worker gets sick.</w:t>
      </w:r>
      <w:r w:rsidRPr="00D20EDC">
        <w:rPr>
          <w:rFonts w:asciiTheme="majorBidi" w:hAnsiTheme="majorBidi" w:cstheme="majorBidi"/>
          <w:spacing w:val="1"/>
        </w:rPr>
        <w:t xml:space="preserve"> </w:t>
      </w:r>
      <w:r w:rsidRPr="00D20EDC">
        <w:rPr>
          <w:rFonts w:asciiTheme="majorBidi" w:hAnsiTheme="majorBidi" w:cstheme="majorBidi"/>
        </w:rPr>
        <w:t>The</w:t>
      </w:r>
      <w:r w:rsidRPr="00D20EDC">
        <w:rPr>
          <w:rFonts w:asciiTheme="majorBidi" w:hAnsiTheme="majorBidi" w:cstheme="majorBidi"/>
          <w:spacing w:val="1"/>
        </w:rPr>
        <w:t xml:space="preserve"> </w:t>
      </w:r>
      <w:r w:rsidRPr="00D20EDC">
        <w:rPr>
          <w:rFonts w:asciiTheme="majorBidi" w:hAnsiTheme="majorBidi" w:cstheme="majorBidi"/>
        </w:rPr>
        <w:t>measures</w:t>
      </w:r>
      <w:r w:rsidRPr="00D20EDC">
        <w:rPr>
          <w:rFonts w:asciiTheme="majorBidi" w:hAnsiTheme="majorBidi" w:cstheme="majorBidi"/>
          <w:spacing w:val="-1"/>
        </w:rPr>
        <w:t xml:space="preserve"> </w:t>
      </w:r>
      <w:r w:rsidRPr="00D20EDC">
        <w:rPr>
          <w:rFonts w:asciiTheme="majorBidi" w:hAnsiTheme="majorBidi" w:cstheme="majorBidi"/>
        </w:rPr>
        <w:t>shall</w:t>
      </w:r>
      <w:r w:rsidRPr="00D20EDC">
        <w:rPr>
          <w:rFonts w:asciiTheme="majorBidi" w:hAnsiTheme="majorBidi" w:cstheme="majorBidi"/>
          <w:spacing w:val="-1"/>
        </w:rPr>
        <w:t xml:space="preserve"> </w:t>
      </w:r>
      <w:r w:rsidRPr="00D20EDC">
        <w:rPr>
          <w:rFonts w:asciiTheme="majorBidi" w:hAnsiTheme="majorBidi" w:cstheme="majorBidi"/>
        </w:rPr>
        <w:t>include:</w:t>
      </w:r>
    </w:p>
    <w:p w14:paraId="3E43107B"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Assessing the characteristics of the workforce, including those with underlying health issues or who may be otherwise at risk</w:t>
      </w:r>
    </w:p>
    <w:p w14:paraId="2DDC09EA"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Confirming that workers are fit for work, including temperature testing and refusing entry to sick workers</w:t>
      </w:r>
    </w:p>
    <w:p w14:paraId="6D751791"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 xml:space="preserve">Considering ways to minimize entry/exit to site or the workplace, and limiting </w:t>
      </w:r>
      <w:r w:rsidRPr="00AA37C0">
        <w:lastRenderedPageBreak/>
        <w:t>contact between workers and the community/general public</w:t>
      </w:r>
    </w:p>
    <w:p w14:paraId="40161368"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Training workers on hygiene and other preventative measures, and implementing a communication strategy for regular updates on COVID-19 related issues and the status of affected workers</w:t>
      </w:r>
    </w:p>
    <w:p w14:paraId="29F34ED4"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Treating workers who are or should be self-isolating and/or are displaying symptoms</w:t>
      </w:r>
    </w:p>
    <w:p w14:paraId="7623F0E1"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Assessing risks to continuity of supplies of medicine, water, fuel, food and PPE, taking into account international, national and local supply chains</w:t>
      </w:r>
    </w:p>
    <w:p w14:paraId="5BDCEE15"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Reducing, storing and disposing of medical waste</w:t>
      </w:r>
    </w:p>
    <w:p w14:paraId="45A68FB1"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Adjusting work practices, to reduce the number of workers and increase social distancing</w:t>
      </w:r>
    </w:p>
    <w:p w14:paraId="21E36101"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Expanding health facilities on-site compared to usual levels, developing relationships with local health care facilities and organize for the treatment of sick workers</w:t>
      </w:r>
    </w:p>
    <w:p w14:paraId="2B0D25D4"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Building worker accommodations further apart, or having one worker accommodation in a more isolated area, which may be easily converted to quarantine and treatment facilities, if needed</w:t>
      </w:r>
    </w:p>
    <w:p w14:paraId="3270EDEA"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Establishing a procedure to follow if a worker becomes sick (following WHO guidelines)</w:t>
      </w:r>
    </w:p>
    <w:p w14:paraId="3163F0D1"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Implementing a communication strategy with the community, community leaders and local government in relation to COVID-19 issues on</w:t>
      </w:r>
      <w:r w:rsidRPr="00AA37C0">
        <w:rPr>
          <w:spacing w:val="1"/>
        </w:rPr>
        <w:t xml:space="preserve"> </w:t>
      </w:r>
      <w:r w:rsidRPr="00AA37C0">
        <w:t>the</w:t>
      </w:r>
      <w:r w:rsidRPr="00AA37C0">
        <w:rPr>
          <w:spacing w:val="-1"/>
        </w:rPr>
        <w:t xml:space="preserve"> </w:t>
      </w:r>
      <w:r w:rsidRPr="00AA37C0">
        <w:t>site.</w:t>
      </w:r>
    </w:p>
    <w:p w14:paraId="621A4E5A" w14:textId="77777777" w:rsidR="00615E7A" w:rsidRPr="00AA37C0" w:rsidRDefault="00615E7A" w:rsidP="00615E7A">
      <w:pPr>
        <w:pStyle w:val="Heading41"/>
        <w:rPr>
          <w:rFonts w:asciiTheme="majorBidi" w:hAnsiTheme="majorBidi" w:cstheme="majorBidi"/>
        </w:rPr>
      </w:pPr>
      <w:bookmarkStart w:id="1148" w:name="_Toc125444211"/>
      <w:bookmarkStart w:id="1149" w:name="_Toc158491232"/>
      <w:bookmarkStart w:id="1150" w:name="_Toc158491832"/>
      <w:bookmarkStart w:id="1151" w:name="_Toc158492898"/>
      <w:bookmarkStart w:id="1152" w:name="_Toc158493098"/>
      <w:bookmarkStart w:id="1153" w:name="_Toc166191568"/>
      <w:r w:rsidRPr="00AA37C0">
        <w:rPr>
          <w:rFonts w:asciiTheme="majorBidi" w:hAnsiTheme="majorBidi" w:cstheme="majorBidi"/>
          <w:color w:val="0033CC"/>
        </w:rPr>
        <w:t>Emergencies</w:t>
      </w:r>
      <w:bookmarkEnd w:id="1148"/>
      <w:bookmarkEnd w:id="1149"/>
      <w:bookmarkEnd w:id="1150"/>
      <w:bookmarkEnd w:id="1151"/>
      <w:bookmarkEnd w:id="1152"/>
      <w:bookmarkEnd w:id="1153"/>
    </w:p>
    <w:p w14:paraId="263CB707"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Establish</w:t>
      </w:r>
      <w:r w:rsidRPr="00AA37C0">
        <w:rPr>
          <w:spacing w:val="-4"/>
        </w:rPr>
        <w:t xml:space="preserve"> </w:t>
      </w:r>
      <w:r w:rsidRPr="00AA37C0">
        <w:t>and</w:t>
      </w:r>
      <w:r w:rsidRPr="00AA37C0">
        <w:rPr>
          <w:spacing w:val="-4"/>
        </w:rPr>
        <w:t xml:space="preserve"> </w:t>
      </w:r>
      <w:r w:rsidRPr="00AA37C0">
        <w:t>maintain</w:t>
      </w:r>
      <w:r w:rsidRPr="00AA37C0">
        <w:rPr>
          <w:spacing w:val="-4"/>
        </w:rPr>
        <w:t xml:space="preserve"> </w:t>
      </w:r>
      <w:r w:rsidRPr="00AA37C0">
        <w:t>an</w:t>
      </w:r>
      <w:r w:rsidRPr="00AA37C0">
        <w:rPr>
          <w:spacing w:val="-4"/>
        </w:rPr>
        <w:t xml:space="preserve"> </w:t>
      </w:r>
      <w:r w:rsidRPr="00AA37C0">
        <w:t>emergency</w:t>
      </w:r>
      <w:r w:rsidRPr="00AA37C0">
        <w:rPr>
          <w:spacing w:val="-4"/>
        </w:rPr>
        <w:t xml:space="preserve"> </w:t>
      </w:r>
      <w:r w:rsidRPr="00AA37C0">
        <w:t>preparedness</w:t>
      </w:r>
      <w:r w:rsidRPr="00AA37C0">
        <w:rPr>
          <w:spacing w:val="-7"/>
        </w:rPr>
        <w:t xml:space="preserve"> </w:t>
      </w:r>
      <w:r w:rsidRPr="00AA37C0">
        <w:t>and</w:t>
      </w:r>
      <w:r w:rsidRPr="00AA37C0">
        <w:rPr>
          <w:spacing w:val="-4"/>
        </w:rPr>
        <w:t xml:space="preserve"> </w:t>
      </w:r>
      <w:r w:rsidRPr="00AA37C0">
        <w:t>response</w:t>
      </w:r>
      <w:r w:rsidRPr="00AA37C0">
        <w:rPr>
          <w:spacing w:val="-7"/>
        </w:rPr>
        <w:t xml:space="preserve"> </w:t>
      </w:r>
      <w:r w:rsidRPr="00AA37C0">
        <w:t>system,</w:t>
      </w:r>
      <w:r w:rsidRPr="00AA37C0">
        <w:rPr>
          <w:spacing w:val="-5"/>
        </w:rPr>
        <w:t xml:space="preserve"> </w:t>
      </w:r>
      <w:r w:rsidRPr="00AA37C0">
        <w:t>in</w:t>
      </w:r>
      <w:r w:rsidRPr="00AA37C0">
        <w:rPr>
          <w:spacing w:val="-4"/>
        </w:rPr>
        <w:t xml:space="preserve"> </w:t>
      </w:r>
      <w:r w:rsidRPr="00AA37C0">
        <w:t>collaboration</w:t>
      </w:r>
      <w:r w:rsidRPr="00AA37C0">
        <w:rPr>
          <w:spacing w:val="-4"/>
        </w:rPr>
        <w:t xml:space="preserve"> </w:t>
      </w:r>
      <w:r w:rsidRPr="00AA37C0">
        <w:t>with</w:t>
      </w:r>
      <w:r w:rsidRPr="00AA37C0">
        <w:rPr>
          <w:spacing w:val="-4"/>
        </w:rPr>
        <w:t xml:space="preserve"> </w:t>
      </w:r>
      <w:r w:rsidRPr="00AA37C0">
        <w:t>appropriate</w:t>
      </w:r>
      <w:r w:rsidRPr="00AA37C0">
        <w:rPr>
          <w:spacing w:val="-6"/>
        </w:rPr>
        <w:t xml:space="preserve"> </w:t>
      </w:r>
      <w:r w:rsidRPr="00AA37C0">
        <w:t>and</w:t>
      </w:r>
      <w:r w:rsidRPr="00AA37C0">
        <w:rPr>
          <w:spacing w:val="-52"/>
        </w:rPr>
        <w:t xml:space="preserve"> </w:t>
      </w:r>
      <w:r w:rsidRPr="00AA37C0">
        <w:t>relevant third parties including to cover: (i) the contingencies that could affect personnel and facilities of the</w:t>
      </w:r>
      <w:r w:rsidRPr="00AA37C0">
        <w:rPr>
          <w:spacing w:val="1"/>
        </w:rPr>
        <w:t xml:space="preserve"> </w:t>
      </w:r>
      <w:r w:rsidRPr="00AA37C0">
        <w:t>project to be financed; (ii) the need to protect the health and safety of project workers; (iii) the need to protect</w:t>
      </w:r>
      <w:r w:rsidRPr="00AA37C0">
        <w:rPr>
          <w:spacing w:val="1"/>
        </w:rPr>
        <w:t xml:space="preserve"> </w:t>
      </w:r>
      <w:r w:rsidRPr="00AA37C0">
        <w:t>the health and safety of the Affected Communities.</w:t>
      </w:r>
      <w:r w:rsidRPr="00AA37C0">
        <w:rPr>
          <w:spacing w:val="1"/>
        </w:rPr>
        <w:t xml:space="preserve"> </w:t>
      </w:r>
      <w:r w:rsidRPr="00AA37C0">
        <w:t>The emergency preparedness and response system shall</w:t>
      </w:r>
      <w:r w:rsidRPr="00AA37C0">
        <w:rPr>
          <w:spacing w:val="1"/>
        </w:rPr>
        <w:t xml:space="preserve"> </w:t>
      </w:r>
      <w:r w:rsidRPr="00AA37C0">
        <w:t>include:</w:t>
      </w:r>
    </w:p>
    <w:p w14:paraId="02464357" w14:textId="77777777" w:rsidR="00615E7A" w:rsidRPr="00AA37C0" w:rsidRDefault="00615E7A" w:rsidP="00615E7A">
      <w:pPr>
        <w:pStyle w:val="ListParagraph"/>
        <w:numPr>
          <w:ilvl w:val="1"/>
          <w:numId w:val="96"/>
        </w:numPr>
        <w:tabs>
          <w:tab w:val="left" w:pos="1549"/>
        </w:tabs>
        <w:autoSpaceDE w:val="0"/>
        <w:autoSpaceDN w:val="0"/>
        <w:spacing w:after="0" w:line="264" w:lineRule="exact"/>
        <w:contextualSpacing w:val="0"/>
        <w:jc w:val="left"/>
      </w:pPr>
      <w:r w:rsidRPr="00AA37C0">
        <w:t>Identification of the emergency scenarios</w:t>
      </w:r>
    </w:p>
    <w:p w14:paraId="5C921222" w14:textId="77777777" w:rsidR="00615E7A" w:rsidRPr="00AA37C0" w:rsidRDefault="00615E7A" w:rsidP="00615E7A">
      <w:pPr>
        <w:pStyle w:val="ListParagraph"/>
        <w:numPr>
          <w:ilvl w:val="1"/>
          <w:numId w:val="96"/>
        </w:numPr>
        <w:tabs>
          <w:tab w:val="left" w:pos="1549"/>
        </w:tabs>
        <w:autoSpaceDE w:val="0"/>
        <w:autoSpaceDN w:val="0"/>
        <w:spacing w:after="0" w:line="264" w:lineRule="exact"/>
        <w:contextualSpacing w:val="0"/>
        <w:jc w:val="left"/>
      </w:pPr>
      <w:r w:rsidRPr="00AA37C0">
        <w:t>Specific emergency response procedures</w:t>
      </w:r>
    </w:p>
    <w:p w14:paraId="6ACE7EAA" w14:textId="77777777" w:rsidR="00615E7A" w:rsidRPr="00AA37C0" w:rsidRDefault="00615E7A" w:rsidP="00615E7A">
      <w:pPr>
        <w:pStyle w:val="ListParagraph"/>
        <w:numPr>
          <w:ilvl w:val="1"/>
          <w:numId w:val="96"/>
        </w:numPr>
        <w:tabs>
          <w:tab w:val="left" w:pos="1549"/>
        </w:tabs>
        <w:autoSpaceDE w:val="0"/>
        <w:autoSpaceDN w:val="0"/>
        <w:spacing w:after="0" w:line="264" w:lineRule="exact"/>
        <w:contextualSpacing w:val="0"/>
        <w:jc w:val="left"/>
      </w:pPr>
      <w:r w:rsidRPr="00AA37C0">
        <w:t>Training of emergency response teams</w:t>
      </w:r>
    </w:p>
    <w:p w14:paraId="0EDE2836" w14:textId="77777777" w:rsidR="00615E7A" w:rsidRPr="00AA37C0" w:rsidRDefault="00615E7A" w:rsidP="00615E7A">
      <w:pPr>
        <w:pStyle w:val="ListParagraph"/>
        <w:numPr>
          <w:ilvl w:val="1"/>
          <w:numId w:val="96"/>
        </w:numPr>
        <w:autoSpaceDE w:val="0"/>
        <w:autoSpaceDN w:val="0"/>
        <w:spacing w:after="0" w:line="264" w:lineRule="exact"/>
        <w:contextualSpacing w:val="0"/>
        <w:jc w:val="left"/>
      </w:pPr>
      <w:r w:rsidRPr="00AA37C0">
        <w:t>Emergency contacts and communication systems/protocols (including communication with Affected Communities when necessary)</w:t>
      </w:r>
    </w:p>
    <w:p w14:paraId="7BB95B2F" w14:textId="77777777" w:rsidR="00615E7A" w:rsidRPr="00AA37C0" w:rsidRDefault="00615E7A" w:rsidP="00615E7A">
      <w:pPr>
        <w:pStyle w:val="ListParagraph"/>
        <w:numPr>
          <w:ilvl w:val="1"/>
          <w:numId w:val="96"/>
        </w:numPr>
        <w:autoSpaceDE w:val="0"/>
        <w:autoSpaceDN w:val="0"/>
        <w:spacing w:after="0" w:line="264" w:lineRule="exact"/>
        <w:contextualSpacing w:val="0"/>
        <w:jc w:val="left"/>
      </w:pPr>
      <w:r w:rsidRPr="00AA37C0">
        <w:t>Procedures for interaction with government authorities (emergency, health, environmental authorities)</w:t>
      </w:r>
    </w:p>
    <w:p w14:paraId="10EC036D" w14:textId="77777777" w:rsidR="00615E7A" w:rsidRPr="00AA37C0" w:rsidRDefault="00615E7A" w:rsidP="00615E7A">
      <w:pPr>
        <w:pStyle w:val="ListParagraph"/>
        <w:numPr>
          <w:ilvl w:val="1"/>
          <w:numId w:val="96"/>
        </w:numPr>
        <w:autoSpaceDE w:val="0"/>
        <w:autoSpaceDN w:val="0"/>
        <w:spacing w:after="0" w:line="264" w:lineRule="exact"/>
        <w:contextualSpacing w:val="0"/>
        <w:jc w:val="left"/>
      </w:pPr>
      <w:r w:rsidRPr="00AA37C0">
        <w:t>Permanently stationed emergency equipment and facilities (e.g., first aid stations, firefighting equipment, spill response equipment, personal protection equipment for the emergency response teams)</w:t>
      </w:r>
    </w:p>
    <w:p w14:paraId="494C2F0F" w14:textId="77777777" w:rsidR="00615E7A" w:rsidRPr="00AA37C0" w:rsidRDefault="00615E7A" w:rsidP="00615E7A">
      <w:pPr>
        <w:pStyle w:val="ListParagraph"/>
        <w:numPr>
          <w:ilvl w:val="1"/>
          <w:numId w:val="96"/>
        </w:numPr>
        <w:tabs>
          <w:tab w:val="left" w:pos="1549"/>
        </w:tabs>
        <w:autoSpaceDE w:val="0"/>
        <w:autoSpaceDN w:val="0"/>
        <w:spacing w:after="0" w:line="264" w:lineRule="exact"/>
        <w:contextualSpacing w:val="0"/>
        <w:jc w:val="left"/>
      </w:pPr>
      <w:r w:rsidRPr="00AA37C0">
        <w:t>Protocols for the use of the emergency equipment and facilities</w:t>
      </w:r>
    </w:p>
    <w:p w14:paraId="0AB630B6" w14:textId="77777777" w:rsidR="00615E7A" w:rsidRPr="00AA37C0" w:rsidRDefault="00615E7A" w:rsidP="00615E7A">
      <w:pPr>
        <w:pStyle w:val="ListParagraph"/>
        <w:numPr>
          <w:ilvl w:val="1"/>
          <w:numId w:val="96"/>
        </w:numPr>
        <w:tabs>
          <w:tab w:val="left" w:pos="1549"/>
        </w:tabs>
        <w:autoSpaceDE w:val="0"/>
        <w:autoSpaceDN w:val="0"/>
        <w:spacing w:after="0" w:line="264" w:lineRule="exact"/>
        <w:contextualSpacing w:val="0"/>
        <w:jc w:val="left"/>
      </w:pPr>
      <w:r w:rsidRPr="00AA37C0">
        <w:t>Clear identification of evacuation routes and muster points</w:t>
      </w:r>
    </w:p>
    <w:p w14:paraId="0A777CEE" w14:textId="77777777" w:rsidR="00615E7A" w:rsidRPr="00AA37C0" w:rsidRDefault="00615E7A" w:rsidP="00615E7A">
      <w:pPr>
        <w:pStyle w:val="ListParagraph"/>
        <w:numPr>
          <w:ilvl w:val="1"/>
          <w:numId w:val="96"/>
        </w:numPr>
        <w:tabs>
          <w:tab w:val="left" w:pos="1549"/>
        </w:tabs>
        <w:autoSpaceDE w:val="0"/>
        <w:autoSpaceDN w:val="0"/>
        <w:spacing w:after="0" w:line="264" w:lineRule="exact"/>
        <w:contextualSpacing w:val="0"/>
        <w:jc w:val="left"/>
      </w:pPr>
      <w:r w:rsidRPr="00AA37C0">
        <w:t>Emergency drills and their periodicity based on assigned emergency levels or tiers</w:t>
      </w:r>
    </w:p>
    <w:p w14:paraId="25005C87" w14:textId="77777777" w:rsidR="00615E7A" w:rsidRPr="00AA37C0" w:rsidRDefault="00615E7A" w:rsidP="00615E7A">
      <w:pPr>
        <w:pStyle w:val="ListParagraph"/>
        <w:numPr>
          <w:ilvl w:val="1"/>
          <w:numId w:val="96"/>
        </w:numPr>
        <w:autoSpaceDE w:val="0"/>
        <w:autoSpaceDN w:val="0"/>
        <w:spacing w:after="0" w:line="264" w:lineRule="exact"/>
        <w:contextualSpacing w:val="0"/>
        <w:jc w:val="left"/>
      </w:pPr>
      <w:r w:rsidRPr="00AA37C0">
        <w:t>Decontamination procedures and means to proceed with urgent remedial measures to contain, limit and reduce pollution within the physical boundaries of the project property and assets to the extent</w:t>
      </w:r>
      <w:r w:rsidRPr="00AA37C0">
        <w:rPr>
          <w:spacing w:val="-52"/>
        </w:rPr>
        <w:t xml:space="preserve"> </w:t>
      </w:r>
      <w:r w:rsidRPr="00AA37C0">
        <w:t>possible.</w:t>
      </w:r>
    </w:p>
    <w:p w14:paraId="19EA6503" w14:textId="77777777" w:rsidR="00615E7A" w:rsidRPr="00AA37C0" w:rsidRDefault="00615E7A" w:rsidP="00615E7A">
      <w:pPr>
        <w:pStyle w:val="Heading41"/>
        <w:ind w:right="970"/>
        <w:rPr>
          <w:rFonts w:asciiTheme="majorBidi" w:hAnsiTheme="majorBidi" w:cstheme="majorBidi"/>
        </w:rPr>
      </w:pPr>
      <w:bookmarkStart w:id="1154" w:name="_Toc125444212"/>
      <w:bookmarkStart w:id="1155" w:name="_Toc158491233"/>
      <w:bookmarkStart w:id="1156" w:name="_Toc158491833"/>
      <w:bookmarkStart w:id="1157" w:name="_Toc158492899"/>
      <w:bookmarkStart w:id="1158" w:name="_Toc158493099"/>
      <w:bookmarkStart w:id="1159" w:name="_Toc166191569"/>
      <w:r w:rsidRPr="00AA37C0">
        <w:rPr>
          <w:rFonts w:asciiTheme="majorBidi" w:hAnsiTheme="majorBidi" w:cstheme="majorBidi"/>
          <w:color w:val="0033CC"/>
        </w:rPr>
        <w:t>Stakeholder</w:t>
      </w:r>
      <w:r w:rsidRPr="00AA37C0">
        <w:rPr>
          <w:rFonts w:asciiTheme="majorBidi" w:hAnsiTheme="majorBidi" w:cstheme="majorBidi"/>
          <w:color w:val="0033CC"/>
          <w:spacing w:val="-7"/>
        </w:rPr>
        <w:t xml:space="preserve"> </w:t>
      </w:r>
      <w:r w:rsidRPr="00AA37C0">
        <w:rPr>
          <w:rFonts w:asciiTheme="majorBidi" w:hAnsiTheme="majorBidi" w:cstheme="majorBidi"/>
          <w:color w:val="0033CC"/>
        </w:rPr>
        <w:t>Engagement</w:t>
      </w:r>
      <w:bookmarkEnd w:id="1154"/>
      <w:bookmarkEnd w:id="1155"/>
      <w:bookmarkEnd w:id="1156"/>
      <w:bookmarkEnd w:id="1157"/>
      <w:bookmarkEnd w:id="1158"/>
      <w:bookmarkEnd w:id="1159"/>
    </w:p>
    <w:p w14:paraId="5031DFE2" w14:textId="77777777" w:rsidR="00615E7A" w:rsidRPr="00D20EDC" w:rsidRDefault="00615E7A" w:rsidP="00615E7A">
      <w:pPr>
        <w:rPr>
          <w:rFonts w:asciiTheme="majorBidi" w:hAnsiTheme="majorBidi" w:cstheme="majorBidi"/>
        </w:rPr>
      </w:pPr>
      <w:r w:rsidRPr="00D20EDC">
        <w:rPr>
          <w:rFonts w:asciiTheme="majorBidi" w:hAnsiTheme="majorBidi" w:cstheme="majorBidi"/>
        </w:rPr>
        <w:t>The Project Company will be required to undertake a process of stakeholder engagement with representative persons</w:t>
      </w:r>
      <w:r w:rsidRPr="00D20EDC">
        <w:rPr>
          <w:rFonts w:asciiTheme="majorBidi" w:hAnsiTheme="majorBidi" w:cstheme="majorBidi"/>
          <w:spacing w:val="1"/>
        </w:rPr>
        <w:t xml:space="preserve"> </w:t>
      </w:r>
      <w:r w:rsidRPr="00D20EDC">
        <w:rPr>
          <w:rFonts w:asciiTheme="majorBidi" w:hAnsiTheme="majorBidi" w:cstheme="majorBidi"/>
        </w:rPr>
        <w:t>and communities directly affected by the activities it undertakes, including if necessary, the public disclosure of its C-</w:t>
      </w:r>
      <w:r w:rsidRPr="00D20EDC">
        <w:rPr>
          <w:rFonts w:asciiTheme="majorBidi" w:hAnsiTheme="majorBidi" w:cstheme="majorBidi"/>
          <w:spacing w:val="-52"/>
        </w:rPr>
        <w:t xml:space="preserve"> </w:t>
      </w:r>
      <w:r w:rsidRPr="00D20EDC">
        <w:rPr>
          <w:rFonts w:asciiTheme="majorBidi" w:hAnsiTheme="majorBidi" w:cstheme="majorBidi"/>
        </w:rPr>
        <w:t xml:space="preserve">ESMP. The Project Company shall also maintain throughout the </w:t>
      </w:r>
      <w:r w:rsidRPr="00D20EDC">
        <w:rPr>
          <w:rFonts w:asciiTheme="majorBidi" w:hAnsiTheme="majorBidi" w:cstheme="majorBidi"/>
        </w:rPr>
        <w:lastRenderedPageBreak/>
        <w:t>Project good relations with local communities and</w:t>
      </w:r>
      <w:r w:rsidRPr="00D20EDC">
        <w:rPr>
          <w:rFonts w:asciiTheme="majorBidi" w:hAnsiTheme="majorBidi" w:cstheme="majorBidi"/>
          <w:spacing w:val="1"/>
        </w:rPr>
        <w:t xml:space="preserve"> </w:t>
      </w:r>
      <w:r w:rsidRPr="00D20EDC">
        <w:rPr>
          <w:rFonts w:asciiTheme="majorBidi" w:hAnsiTheme="majorBidi" w:cstheme="majorBidi"/>
        </w:rPr>
        <w:t>will</w:t>
      </w:r>
      <w:r w:rsidRPr="00D20EDC">
        <w:rPr>
          <w:rFonts w:asciiTheme="majorBidi" w:hAnsiTheme="majorBidi" w:cstheme="majorBidi"/>
          <w:spacing w:val="-2"/>
        </w:rPr>
        <w:t xml:space="preserve"> </w:t>
      </w:r>
      <w:r w:rsidRPr="00D20EDC">
        <w:rPr>
          <w:rFonts w:asciiTheme="majorBidi" w:hAnsiTheme="majorBidi" w:cstheme="majorBidi"/>
        </w:rPr>
        <w:t>give</w:t>
      </w:r>
      <w:r w:rsidRPr="00D20EDC">
        <w:rPr>
          <w:rFonts w:asciiTheme="majorBidi" w:hAnsiTheme="majorBidi" w:cstheme="majorBidi"/>
          <w:spacing w:val="-3"/>
        </w:rPr>
        <w:t xml:space="preserve"> </w:t>
      </w:r>
      <w:r w:rsidRPr="00D20EDC">
        <w:rPr>
          <w:rFonts w:asciiTheme="majorBidi" w:hAnsiTheme="majorBidi" w:cstheme="majorBidi"/>
        </w:rPr>
        <w:t>these</w:t>
      </w:r>
      <w:r w:rsidRPr="00D20EDC">
        <w:rPr>
          <w:rFonts w:asciiTheme="majorBidi" w:hAnsiTheme="majorBidi" w:cstheme="majorBidi"/>
          <w:spacing w:val="-2"/>
        </w:rPr>
        <w:t xml:space="preserve"> </w:t>
      </w:r>
      <w:r w:rsidRPr="00D20EDC">
        <w:rPr>
          <w:rFonts w:asciiTheme="majorBidi" w:hAnsiTheme="majorBidi" w:cstheme="majorBidi"/>
        </w:rPr>
        <w:t>communities</w:t>
      </w:r>
      <w:r w:rsidRPr="00D20EDC">
        <w:rPr>
          <w:rFonts w:asciiTheme="majorBidi" w:hAnsiTheme="majorBidi" w:cstheme="majorBidi"/>
          <w:spacing w:val="-2"/>
        </w:rPr>
        <w:t xml:space="preserve"> </w:t>
      </w:r>
      <w:r w:rsidRPr="00D20EDC">
        <w:rPr>
          <w:rFonts w:asciiTheme="majorBidi" w:hAnsiTheme="majorBidi" w:cstheme="majorBidi"/>
        </w:rPr>
        <w:t>prior</w:t>
      </w:r>
      <w:r w:rsidRPr="00D20EDC">
        <w:rPr>
          <w:rFonts w:asciiTheme="majorBidi" w:hAnsiTheme="majorBidi" w:cstheme="majorBidi"/>
          <w:spacing w:val="-2"/>
        </w:rPr>
        <w:t xml:space="preserve"> </w:t>
      </w:r>
      <w:r w:rsidRPr="00D20EDC">
        <w:rPr>
          <w:rFonts w:asciiTheme="majorBidi" w:hAnsiTheme="majorBidi" w:cstheme="majorBidi"/>
        </w:rPr>
        <w:t>notice</w:t>
      </w:r>
      <w:r w:rsidRPr="00D20EDC">
        <w:rPr>
          <w:rFonts w:asciiTheme="majorBidi" w:hAnsiTheme="majorBidi" w:cstheme="majorBidi"/>
          <w:spacing w:val="-2"/>
        </w:rPr>
        <w:t xml:space="preserve"> </w:t>
      </w:r>
      <w:r w:rsidRPr="00D20EDC">
        <w:rPr>
          <w:rFonts w:asciiTheme="majorBidi" w:hAnsiTheme="majorBidi" w:cstheme="majorBidi"/>
        </w:rPr>
        <w:t>of</w:t>
      </w:r>
      <w:r w:rsidRPr="00D20EDC">
        <w:rPr>
          <w:rFonts w:asciiTheme="majorBidi" w:hAnsiTheme="majorBidi" w:cstheme="majorBidi"/>
          <w:spacing w:val="-2"/>
        </w:rPr>
        <w:t xml:space="preserve"> </w:t>
      </w:r>
      <w:r w:rsidRPr="00D20EDC">
        <w:rPr>
          <w:rFonts w:asciiTheme="majorBidi" w:hAnsiTheme="majorBidi" w:cstheme="majorBidi"/>
        </w:rPr>
        <w:t>plans</w:t>
      </w:r>
      <w:r w:rsidRPr="00D20EDC">
        <w:rPr>
          <w:rFonts w:asciiTheme="majorBidi" w:hAnsiTheme="majorBidi" w:cstheme="majorBidi"/>
          <w:spacing w:val="-2"/>
        </w:rPr>
        <w:t xml:space="preserve"> </w:t>
      </w:r>
      <w:r w:rsidRPr="00D20EDC">
        <w:rPr>
          <w:rFonts w:asciiTheme="majorBidi" w:hAnsiTheme="majorBidi" w:cstheme="majorBidi"/>
        </w:rPr>
        <w:t>and</w:t>
      </w:r>
      <w:r w:rsidRPr="00D20EDC">
        <w:rPr>
          <w:rFonts w:asciiTheme="majorBidi" w:hAnsiTheme="majorBidi" w:cstheme="majorBidi"/>
          <w:spacing w:val="1"/>
        </w:rPr>
        <w:t xml:space="preserve"> </w:t>
      </w:r>
      <w:r w:rsidRPr="00D20EDC">
        <w:rPr>
          <w:rFonts w:asciiTheme="majorBidi" w:hAnsiTheme="majorBidi" w:cstheme="majorBidi"/>
        </w:rPr>
        <w:t>schedules</w:t>
      </w:r>
      <w:r w:rsidRPr="00D20EDC">
        <w:rPr>
          <w:rFonts w:asciiTheme="majorBidi" w:hAnsiTheme="majorBidi" w:cstheme="majorBidi"/>
          <w:spacing w:val="-2"/>
        </w:rPr>
        <w:t xml:space="preserve"> </w:t>
      </w:r>
      <w:r w:rsidRPr="00D20EDC">
        <w:rPr>
          <w:rFonts w:asciiTheme="majorBidi" w:hAnsiTheme="majorBidi" w:cstheme="majorBidi"/>
        </w:rPr>
        <w:t>as</w:t>
      </w:r>
      <w:r w:rsidRPr="00D20EDC">
        <w:rPr>
          <w:rFonts w:asciiTheme="majorBidi" w:hAnsiTheme="majorBidi" w:cstheme="majorBidi"/>
          <w:spacing w:val="7"/>
        </w:rPr>
        <w:t xml:space="preserve"> </w:t>
      </w:r>
      <w:r w:rsidRPr="00D20EDC">
        <w:rPr>
          <w:rFonts w:asciiTheme="majorBidi" w:hAnsiTheme="majorBidi" w:cstheme="majorBidi"/>
        </w:rPr>
        <w:t>they</w:t>
      </w:r>
      <w:r w:rsidRPr="00D20EDC">
        <w:rPr>
          <w:rFonts w:asciiTheme="majorBidi" w:hAnsiTheme="majorBidi" w:cstheme="majorBidi"/>
          <w:spacing w:val="1"/>
        </w:rPr>
        <w:t xml:space="preserve"> </w:t>
      </w:r>
      <w:r w:rsidRPr="00D20EDC">
        <w:rPr>
          <w:rFonts w:asciiTheme="majorBidi" w:hAnsiTheme="majorBidi" w:cstheme="majorBidi"/>
        </w:rPr>
        <w:t>might</w:t>
      </w:r>
      <w:r w:rsidRPr="00D20EDC">
        <w:rPr>
          <w:rFonts w:asciiTheme="majorBidi" w:hAnsiTheme="majorBidi" w:cstheme="majorBidi"/>
          <w:spacing w:val="-2"/>
        </w:rPr>
        <w:t xml:space="preserve"> </w:t>
      </w:r>
      <w:r w:rsidRPr="00D20EDC">
        <w:rPr>
          <w:rFonts w:asciiTheme="majorBidi" w:hAnsiTheme="majorBidi" w:cstheme="majorBidi"/>
        </w:rPr>
        <w:t>affect</w:t>
      </w:r>
      <w:r w:rsidRPr="00D20EDC">
        <w:rPr>
          <w:rFonts w:asciiTheme="majorBidi" w:hAnsiTheme="majorBidi" w:cstheme="majorBidi"/>
          <w:spacing w:val="-2"/>
        </w:rPr>
        <w:t xml:space="preserve"> </w:t>
      </w:r>
      <w:r w:rsidRPr="00D20EDC">
        <w:rPr>
          <w:rFonts w:asciiTheme="majorBidi" w:hAnsiTheme="majorBidi" w:cstheme="majorBidi"/>
        </w:rPr>
        <w:t>local</w:t>
      </w:r>
      <w:r w:rsidRPr="00D20EDC">
        <w:rPr>
          <w:rFonts w:asciiTheme="majorBidi" w:hAnsiTheme="majorBidi" w:cstheme="majorBidi"/>
          <w:spacing w:val="-2"/>
        </w:rPr>
        <w:t xml:space="preserve"> </w:t>
      </w:r>
      <w:r w:rsidRPr="00D20EDC">
        <w:rPr>
          <w:rFonts w:asciiTheme="majorBidi" w:hAnsiTheme="majorBidi" w:cstheme="majorBidi"/>
        </w:rPr>
        <w:t>people.</w:t>
      </w:r>
    </w:p>
    <w:p w14:paraId="2466B8FF" w14:textId="77777777" w:rsidR="00615E7A" w:rsidRPr="00AA37C0" w:rsidRDefault="00615E7A" w:rsidP="00615E7A">
      <w:r w:rsidRPr="00D20EDC">
        <w:rPr>
          <w:rFonts w:asciiTheme="majorBidi" w:hAnsiTheme="majorBidi" w:cstheme="majorBidi"/>
        </w:rPr>
        <w:t>The</w:t>
      </w:r>
      <w:r w:rsidRPr="00D20EDC">
        <w:rPr>
          <w:rFonts w:asciiTheme="majorBidi" w:hAnsiTheme="majorBidi" w:cstheme="majorBidi"/>
          <w:spacing w:val="-5"/>
        </w:rPr>
        <w:t xml:space="preserve"> </w:t>
      </w:r>
      <w:r w:rsidRPr="00D20EDC">
        <w:rPr>
          <w:rFonts w:asciiTheme="majorBidi" w:hAnsiTheme="majorBidi" w:cstheme="majorBidi"/>
        </w:rPr>
        <w:t>stakeholder</w:t>
      </w:r>
      <w:r w:rsidRPr="00D20EDC">
        <w:rPr>
          <w:rFonts w:asciiTheme="majorBidi" w:hAnsiTheme="majorBidi" w:cstheme="majorBidi"/>
          <w:spacing w:val="-4"/>
        </w:rPr>
        <w:t xml:space="preserve"> </w:t>
      </w:r>
      <w:r w:rsidRPr="00D20EDC">
        <w:rPr>
          <w:rFonts w:asciiTheme="majorBidi" w:hAnsiTheme="majorBidi" w:cstheme="majorBidi"/>
        </w:rPr>
        <w:t>engagement</w:t>
      </w:r>
      <w:r w:rsidRPr="00D20EDC">
        <w:rPr>
          <w:rFonts w:asciiTheme="majorBidi" w:hAnsiTheme="majorBidi" w:cstheme="majorBidi"/>
          <w:spacing w:val="-9"/>
        </w:rPr>
        <w:t xml:space="preserve"> </w:t>
      </w:r>
      <w:r w:rsidRPr="00D20EDC">
        <w:rPr>
          <w:rFonts w:asciiTheme="majorBidi" w:hAnsiTheme="majorBidi" w:cstheme="majorBidi"/>
        </w:rPr>
        <w:t>process</w:t>
      </w:r>
      <w:r w:rsidRPr="00D20EDC">
        <w:rPr>
          <w:rFonts w:asciiTheme="majorBidi" w:hAnsiTheme="majorBidi" w:cstheme="majorBidi"/>
          <w:spacing w:val="-4"/>
        </w:rPr>
        <w:t xml:space="preserve"> </w:t>
      </w:r>
      <w:r w:rsidRPr="00D20EDC">
        <w:rPr>
          <w:rFonts w:asciiTheme="majorBidi" w:hAnsiTheme="majorBidi" w:cstheme="majorBidi"/>
        </w:rPr>
        <w:t>will</w:t>
      </w:r>
      <w:r w:rsidRPr="00D20EDC">
        <w:rPr>
          <w:rFonts w:asciiTheme="majorBidi" w:hAnsiTheme="majorBidi" w:cstheme="majorBidi"/>
          <w:spacing w:val="-5"/>
        </w:rPr>
        <w:t xml:space="preserve"> </w:t>
      </w:r>
      <w:r w:rsidRPr="00D20EDC">
        <w:rPr>
          <w:rFonts w:asciiTheme="majorBidi" w:hAnsiTheme="majorBidi" w:cstheme="majorBidi"/>
        </w:rPr>
        <w:t>also</w:t>
      </w:r>
      <w:r w:rsidRPr="00D20EDC">
        <w:rPr>
          <w:rFonts w:asciiTheme="majorBidi" w:hAnsiTheme="majorBidi" w:cstheme="majorBidi"/>
          <w:spacing w:val="2"/>
        </w:rPr>
        <w:t xml:space="preserve"> </w:t>
      </w:r>
      <w:r w:rsidRPr="00D20EDC">
        <w:rPr>
          <w:rFonts w:asciiTheme="majorBidi" w:hAnsiTheme="majorBidi" w:cstheme="majorBidi"/>
        </w:rPr>
        <w:t>be</w:t>
      </w:r>
      <w:r w:rsidRPr="00D20EDC">
        <w:rPr>
          <w:rFonts w:asciiTheme="majorBidi" w:hAnsiTheme="majorBidi" w:cstheme="majorBidi"/>
          <w:spacing w:val="-4"/>
        </w:rPr>
        <w:t xml:space="preserve"> </w:t>
      </w:r>
      <w:r w:rsidRPr="00D20EDC">
        <w:rPr>
          <w:rFonts w:asciiTheme="majorBidi" w:hAnsiTheme="majorBidi" w:cstheme="majorBidi"/>
        </w:rPr>
        <w:t>applicable</w:t>
      </w:r>
      <w:r w:rsidRPr="00D20EDC">
        <w:rPr>
          <w:rFonts w:asciiTheme="majorBidi" w:hAnsiTheme="majorBidi" w:cstheme="majorBidi"/>
          <w:spacing w:val="-5"/>
        </w:rPr>
        <w:t xml:space="preserve"> </w:t>
      </w:r>
      <w:r w:rsidRPr="00D20EDC">
        <w:rPr>
          <w:rFonts w:asciiTheme="majorBidi" w:hAnsiTheme="majorBidi" w:cstheme="majorBidi"/>
        </w:rPr>
        <w:t>in</w:t>
      </w:r>
      <w:r w:rsidRPr="00D20EDC">
        <w:rPr>
          <w:rFonts w:asciiTheme="majorBidi" w:hAnsiTheme="majorBidi" w:cstheme="majorBidi"/>
          <w:spacing w:val="-1"/>
        </w:rPr>
        <w:t xml:space="preserve"> </w:t>
      </w:r>
      <w:r w:rsidRPr="00D20EDC">
        <w:rPr>
          <w:rFonts w:asciiTheme="majorBidi" w:hAnsiTheme="majorBidi" w:cstheme="majorBidi"/>
        </w:rPr>
        <w:t>the</w:t>
      </w:r>
      <w:r w:rsidRPr="00D20EDC">
        <w:rPr>
          <w:rFonts w:asciiTheme="majorBidi" w:hAnsiTheme="majorBidi" w:cstheme="majorBidi"/>
          <w:spacing w:val="-5"/>
        </w:rPr>
        <w:t xml:space="preserve"> </w:t>
      </w:r>
      <w:r w:rsidRPr="00D20EDC">
        <w:rPr>
          <w:rFonts w:asciiTheme="majorBidi" w:hAnsiTheme="majorBidi" w:cstheme="majorBidi"/>
        </w:rPr>
        <w:t>event</w:t>
      </w:r>
      <w:r w:rsidRPr="00D20EDC">
        <w:rPr>
          <w:rFonts w:asciiTheme="majorBidi" w:hAnsiTheme="majorBidi" w:cstheme="majorBidi"/>
          <w:spacing w:val="-4"/>
        </w:rPr>
        <w:t xml:space="preserve"> </w:t>
      </w:r>
      <w:r w:rsidRPr="00D20EDC">
        <w:rPr>
          <w:rFonts w:asciiTheme="majorBidi" w:hAnsiTheme="majorBidi" w:cstheme="majorBidi"/>
        </w:rPr>
        <w:t>of</w:t>
      </w:r>
      <w:r w:rsidRPr="00D20EDC">
        <w:rPr>
          <w:rFonts w:asciiTheme="majorBidi" w:hAnsiTheme="majorBidi" w:cstheme="majorBidi"/>
          <w:spacing w:val="-5"/>
        </w:rPr>
        <w:t xml:space="preserve"> </w:t>
      </w:r>
      <w:r w:rsidRPr="00D20EDC">
        <w:rPr>
          <w:rFonts w:asciiTheme="majorBidi" w:hAnsiTheme="majorBidi" w:cstheme="majorBidi"/>
        </w:rPr>
        <w:t>land</w:t>
      </w:r>
      <w:r w:rsidRPr="00D20EDC">
        <w:rPr>
          <w:rFonts w:asciiTheme="majorBidi" w:hAnsiTheme="majorBidi" w:cstheme="majorBidi"/>
          <w:spacing w:val="-5"/>
        </w:rPr>
        <w:t xml:space="preserve"> </w:t>
      </w:r>
      <w:r w:rsidRPr="00D20EDC">
        <w:rPr>
          <w:rFonts w:asciiTheme="majorBidi" w:hAnsiTheme="majorBidi" w:cstheme="majorBidi"/>
        </w:rPr>
        <w:t>acquisition</w:t>
      </w:r>
      <w:r w:rsidRPr="00D20EDC">
        <w:rPr>
          <w:rFonts w:asciiTheme="majorBidi" w:hAnsiTheme="majorBidi" w:cstheme="majorBidi"/>
          <w:spacing w:val="-2"/>
        </w:rPr>
        <w:t xml:space="preserve"> </w:t>
      </w:r>
      <w:r w:rsidRPr="00D20EDC">
        <w:rPr>
          <w:rFonts w:asciiTheme="majorBidi" w:hAnsiTheme="majorBidi" w:cstheme="majorBidi"/>
        </w:rPr>
        <w:t>associated</w:t>
      </w:r>
      <w:r w:rsidRPr="00D20EDC">
        <w:rPr>
          <w:rFonts w:asciiTheme="majorBidi" w:hAnsiTheme="majorBidi" w:cstheme="majorBidi"/>
          <w:spacing w:val="-2"/>
        </w:rPr>
        <w:t xml:space="preserve"> </w:t>
      </w:r>
      <w:r w:rsidRPr="00D20EDC">
        <w:rPr>
          <w:rFonts w:asciiTheme="majorBidi" w:hAnsiTheme="majorBidi" w:cstheme="majorBidi"/>
        </w:rPr>
        <w:t>with</w:t>
      </w:r>
      <w:r w:rsidRPr="00D20EDC">
        <w:rPr>
          <w:rFonts w:asciiTheme="majorBidi" w:hAnsiTheme="majorBidi" w:cstheme="majorBidi"/>
          <w:spacing w:val="-1"/>
        </w:rPr>
        <w:t xml:space="preserve"> </w:t>
      </w:r>
      <w:r w:rsidRPr="00D20EDC">
        <w:rPr>
          <w:rFonts w:asciiTheme="majorBidi" w:hAnsiTheme="majorBidi" w:cstheme="majorBidi"/>
        </w:rPr>
        <w:t>changes</w:t>
      </w:r>
      <w:r w:rsidRPr="00D20EDC">
        <w:rPr>
          <w:rFonts w:asciiTheme="majorBidi" w:hAnsiTheme="majorBidi" w:cstheme="majorBidi"/>
          <w:spacing w:val="-5"/>
        </w:rPr>
        <w:t xml:space="preserve"> </w:t>
      </w:r>
      <w:r w:rsidRPr="00D20EDC">
        <w:rPr>
          <w:rFonts w:asciiTheme="majorBidi" w:hAnsiTheme="majorBidi" w:cstheme="majorBidi"/>
        </w:rPr>
        <w:t>in</w:t>
      </w:r>
      <w:r w:rsidRPr="00D20EDC">
        <w:rPr>
          <w:rFonts w:asciiTheme="majorBidi" w:hAnsiTheme="majorBidi" w:cstheme="majorBidi"/>
          <w:spacing w:val="1"/>
        </w:rPr>
        <w:t xml:space="preserve"> </w:t>
      </w:r>
      <w:r w:rsidRPr="00D20EDC">
        <w:rPr>
          <w:rFonts w:asciiTheme="majorBidi" w:hAnsiTheme="majorBidi" w:cstheme="majorBidi"/>
        </w:rPr>
        <w:t>the</w:t>
      </w:r>
      <w:r w:rsidRPr="00D20EDC">
        <w:rPr>
          <w:rFonts w:asciiTheme="majorBidi" w:hAnsiTheme="majorBidi" w:cstheme="majorBidi"/>
          <w:spacing w:val="-2"/>
        </w:rPr>
        <w:t xml:space="preserve"> </w:t>
      </w:r>
      <w:r w:rsidRPr="00D20EDC">
        <w:rPr>
          <w:rFonts w:asciiTheme="majorBidi" w:hAnsiTheme="majorBidi" w:cstheme="majorBidi"/>
        </w:rPr>
        <w:t>footprint</w:t>
      </w:r>
      <w:r w:rsidRPr="00D20EDC">
        <w:rPr>
          <w:rFonts w:asciiTheme="majorBidi" w:hAnsiTheme="majorBidi" w:cstheme="majorBidi"/>
          <w:spacing w:val="-1"/>
        </w:rPr>
        <w:t xml:space="preserve"> </w:t>
      </w:r>
      <w:r w:rsidRPr="00D20EDC">
        <w:rPr>
          <w:rFonts w:asciiTheme="majorBidi" w:hAnsiTheme="majorBidi" w:cstheme="majorBidi"/>
        </w:rPr>
        <w:t>of</w:t>
      </w:r>
      <w:r w:rsidRPr="00D20EDC">
        <w:rPr>
          <w:rFonts w:asciiTheme="majorBidi" w:hAnsiTheme="majorBidi" w:cstheme="majorBidi"/>
          <w:spacing w:val="-1"/>
        </w:rPr>
        <w:t xml:space="preserve"> </w:t>
      </w:r>
      <w:r w:rsidRPr="00D20EDC">
        <w:rPr>
          <w:rFonts w:asciiTheme="majorBidi" w:hAnsiTheme="majorBidi" w:cstheme="majorBidi"/>
        </w:rPr>
        <w:t>activities</w:t>
      </w:r>
      <w:r w:rsidRPr="00AA37C0">
        <w:t>.</w:t>
      </w:r>
    </w:p>
    <w:p w14:paraId="13D3C497" w14:textId="77777777" w:rsidR="00615E7A" w:rsidRPr="00AA37C0" w:rsidRDefault="00615E7A" w:rsidP="00615E7A">
      <w:pPr>
        <w:pStyle w:val="Heading51"/>
        <w:ind w:left="120" w:firstLine="0"/>
        <w:rPr>
          <w:rFonts w:asciiTheme="majorBidi" w:hAnsiTheme="majorBidi" w:cstheme="majorBidi"/>
        </w:rPr>
      </w:pPr>
      <w:bookmarkStart w:id="1160" w:name="_Toc125444213"/>
      <w:bookmarkStart w:id="1161" w:name="_Toc158491234"/>
      <w:bookmarkStart w:id="1162" w:name="_Toc158491834"/>
      <w:bookmarkStart w:id="1163" w:name="_Toc158492900"/>
      <w:bookmarkStart w:id="1164" w:name="_Toc158493100"/>
      <w:bookmarkStart w:id="1165" w:name="_Toc166191570"/>
      <w:r w:rsidRPr="00AA37C0">
        <w:rPr>
          <w:rFonts w:asciiTheme="majorBidi" w:hAnsiTheme="majorBidi" w:cstheme="majorBidi"/>
        </w:rPr>
        <w:t>Labour</w:t>
      </w:r>
      <w:r w:rsidRPr="00AA37C0">
        <w:rPr>
          <w:rFonts w:asciiTheme="majorBidi" w:hAnsiTheme="majorBidi" w:cstheme="majorBidi"/>
          <w:spacing w:val="-3"/>
        </w:rPr>
        <w:t xml:space="preserve"> </w:t>
      </w:r>
      <w:r w:rsidRPr="00AA37C0">
        <w:rPr>
          <w:rFonts w:asciiTheme="majorBidi" w:hAnsiTheme="majorBidi" w:cstheme="majorBidi"/>
        </w:rPr>
        <w:t>Force</w:t>
      </w:r>
      <w:r w:rsidRPr="00AA37C0">
        <w:rPr>
          <w:rFonts w:asciiTheme="majorBidi" w:hAnsiTheme="majorBidi" w:cstheme="majorBidi"/>
          <w:spacing w:val="-2"/>
        </w:rPr>
        <w:t xml:space="preserve"> </w:t>
      </w:r>
      <w:r w:rsidRPr="00AA37C0">
        <w:rPr>
          <w:rFonts w:asciiTheme="majorBidi" w:hAnsiTheme="majorBidi" w:cstheme="majorBidi"/>
        </w:rPr>
        <w:t>Management</w:t>
      </w:r>
      <w:bookmarkEnd w:id="1160"/>
      <w:bookmarkEnd w:id="1161"/>
      <w:bookmarkEnd w:id="1162"/>
      <w:bookmarkEnd w:id="1163"/>
      <w:bookmarkEnd w:id="1164"/>
      <w:bookmarkEnd w:id="1165"/>
    </w:p>
    <w:p w14:paraId="3E297FF1" w14:textId="77777777" w:rsidR="00615E7A" w:rsidRPr="00AA37C0" w:rsidRDefault="00615E7A" w:rsidP="00615E7A">
      <w:pPr>
        <w:pStyle w:val="Heading71"/>
        <w:rPr>
          <w:rFonts w:asciiTheme="majorBidi" w:hAnsiTheme="majorBidi" w:cstheme="majorBidi"/>
        </w:rPr>
      </w:pPr>
      <w:bookmarkStart w:id="1166" w:name="_Toc125444214"/>
      <w:bookmarkStart w:id="1167" w:name="_Toc158491235"/>
      <w:bookmarkStart w:id="1168" w:name="_Toc158491835"/>
      <w:bookmarkStart w:id="1169" w:name="_Toc158492901"/>
      <w:bookmarkStart w:id="1170" w:name="_Toc158493101"/>
      <w:bookmarkStart w:id="1171" w:name="_Toc166191571"/>
      <w:r w:rsidRPr="00AA37C0">
        <w:rPr>
          <w:rFonts w:asciiTheme="majorBidi" w:hAnsiTheme="majorBidi" w:cstheme="majorBidi"/>
          <w:color w:val="0033CC"/>
        </w:rPr>
        <w:t>Labour</w:t>
      </w:r>
      <w:r w:rsidRPr="00AA37C0">
        <w:rPr>
          <w:rFonts w:asciiTheme="majorBidi" w:hAnsiTheme="majorBidi" w:cstheme="majorBidi"/>
          <w:color w:val="0033CC"/>
          <w:spacing w:val="-2"/>
        </w:rPr>
        <w:t xml:space="preserve"> </w:t>
      </w:r>
      <w:r w:rsidRPr="00AA37C0">
        <w:rPr>
          <w:rFonts w:asciiTheme="majorBidi" w:hAnsiTheme="majorBidi" w:cstheme="majorBidi"/>
          <w:color w:val="0033CC"/>
        </w:rPr>
        <w:t>Influx</w:t>
      </w:r>
      <w:bookmarkEnd w:id="1166"/>
      <w:bookmarkEnd w:id="1167"/>
      <w:bookmarkEnd w:id="1168"/>
      <w:bookmarkEnd w:id="1169"/>
      <w:bookmarkEnd w:id="1170"/>
      <w:bookmarkEnd w:id="1171"/>
    </w:p>
    <w:p w14:paraId="591E0509"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Avoid</w:t>
      </w:r>
      <w:r w:rsidRPr="00AA37C0">
        <w:rPr>
          <w:spacing w:val="-6"/>
        </w:rPr>
        <w:t xml:space="preserve"> </w:t>
      </w:r>
      <w:r w:rsidRPr="00AA37C0">
        <w:t>contamination of fresh water sources</w:t>
      </w:r>
    </w:p>
    <w:p w14:paraId="6FB404DB"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opportunities for workers to regularly return to their families</w:t>
      </w:r>
    </w:p>
    <w:p w14:paraId="682B368C"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opportunities for workers to take advantage of entertainment opportunities away from rural host communities</w:t>
      </w:r>
    </w:p>
    <w:p w14:paraId="5CD895C3"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Ensure that children and minors are not employed directly or indirectly on the project, and keep registration and proof of age for all employees on-site.</w:t>
      </w:r>
    </w:p>
    <w:p w14:paraId="7BF6522C"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Pay adequate salaries for workers to reduce incentive for theft</w:t>
      </w:r>
    </w:p>
    <w:p w14:paraId="33BB5740"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Pay salaries into workers’ bank accounts rather than in cash</w:t>
      </w:r>
    </w:p>
    <w:p w14:paraId="350EF011"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Get an appropriate mix of locally and non- locally procured goods to allow local project benefits while reducing risk of crowding out of and price hikes for local consumers</w:t>
      </w:r>
    </w:p>
    <w:p w14:paraId="191C9066"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Establish substance abuse prevention and management programs</w:t>
      </w:r>
    </w:p>
    <w:p w14:paraId="77DC52D2"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Hire workers through recruitment offices, and avoid hiring “at the gate” to discourage spontaneous influx of job seekers</w:t>
      </w:r>
    </w:p>
    <w:p w14:paraId="5A624437"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Identify authorized water supply source and prohibiting use from other community sources;</w:t>
      </w:r>
    </w:p>
    <w:p w14:paraId="06DFCAA0"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Put in place measures to reduce water and electricity consumption;</w:t>
      </w:r>
    </w:p>
    <w:p w14:paraId="526D0B08"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Employ locals to the extent possible;</w:t>
      </w:r>
    </w:p>
    <w:p w14:paraId="3C4D0082"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Develop and adopt</w:t>
      </w:r>
      <w:r w:rsidRPr="00AA37C0">
        <w:rPr>
          <w:spacing w:val="-4"/>
        </w:rPr>
        <w:t xml:space="preserve"> </w:t>
      </w:r>
      <w:r w:rsidRPr="00AA37C0">
        <w:t>a</w:t>
      </w:r>
      <w:r w:rsidRPr="00AA37C0">
        <w:rPr>
          <w:spacing w:val="-5"/>
        </w:rPr>
        <w:t xml:space="preserve"> </w:t>
      </w:r>
      <w:r w:rsidRPr="00AA37C0">
        <w:t>Gender</w:t>
      </w:r>
      <w:r w:rsidRPr="00AA37C0">
        <w:rPr>
          <w:spacing w:val="-4"/>
        </w:rPr>
        <w:t xml:space="preserve"> </w:t>
      </w:r>
      <w:r w:rsidRPr="00AA37C0">
        <w:t>Action</w:t>
      </w:r>
      <w:r w:rsidRPr="00AA37C0">
        <w:rPr>
          <w:spacing w:val="-2"/>
        </w:rPr>
        <w:t xml:space="preserve"> </w:t>
      </w:r>
      <w:r w:rsidRPr="00AA37C0">
        <w:t>Plan</w:t>
      </w:r>
      <w:r w:rsidRPr="00AA37C0">
        <w:rPr>
          <w:spacing w:val="-1"/>
        </w:rPr>
        <w:t xml:space="preserve"> </w:t>
      </w:r>
      <w:r w:rsidRPr="00AA37C0">
        <w:t>to</w:t>
      </w:r>
      <w:r w:rsidRPr="00AA37C0">
        <w:rPr>
          <w:spacing w:val="-6"/>
        </w:rPr>
        <w:t xml:space="preserve"> </w:t>
      </w:r>
      <w:r w:rsidRPr="00AA37C0">
        <w:t>promote</w:t>
      </w:r>
      <w:r w:rsidRPr="00AA37C0">
        <w:rPr>
          <w:spacing w:val="-4"/>
        </w:rPr>
        <w:t xml:space="preserve"> </w:t>
      </w:r>
      <w:r w:rsidRPr="00AA37C0">
        <w:t>the</w:t>
      </w:r>
      <w:r w:rsidRPr="00AA37C0">
        <w:rPr>
          <w:spacing w:val="-5"/>
        </w:rPr>
        <w:t xml:space="preserve"> </w:t>
      </w:r>
      <w:r w:rsidRPr="00AA37C0">
        <w:t>transfer</w:t>
      </w:r>
      <w:r w:rsidRPr="00AA37C0">
        <w:rPr>
          <w:spacing w:val="-4"/>
        </w:rPr>
        <w:t xml:space="preserve"> </w:t>
      </w:r>
      <w:r w:rsidRPr="00AA37C0">
        <w:t>of</w:t>
      </w:r>
      <w:r w:rsidRPr="00AA37C0">
        <w:rPr>
          <w:spacing w:val="-4"/>
        </w:rPr>
        <w:t xml:space="preserve"> </w:t>
      </w:r>
      <w:r w:rsidRPr="00AA37C0">
        <w:t>construction</w:t>
      </w:r>
      <w:r w:rsidRPr="00AA37C0">
        <w:rPr>
          <w:spacing w:val="-2"/>
        </w:rPr>
        <w:t xml:space="preserve"> </w:t>
      </w:r>
      <w:r w:rsidRPr="00AA37C0">
        <w:t>skills</w:t>
      </w:r>
      <w:r w:rsidRPr="00AA37C0">
        <w:rPr>
          <w:spacing w:val="-4"/>
        </w:rPr>
        <w:t xml:space="preserve"> </w:t>
      </w:r>
      <w:r w:rsidRPr="00AA37C0">
        <w:t>to</w:t>
      </w:r>
      <w:r w:rsidRPr="00AA37C0">
        <w:rPr>
          <w:spacing w:val="-2"/>
        </w:rPr>
        <w:t xml:space="preserve"> </w:t>
      </w:r>
      <w:r w:rsidRPr="00AA37C0">
        <w:t>local</w:t>
      </w:r>
      <w:r w:rsidRPr="00AA37C0">
        <w:rPr>
          <w:spacing w:val="-5"/>
        </w:rPr>
        <w:t xml:space="preserve"> </w:t>
      </w:r>
      <w:r w:rsidRPr="00AA37C0">
        <w:t>women,</w:t>
      </w:r>
      <w:r w:rsidRPr="00AA37C0">
        <w:rPr>
          <w:spacing w:val="-2"/>
        </w:rPr>
        <w:t xml:space="preserve"> </w:t>
      </w:r>
      <w:r w:rsidRPr="00AA37C0">
        <w:t>to</w:t>
      </w:r>
      <w:r w:rsidRPr="00AA37C0">
        <w:rPr>
          <w:spacing w:val="1"/>
        </w:rPr>
        <w:t xml:space="preserve"> </w:t>
      </w:r>
      <w:r w:rsidRPr="00AA37C0">
        <w:t>facilitate</w:t>
      </w:r>
      <w:r w:rsidRPr="00AA37C0">
        <w:rPr>
          <w:spacing w:val="-3"/>
        </w:rPr>
        <w:t xml:space="preserve"> </w:t>
      </w:r>
      <w:r w:rsidRPr="00AA37C0">
        <w:t>their</w:t>
      </w:r>
      <w:r w:rsidRPr="00AA37C0">
        <w:rPr>
          <w:spacing w:val="-2"/>
        </w:rPr>
        <w:t xml:space="preserve"> </w:t>
      </w:r>
      <w:r w:rsidRPr="00AA37C0">
        <w:t>employment</w:t>
      </w:r>
      <w:r w:rsidRPr="00AA37C0">
        <w:rPr>
          <w:spacing w:val="-3"/>
        </w:rPr>
        <w:t xml:space="preserve"> </w:t>
      </w:r>
      <w:r w:rsidRPr="00AA37C0">
        <w:t>at</w:t>
      </w:r>
      <w:r w:rsidRPr="00AA37C0">
        <w:rPr>
          <w:spacing w:val="-2"/>
        </w:rPr>
        <w:t xml:space="preserve"> </w:t>
      </w:r>
      <w:r w:rsidRPr="00AA37C0">
        <w:t>the</w:t>
      </w:r>
      <w:r w:rsidRPr="00AA37C0">
        <w:rPr>
          <w:spacing w:val="-3"/>
        </w:rPr>
        <w:t xml:space="preserve"> </w:t>
      </w:r>
      <w:r w:rsidRPr="00AA37C0">
        <w:t>Project</w:t>
      </w:r>
      <w:r w:rsidRPr="00AA37C0">
        <w:rPr>
          <w:spacing w:val="-2"/>
        </w:rPr>
        <w:t xml:space="preserve"> </w:t>
      </w:r>
      <w:r w:rsidRPr="00AA37C0">
        <w:t>site,</w:t>
      </w:r>
      <w:r w:rsidRPr="00AA37C0">
        <w:rPr>
          <w:spacing w:val="-1"/>
        </w:rPr>
        <w:t xml:space="preserve"> </w:t>
      </w:r>
      <w:r w:rsidRPr="00AA37C0">
        <w:t>including</w:t>
      </w:r>
      <w:r w:rsidRPr="00AA37C0">
        <w:rPr>
          <w:spacing w:val="1"/>
        </w:rPr>
        <w:t xml:space="preserve"> </w:t>
      </w:r>
      <w:r w:rsidRPr="00AA37C0">
        <w:t>training</w:t>
      </w:r>
      <w:r w:rsidRPr="00AA37C0">
        <w:rPr>
          <w:spacing w:val="-4"/>
        </w:rPr>
        <w:t xml:space="preserve"> </w:t>
      </w:r>
      <w:r w:rsidRPr="00AA37C0">
        <w:t>and</w:t>
      </w:r>
      <w:r w:rsidRPr="00AA37C0">
        <w:rPr>
          <w:spacing w:val="-3"/>
        </w:rPr>
        <w:t xml:space="preserve"> </w:t>
      </w:r>
      <w:r w:rsidRPr="00AA37C0">
        <w:t>recruitment</w:t>
      </w:r>
      <w:r w:rsidRPr="00AA37C0">
        <w:rPr>
          <w:spacing w:val="-3"/>
        </w:rPr>
        <w:t xml:space="preserve"> </w:t>
      </w:r>
      <w:r w:rsidRPr="00AA37C0">
        <w:t>targets.</w:t>
      </w:r>
    </w:p>
    <w:p w14:paraId="71194374" w14:textId="77777777" w:rsidR="00615E7A" w:rsidRPr="00AA37C0" w:rsidRDefault="00615E7A" w:rsidP="00615E7A">
      <w:pPr>
        <w:pStyle w:val="BodyText"/>
        <w:rPr>
          <w:rFonts w:asciiTheme="majorBidi" w:hAnsiTheme="majorBidi" w:cstheme="majorBidi"/>
          <w:sz w:val="21"/>
        </w:rPr>
      </w:pPr>
    </w:p>
    <w:p w14:paraId="713DBD3D" w14:textId="77777777" w:rsidR="00615E7A" w:rsidRPr="00AA37C0" w:rsidRDefault="00615E7A" w:rsidP="00615E7A">
      <w:pPr>
        <w:pStyle w:val="Heading71"/>
        <w:rPr>
          <w:rFonts w:asciiTheme="majorBidi" w:hAnsiTheme="majorBidi" w:cstheme="majorBidi"/>
        </w:rPr>
      </w:pPr>
      <w:bookmarkStart w:id="1172" w:name="_Toc125444215"/>
      <w:bookmarkStart w:id="1173" w:name="_Toc158491236"/>
      <w:bookmarkStart w:id="1174" w:name="_Toc158491836"/>
      <w:bookmarkStart w:id="1175" w:name="_Toc158492902"/>
      <w:bookmarkStart w:id="1176" w:name="_Toc158493102"/>
      <w:bookmarkStart w:id="1177" w:name="_Toc166191572"/>
      <w:r w:rsidRPr="00AA37C0">
        <w:rPr>
          <w:rFonts w:asciiTheme="majorBidi" w:hAnsiTheme="majorBidi" w:cstheme="majorBidi"/>
          <w:color w:val="0033CC"/>
        </w:rPr>
        <w:t>Labor</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Conditions</w:t>
      </w:r>
      <w:bookmarkEnd w:id="1172"/>
      <w:bookmarkEnd w:id="1173"/>
      <w:bookmarkEnd w:id="1174"/>
      <w:bookmarkEnd w:id="1175"/>
      <w:bookmarkEnd w:id="1176"/>
      <w:bookmarkEnd w:id="1177"/>
    </w:p>
    <w:p w14:paraId="6891AFFD"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Implement the measures and commitments defined in the Labor Management Procedures. A copy of the LMP can be found in the Project ESMF</w:t>
      </w:r>
    </w:p>
    <w:p w14:paraId="38196D3A"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all workers with terms and conditions that comply with Yemeni Labor Legislation, most particularly Decree</w:t>
      </w:r>
      <w:r w:rsidRPr="00AA37C0">
        <w:rPr>
          <w:spacing w:val="-4"/>
        </w:rPr>
        <w:t xml:space="preserve"> </w:t>
      </w:r>
      <w:r w:rsidRPr="00AA37C0">
        <w:t>5/1995)</w:t>
      </w:r>
      <w:r w:rsidRPr="00AA37C0">
        <w:rPr>
          <w:spacing w:val="-4"/>
        </w:rPr>
        <w:t xml:space="preserve"> </w:t>
      </w:r>
      <w:r w:rsidRPr="00AA37C0">
        <w:t>and</w:t>
      </w:r>
      <w:r w:rsidRPr="00AA37C0">
        <w:rPr>
          <w:spacing w:val="-4"/>
        </w:rPr>
        <w:t xml:space="preserve"> </w:t>
      </w:r>
      <w:r w:rsidRPr="00AA37C0">
        <w:t>applicable</w:t>
      </w:r>
      <w:r w:rsidRPr="00AA37C0">
        <w:rPr>
          <w:spacing w:val="-4"/>
        </w:rPr>
        <w:t xml:space="preserve"> </w:t>
      </w:r>
      <w:r w:rsidRPr="00AA37C0">
        <w:t>International</w:t>
      </w:r>
      <w:r w:rsidRPr="00AA37C0">
        <w:rPr>
          <w:spacing w:val="-3"/>
        </w:rPr>
        <w:t xml:space="preserve"> </w:t>
      </w:r>
      <w:r w:rsidRPr="00AA37C0">
        <w:t>Labour</w:t>
      </w:r>
      <w:r w:rsidRPr="00AA37C0">
        <w:rPr>
          <w:spacing w:val="-4"/>
        </w:rPr>
        <w:t xml:space="preserve"> </w:t>
      </w:r>
      <w:r w:rsidRPr="00AA37C0">
        <w:t>Organization</w:t>
      </w:r>
      <w:r w:rsidRPr="00AA37C0">
        <w:rPr>
          <w:spacing w:val="-1"/>
        </w:rPr>
        <w:t xml:space="preserve"> </w:t>
      </w:r>
      <w:r w:rsidRPr="00AA37C0">
        <w:t>conventions</w:t>
      </w:r>
      <w:r w:rsidRPr="00AA37C0">
        <w:rPr>
          <w:spacing w:val="-3"/>
        </w:rPr>
        <w:t xml:space="preserve"> </w:t>
      </w:r>
      <w:r w:rsidRPr="00AA37C0">
        <w:t>on</w:t>
      </w:r>
      <w:r w:rsidRPr="00AA37C0">
        <w:rPr>
          <w:spacing w:val="-1"/>
        </w:rPr>
        <w:t xml:space="preserve"> </w:t>
      </w:r>
      <w:r w:rsidRPr="00AA37C0">
        <w:t>workplace</w:t>
      </w:r>
      <w:r w:rsidRPr="00AA37C0">
        <w:rPr>
          <w:spacing w:val="-4"/>
        </w:rPr>
        <w:t xml:space="preserve"> </w:t>
      </w:r>
      <w:r w:rsidRPr="00AA37C0">
        <w:t>conditions.</w:t>
      </w:r>
    </w:p>
    <w:p w14:paraId="42802EA0" w14:textId="77777777" w:rsidR="00615E7A" w:rsidRPr="00AA37C0" w:rsidRDefault="00615E7A" w:rsidP="00615E7A">
      <w:pPr>
        <w:pStyle w:val="BodyText"/>
        <w:rPr>
          <w:rFonts w:asciiTheme="majorBidi" w:hAnsiTheme="majorBidi" w:cstheme="majorBidi"/>
          <w:sz w:val="19"/>
        </w:rPr>
      </w:pPr>
    </w:p>
    <w:p w14:paraId="4A8980D3" w14:textId="77777777" w:rsidR="00615E7A" w:rsidRPr="00AA37C0" w:rsidRDefault="00615E7A" w:rsidP="00615E7A">
      <w:pPr>
        <w:pStyle w:val="Heading71"/>
        <w:rPr>
          <w:rFonts w:asciiTheme="majorBidi" w:hAnsiTheme="majorBidi" w:cstheme="majorBidi"/>
        </w:rPr>
      </w:pPr>
      <w:bookmarkStart w:id="1178" w:name="_Toc125444216"/>
      <w:bookmarkStart w:id="1179" w:name="_Toc158491237"/>
      <w:bookmarkStart w:id="1180" w:name="_Toc158491837"/>
      <w:bookmarkStart w:id="1181" w:name="_Toc158492903"/>
      <w:bookmarkStart w:id="1182" w:name="_Toc158493103"/>
      <w:bookmarkStart w:id="1183" w:name="_Toc166191573"/>
      <w:r w:rsidRPr="00AA37C0">
        <w:rPr>
          <w:rFonts w:asciiTheme="majorBidi" w:hAnsiTheme="majorBidi" w:cstheme="majorBidi"/>
          <w:color w:val="0033CC"/>
        </w:rPr>
        <w:t>Insurance</w:t>
      </w:r>
      <w:bookmarkEnd w:id="1178"/>
      <w:bookmarkEnd w:id="1179"/>
      <w:bookmarkEnd w:id="1180"/>
      <w:bookmarkEnd w:id="1181"/>
      <w:bookmarkEnd w:id="1182"/>
      <w:bookmarkEnd w:id="1183"/>
    </w:p>
    <w:p w14:paraId="181FEA2F"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Provide insurance for call employees involved in onsite activities, as indicated by Yemen’s Labor Law</w:t>
      </w:r>
    </w:p>
    <w:p w14:paraId="1B67C426" w14:textId="77777777" w:rsidR="00615E7A" w:rsidRPr="00AA37C0" w:rsidRDefault="00615E7A" w:rsidP="00615E7A">
      <w:pPr>
        <w:pStyle w:val="ListParagraph"/>
        <w:numPr>
          <w:ilvl w:val="0"/>
          <w:numId w:val="93"/>
        </w:numPr>
        <w:tabs>
          <w:tab w:val="left" w:pos="828"/>
          <w:tab w:val="left" w:pos="829"/>
        </w:tabs>
        <w:autoSpaceDE w:val="0"/>
        <w:autoSpaceDN w:val="0"/>
        <w:spacing w:after="0" w:line="237" w:lineRule="auto"/>
        <w:ind w:right="866"/>
        <w:contextualSpacing w:val="0"/>
        <w:jc w:val="left"/>
      </w:pPr>
      <w:r w:rsidRPr="00AA37C0">
        <w:t>Compensate</w:t>
      </w:r>
      <w:r w:rsidRPr="00AA37C0">
        <w:rPr>
          <w:spacing w:val="-5"/>
        </w:rPr>
        <w:t xml:space="preserve"> </w:t>
      </w:r>
      <w:r w:rsidRPr="00AA37C0">
        <w:t>any</w:t>
      </w:r>
      <w:r w:rsidRPr="00AA37C0">
        <w:rPr>
          <w:spacing w:val="-2"/>
        </w:rPr>
        <w:t xml:space="preserve"> </w:t>
      </w:r>
      <w:r w:rsidRPr="00AA37C0">
        <w:t>employee</w:t>
      </w:r>
      <w:r w:rsidRPr="00AA37C0">
        <w:rPr>
          <w:spacing w:val="-5"/>
        </w:rPr>
        <w:t xml:space="preserve"> </w:t>
      </w:r>
      <w:r w:rsidRPr="00AA37C0">
        <w:t>for</w:t>
      </w:r>
      <w:r w:rsidRPr="00AA37C0">
        <w:rPr>
          <w:spacing w:val="-5"/>
        </w:rPr>
        <w:t xml:space="preserve"> </w:t>
      </w:r>
      <w:r w:rsidRPr="00AA37C0">
        <w:t>death</w:t>
      </w:r>
      <w:r w:rsidRPr="00AA37C0">
        <w:rPr>
          <w:spacing w:val="-2"/>
        </w:rPr>
        <w:t xml:space="preserve"> </w:t>
      </w:r>
      <w:r w:rsidRPr="00AA37C0">
        <w:t>or</w:t>
      </w:r>
      <w:r w:rsidRPr="00AA37C0">
        <w:rPr>
          <w:spacing w:val="-4"/>
        </w:rPr>
        <w:t xml:space="preserve"> </w:t>
      </w:r>
      <w:r w:rsidRPr="00AA37C0">
        <w:t>injury,</w:t>
      </w:r>
      <w:r w:rsidRPr="00AA37C0">
        <w:rPr>
          <w:spacing w:val="-7"/>
        </w:rPr>
        <w:t xml:space="preserve"> </w:t>
      </w:r>
      <w:r w:rsidRPr="00AA37C0">
        <w:t>except</w:t>
      </w:r>
      <w:r w:rsidRPr="00AA37C0">
        <w:rPr>
          <w:spacing w:val="-5"/>
        </w:rPr>
        <w:t xml:space="preserve"> </w:t>
      </w:r>
      <w:r w:rsidRPr="00AA37C0">
        <w:t>to</w:t>
      </w:r>
      <w:r w:rsidRPr="00AA37C0">
        <w:rPr>
          <w:spacing w:val="-2"/>
        </w:rPr>
        <w:t xml:space="preserve"> </w:t>
      </w:r>
      <w:r w:rsidRPr="00AA37C0">
        <w:t>the</w:t>
      </w:r>
      <w:r w:rsidRPr="00AA37C0">
        <w:rPr>
          <w:spacing w:val="-4"/>
        </w:rPr>
        <w:t xml:space="preserve"> </w:t>
      </w:r>
      <w:r w:rsidRPr="00AA37C0">
        <w:t>extent</w:t>
      </w:r>
      <w:r w:rsidRPr="00AA37C0">
        <w:rPr>
          <w:spacing w:val="-5"/>
        </w:rPr>
        <w:t xml:space="preserve"> </w:t>
      </w:r>
      <w:r w:rsidRPr="00AA37C0">
        <w:t>that</w:t>
      </w:r>
      <w:r w:rsidRPr="00AA37C0">
        <w:rPr>
          <w:spacing w:val="-5"/>
        </w:rPr>
        <w:t xml:space="preserve"> </w:t>
      </w:r>
      <w:r w:rsidRPr="00AA37C0">
        <w:t>liability</w:t>
      </w:r>
      <w:r w:rsidRPr="00AA37C0">
        <w:rPr>
          <w:spacing w:val="8"/>
        </w:rPr>
        <w:t xml:space="preserve"> </w:t>
      </w:r>
      <w:r w:rsidRPr="00AA37C0">
        <w:t>arises.</w:t>
      </w:r>
    </w:p>
    <w:p w14:paraId="76DCACAF" w14:textId="77777777" w:rsidR="00615E7A" w:rsidRPr="00AA37C0" w:rsidRDefault="00615E7A" w:rsidP="00615E7A">
      <w:pPr>
        <w:pStyle w:val="Heading71"/>
        <w:rPr>
          <w:rFonts w:asciiTheme="majorBidi" w:hAnsiTheme="majorBidi" w:cstheme="majorBidi"/>
        </w:rPr>
      </w:pPr>
      <w:bookmarkStart w:id="1184" w:name="_Toc125444217"/>
      <w:bookmarkStart w:id="1185" w:name="_Toc158491238"/>
      <w:bookmarkStart w:id="1186" w:name="_Toc158491838"/>
      <w:bookmarkStart w:id="1187" w:name="_Toc158492904"/>
      <w:bookmarkStart w:id="1188" w:name="_Toc158493104"/>
      <w:bookmarkStart w:id="1189" w:name="_Toc166191574"/>
      <w:r w:rsidRPr="00AA37C0">
        <w:rPr>
          <w:rFonts w:asciiTheme="majorBidi" w:hAnsiTheme="majorBidi" w:cstheme="majorBidi"/>
          <w:color w:val="0033CC"/>
        </w:rPr>
        <w:t>Grievance</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Mechanism</w:t>
      </w:r>
      <w:r w:rsidRPr="00AA37C0">
        <w:rPr>
          <w:rFonts w:asciiTheme="majorBidi" w:hAnsiTheme="majorBidi" w:cstheme="majorBidi"/>
          <w:color w:val="0033CC"/>
          <w:spacing w:val="-2"/>
        </w:rPr>
        <w:t xml:space="preserve"> </w:t>
      </w:r>
      <w:r w:rsidRPr="00AA37C0">
        <w:rPr>
          <w:rFonts w:asciiTheme="majorBidi" w:hAnsiTheme="majorBidi" w:cstheme="majorBidi"/>
          <w:color w:val="0033CC"/>
        </w:rPr>
        <w:t>for</w:t>
      </w:r>
      <w:r w:rsidRPr="00AA37C0">
        <w:rPr>
          <w:rFonts w:asciiTheme="majorBidi" w:hAnsiTheme="majorBidi" w:cstheme="majorBidi"/>
          <w:color w:val="0033CC"/>
          <w:spacing w:val="-4"/>
        </w:rPr>
        <w:t xml:space="preserve"> </w:t>
      </w:r>
      <w:r w:rsidRPr="00AA37C0">
        <w:rPr>
          <w:rFonts w:asciiTheme="majorBidi" w:hAnsiTheme="majorBidi" w:cstheme="majorBidi"/>
          <w:color w:val="0033CC"/>
        </w:rPr>
        <w:t>Workers</w:t>
      </w:r>
      <w:bookmarkEnd w:id="1184"/>
      <w:bookmarkEnd w:id="1185"/>
      <w:bookmarkEnd w:id="1186"/>
      <w:bookmarkEnd w:id="1187"/>
      <w:bookmarkEnd w:id="1188"/>
      <w:bookmarkEnd w:id="1189"/>
    </w:p>
    <w:p w14:paraId="0AD9AF56" w14:textId="77777777" w:rsidR="00615E7A" w:rsidRPr="00D20EDC" w:rsidRDefault="00615E7A" w:rsidP="00615E7A">
      <w:pPr>
        <w:rPr>
          <w:rFonts w:asciiTheme="majorBidi" w:hAnsiTheme="majorBidi" w:cstheme="majorBidi"/>
        </w:rPr>
      </w:pPr>
      <w:r w:rsidRPr="00D20EDC">
        <w:rPr>
          <w:rFonts w:asciiTheme="majorBidi" w:hAnsiTheme="majorBidi" w:cstheme="majorBidi"/>
        </w:rPr>
        <w:t>The</w:t>
      </w:r>
      <w:r w:rsidRPr="00D20EDC">
        <w:rPr>
          <w:rFonts w:asciiTheme="majorBidi" w:hAnsiTheme="majorBidi" w:cstheme="majorBidi"/>
          <w:spacing w:val="-5"/>
        </w:rPr>
        <w:t xml:space="preserve"> </w:t>
      </w:r>
      <w:r w:rsidRPr="00D20EDC">
        <w:rPr>
          <w:rFonts w:asciiTheme="majorBidi" w:hAnsiTheme="majorBidi" w:cstheme="majorBidi"/>
        </w:rPr>
        <w:t>Contractor</w:t>
      </w:r>
      <w:r w:rsidRPr="00D20EDC">
        <w:rPr>
          <w:rFonts w:asciiTheme="majorBidi" w:hAnsiTheme="majorBidi" w:cstheme="majorBidi"/>
          <w:spacing w:val="-4"/>
        </w:rPr>
        <w:t xml:space="preserve"> </w:t>
      </w:r>
      <w:r w:rsidRPr="00D20EDC">
        <w:rPr>
          <w:rFonts w:asciiTheme="majorBidi" w:hAnsiTheme="majorBidi" w:cstheme="majorBidi"/>
        </w:rPr>
        <w:t>will</w:t>
      </w:r>
      <w:r w:rsidRPr="00D20EDC">
        <w:rPr>
          <w:rFonts w:asciiTheme="majorBidi" w:hAnsiTheme="majorBidi" w:cstheme="majorBidi"/>
          <w:spacing w:val="-4"/>
        </w:rPr>
        <w:t xml:space="preserve"> </w:t>
      </w:r>
      <w:r w:rsidRPr="00D20EDC">
        <w:rPr>
          <w:rFonts w:asciiTheme="majorBidi" w:hAnsiTheme="majorBidi" w:cstheme="majorBidi"/>
        </w:rPr>
        <w:t>put</w:t>
      </w:r>
      <w:r w:rsidRPr="00D20EDC">
        <w:rPr>
          <w:rFonts w:asciiTheme="majorBidi" w:hAnsiTheme="majorBidi" w:cstheme="majorBidi"/>
          <w:spacing w:val="-4"/>
        </w:rPr>
        <w:t xml:space="preserve"> </w:t>
      </w:r>
      <w:r w:rsidRPr="00D20EDC">
        <w:rPr>
          <w:rFonts w:asciiTheme="majorBidi" w:hAnsiTheme="majorBidi" w:cstheme="majorBidi"/>
        </w:rPr>
        <w:t>in</w:t>
      </w:r>
      <w:r w:rsidRPr="00D20EDC">
        <w:rPr>
          <w:rFonts w:asciiTheme="majorBidi" w:hAnsiTheme="majorBidi" w:cstheme="majorBidi"/>
          <w:spacing w:val="-1"/>
        </w:rPr>
        <w:t xml:space="preserve"> </w:t>
      </w:r>
      <w:r w:rsidRPr="00D20EDC">
        <w:rPr>
          <w:rFonts w:asciiTheme="majorBidi" w:hAnsiTheme="majorBidi" w:cstheme="majorBidi"/>
        </w:rPr>
        <w:t>place</w:t>
      </w:r>
      <w:r w:rsidRPr="00D20EDC">
        <w:rPr>
          <w:rFonts w:asciiTheme="majorBidi" w:hAnsiTheme="majorBidi" w:cstheme="majorBidi"/>
          <w:spacing w:val="-4"/>
        </w:rPr>
        <w:t xml:space="preserve"> </w:t>
      </w:r>
      <w:r w:rsidRPr="00D20EDC">
        <w:rPr>
          <w:rFonts w:asciiTheme="majorBidi" w:hAnsiTheme="majorBidi" w:cstheme="majorBidi"/>
        </w:rPr>
        <w:t>a</w:t>
      </w:r>
      <w:r w:rsidRPr="00D20EDC">
        <w:rPr>
          <w:rFonts w:asciiTheme="majorBidi" w:hAnsiTheme="majorBidi" w:cstheme="majorBidi"/>
          <w:spacing w:val="-4"/>
        </w:rPr>
        <w:t xml:space="preserve"> </w:t>
      </w:r>
      <w:r w:rsidRPr="00D20EDC">
        <w:rPr>
          <w:rFonts w:asciiTheme="majorBidi" w:hAnsiTheme="majorBidi" w:cstheme="majorBidi"/>
        </w:rPr>
        <w:t>Grievance Mechanism</w:t>
      </w:r>
      <w:r w:rsidRPr="00D20EDC">
        <w:rPr>
          <w:rFonts w:asciiTheme="majorBidi" w:hAnsiTheme="majorBidi" w:cstheme="majorBidi"/>
          <w:spacing w:val="-3"/>
        </w:rPr>
        <w:t xml:space="preserve"> </w:t>
      </w:r>
      <w:r w:rsidRPr="00D20EDC">
        <w:rPr>
          <w:rFonts w:asciiTheme="majorBidi" w:hAnsiTheme="majorBidi" w:cstheme="majorBidi"/>
        </w:rPr>
        <w:t>for</w:t>
      </w:r>
      <w:r w:rsidRPr="00D20EDC">
        <w:rPr>
          <w:rFonts w:asciiTheme="majorBidi" w:hAnsiTheme="majorBidi" w:cstheme="majorBidi"/>
          <w:spacing w:val="-4"/>
        </w:rPr>
        <w:t xml:space="preserve"> </w:t>
      </w:r>
      <w:r w:rsidRPr="00D20EDC">
        <w:rPr>
          <w:rFonts w:asciiTheme="majorBidi" w:hAnsiTheme="majorBidi" w:cstheme="majorBidi"/>
        </w:rPr>
        <w:t>its</w:t>
      </w:r>
      <w:r w:rsidRPr="00D20EDC">
        <w:rPr>
          <w:rFonts w:asciiTheme="majorBidi" w:hAnsiTheme="majorBidi" w:cstheme="majorBidi"/>
          <w:spacing w:val="-4"/>
        </w:rPr>
        <w:t xml:space="preserve"> </w:t>
      </w:r>
      <w:r w:rsidRPr="00D20EDC">
        <w:rPr>
          <w:rFonts w:asciiTheme="majorBidi" w:hAnsiTheme="majorBidi" w:cstheme="majorBidi"/>
        </w:rPr>
        <w:t>workers</w:t>
      </w:r>
      <w:r w:rsidRPr="00D20EDC">
        <w:rPr>
          <w:rFonts w:asciiTheme="majorBidi" w:hAnsiTheme="majorBidi" w:cstheme="majorBidi"/>
          <w:spacing w:val="-4"/>
        </w:rPr>
        <w:t xml:space="preserve"> </w:t>
      </w:r>
      <w:r w:rsidRPr="00D20EDC">
        <w:rPr>
          <w:rFonts w:asciiTheme="majorBidi" w:hAnsiTheme="majorBidi" w:cstheme="majorBidi"/>
        </w:rPr>
        <w:t>and</w:t>
      </w:r>
      <w:r w:rsidRPr="00D20EDC">
        <w:rPr>
          <w:rFonts w:asciiTheme="majorBidi" w:hAnsiTheme="majorBidi" w:cstheme="majorBidi"/>
          <w:spacing w:val="-1"/>
        </w:rPr>
        <w:t xml:space="preserve"> </w:t>
      </w:r>
      <w:r w:rsidRPr="00D20EDC">
        <w:rPr>
          <w:rFonts w:asciiTheme="majorBidi" w:hAnsiTheme="majorBidi" w:cstheme="majorBidi"/>
        </w:rPr>
        <w:t>the</w:t>
      </w:r>
      <w:r w:rsidRPr="00D20EDC">
        <w:rPr>
          <w:rFonts w:asciiTheme="majorBidi" w:hAnsiTheme="majorBidi" w:cstheme="majorBidi"/>
          <w:spacing w:val="-4"/>
        </w:rPr>
        <w:t xml:space="preserve"> </w:t>
      </w:r>
      <w:r w:rsidRPr="00D20EDC">
        <w:rPr>
          <w:rFonts w:asciiTheme="majorBidi" w:hAnsiTheme="majorBidi" w:cstheme="majorBidi"/>
        </w:rPr>
        <w:t>workers</w:t>
      </w:r>
      <w:r w:rsidRPr="00D20EDC">
        <w:rPr>
          <w:rFonts w:asciiTheme="majorBidi" w:hAnsiTheme="majorBidi" w:cstheme="majorBidi"/>
          <w:spacing w:val="-4"/>
        </w:rPr>
        <w:t xml:space="preserve"> </w:t>
      </w:r>
      <w:r w:rsidRPr="00D20EDC">
        <w:rPr>
          <w:rFonts w:asciiTheme="majorBidi" w:hAnsiTheme="majorBidi" w:cstheme="majorBidi"/>
        </w:rPr>
        <w:t>of</w:t>
      </w:r>
      <w:r w:rsidRPr="00D20EDC">
        <w:rPr>
          <w:rFonts w:asciiTheme="majorBidi" w:hAnsiTheme="majorBidi" w:cstheme="majorBidi"/>
          <w:spacing w:val="-4"/>
        </w:rPr>
        <w:t xml:space="preserve"> </w:t>
      </w:r>
      <w:r w:rsidRPr="00D20EDC">
        <w:rPr>
          <w:rFonts w:asciiTheme="majorBidi" w:hAnsiTheme="majorBidi" w:cstheme="majorBidi"/>
        </w:rPr>
        <w:t>its</w:t>
      </w:r>
      <w:r w:rsidRPr="00D20EDC">
        <w:rPr>
          <w:rFonts w:asciiTheme="majorBidi" w:hAnsiTheme="majorBidi" w:cstheme="majorBidi"/>
          <w:spacing w:val="-4"/>
        </w:rPr>
        <w:t xml:space="preserve"> </w:t>
      </w:r>
      <w:r w:rsidRPr="00D20EDC">
        <w:rPr>
          <w:rFonts w:asciiTheme="majorBidi" w:hAnsiTheme="majorBidi" w:cstheme="majorBidi"/>
        </w:rPr>
        <w:t>subcontractors</w:t>
      </w:r>
      <w:r w:rsidRPr="00D20EDC">
        <w:rPr>
          <w:rFonts w:asciiTheme="majorBidi" w:hAnsiTheme="majorBidi" w:cstheme="majorBidi"/>
          <w:spacing w:val="-4"/>
        </w:rPr>
        <w:t xml:space="preserve"> </w:t>
      </w:r>
      <w:r w:rsidRPr="00D20EDC">
        <w:rPr>
          <w:rFonts w:asciiTheme="majorBidi" w:hAnsiTheme="majorBidi" w:cstheme="majorBidi"/>
        </w:rPr>
        <w:t>that</w:t>
      </w:r>
      <w:r w:rsidRPr="00D20EDC">
        <w:rPr>
          <w:rFonts w:asciiTheme="majorBidi" w:hAnsiTheme="majorBidi" w:cstheme="majorBidi"/>
          <w:spacing w:val="-4"/>
        </w:rPr>
        <w:t xml:space="preserve"> </w:t>
      </w:r>
      <w:r w:rsidRPr="00D20EDC">
        <w:rPr>
          <w:rFonts w:asciiTheme="majorBidi" w:hAnsiTheme="majorBidi" w:cstheme="majorBidi"/>
        </w:rPr>
        <w:t>is</w:t>
      </w:r>
      <w:r w:rsidRPr="00D20EDC">
        <w:rPr>
          <w:rFonts w:asciiTheme="majorBidi" w:hAnsiTheme="majorBidi" w:cstheme="majorBidi"/>
          <w:spacing w:val="1"/>
        </w:rPr>
        <w:t xml:space="preserve"> </w:t>
      </w:r>
      <w:r w:rsidRPr="00D20EDC">
        <w:rPr>
          <w:rFonts w:asciiTheme="majorBidi" w:hAnsiTheme="majorBidi" w:cstheme="majorBidi"/>
        </w:rPr>
        <w:t>proportionate to its workforce. The GM shall be distinct from the Project level Grievance Mechanism for affected</w:t>
      </w:r>
      <w:r w:rsidRPr="00D20EDC">
        <w:rPr>
          <w:rFonts w:asciiTheme="majorBidi" w:hAnsiTheme="majorBidi" w:cstheme="majorBidi"/>
          <w:spacing w:val="1"/>
        </w:rPr>
        <w:t xml:space="preserve"> </w:t>
      </w:r>
      <w:r w:rsidRPr="00D20EDC">
        <w:rPr>
          <w:rFonts w:asciiTheme="majorBidi" w:hAnsiTheme="majorBidi" w:cstheme="majorBidi"/>
        </w:rPr>
        <w:t>individuals</w:t>
      </w:r>
      <w:r w:rsidRPr="00D20EDC">
        <w:rPr>
          <w:rFonts w:asciiTheme="majorBidi" w:hAnsiTheme="majorBidi" w:cstheme="majorBidi"/>
          <w:spacing w:val="-2"/>
        </w:rPr>
        <w:t xml:space="preserve"> </w:t>
      </w:r>
      <w:r w:rsidRPr="00D20EDC">
        <w:rPr>
          <w:rFonts w:asciiTheme="majorBidi" w:hAnsiTheme="majorBidi" w:cstheme="majorBidi"/>
        </w:rPr>
        <w:t>and</w:t>
      </w:r>
      <w:r w:rsidRPr="00D20EDC">
        <w:rPr>
          <w:rFonts w:asciiTheme="majorBidi" w:hAnsiTheme="majorBidi" w:cstheme="majorBidi"/>
          <w:spacing w:val="1"/>
        </w:rPr>
        <w:t xml:space="preserve"> </w:t>
      </w:r>
      <w:r w:rsidRPr="00D20EDC">
        <w:rPr>
          <w:rFonts w:asciiTheme="majorBidi" w:hAnsiTheme="majorBidi" w:cstheme="majorBidi"/>
        </w:rPr>
        <w:t>communities, and</w:t>
      </w:r>
      <w:r w:rsidRPr="00D20EDC">
        <w:rPr>
          <w:rFonts w:asciiTheme="majorBidi" w:hAnsiTheme="majorBidi" w:cstheme="majorBidi"/>
          <w:spacing w:val="2"/>
        </w:rPr>
        <w:t xml:space="preserve"> </w:t>
      </w:r>
      <w:r w:rsidRPr="00D20EDC">
        <w:rPr>
          <w:rFonts w:asciiTheme="majorBidi" w:hAnsiTheme="majorBidi" w:cstheme="majorBidi"/>
        </w:rPr>
        <w:t>shall</w:t>
      </w:r>
      <w:r w:rsidRPr="00D20EDC">
        <w:rPr>
          <w:rFonts w:asciiTheme="majorBidi" w:hAnsiTheme="majorBidi" w:cstheme="majorBidi"/>
          <w:spacing w:val="-2"/>
        </w:rPr>
        <w:t xml:space="preserve"> </w:t>
      </w:r>
      <w:r w:rsidRPr="00D20EDC">
        <w:rPr>
          <w:rFonts w:asciiTheme="majorBidi" w:hAnsiTheme="majorBidi" w:cstheme="majorBidi"/>
        </w:rPr>
        <w:t>adhere</w:t>
      </w:r>
      <w:r w:rsidRPr="00D20EDC">
        <w:rPr>
          <w:rFonts w:asciiTheme="majorBidi" w:hAnsiTheme="majorBidi" w:cstheme="majorBidi"/>
          <w:spacing w:val="-2"/>
        </w:rPr>
        <w:t xml:space="preserve"> </w:t>
      </w:r>
      <w:r w:rsidRPr="00D20EDC">
        <w:rPr>
          <w:rFonts w:asciiTheme="majorBidi" w:hAnsiTheme="majorBidi" w:cstheme="majorBidi"/>
        </w:rPr>
        <w:t>to</w:t>
      </w:r>
      <w:r w:rsidRPr="00D20EDC">
        <w:rPr>
          <w:rFonts w:asciiTheme="majorBidi" w:hAnsiTheme="majorBidi" w:cstheme="majorBidi"/>
          <w:spacing w:val="2"/>
        </w:rPr>
        <w:t xml:space="preserve"> </w:t>
      </w:r>
      <w:r w:rsidRPr="00D20EDC">
        <w:rPr>
          <w:rFonts w:asciiTheme="majorBidi" w:hAnsiTheme="majorBidi" w:cstheme="majorBidi"/>
        </w:rPr>
        <w:t>the</w:t>
      </w:r>
      <w:r w:rsidRPr="00D20EDC">
        <w:rPr>
          <w:rFonts w:asciiTheme="majorBidi" w:hAnsiTheme="majorBidi" w:cstheme="majorBidi"/>
          <w:spacing w:val="-2"/>
        </w:rPr>
        <w:t xml:space="preserve"> </w:t>
      </w:r>
      <w:r w:rsidRPr="00D20EDC">
        <w:rPr>
          <w:rFonts w:asciiTheme="majorBidi" w:hAnsiTheme="majorBidi" w:cstheme="majorBidi"/>
        </w:rPr>
        <w:t>following</w:t>
      </w:r>
      <w:r w:rsidRPr="00D20EDC">
        <w:rPr>
          <w:rFonts w:asciiTheme="majorBidi" w:hAnsiTheme="majorBidi" w:cstheme="majorBidi"/>
          <w:spacing w:val="-3"/>
        </w:rPr>
        <w:t xml:space="preserve"> </w:t>
      </w:r>
      <w:r w:rsidRPr="00D20EDC">
        <w:rPr>
          <w:rFonts w:asciiTheme="majorBidi" w:hAnsiTheme="majorBidi" w:cstheme="majorBidi"/>
        </w:rPr>
        <w:t>principles:</w:t>
      </w:r>
    </w:p>
    <w:p w14:paraId="5C283029"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Provision of information. All workers should be informed about the grievance mechanism at the time they are hired, and details about how it operates should be easily available, for example, included in worker documentation or on notice boards.</w:t>
      </w:r>
    </w:p>
    <w:p w14:paraId="0CCC7E66"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lastRenderedPageBreak/>
        <w:t>Transparency of the process. Workers must know to whom they can turn in the event of a grievance and the support and sources of advice that are available to them. All line and senior managers must be familiar with their organization's grievance procedure.</w:t>
      </w:r>
    </w:p>
    <w:p w14:paraId="1C19B8F1"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Keeping it up to date. The process should be regularly reviewed and kept up to date, for example, by referencing any new statutory guidelines, changes in contracts or representation.</w:t>
      </w:r>
    </w:p>
    <w:p w14:paraId="21D8BDA2"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Confidentiality. The process should ensure that a complaint is dealt with confidentially. While procedures may specify that complaints should first be made to the workers’ line manager, there should also be the option of raising a grievance first with an alternative manager, for example, a human resource (personnel) manager.</w:t>
      </w:r>
    </w:p>
    <w:p w14:paraId="12EFBFA7"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Non-retribution. Procedures should guarantee that any worker raising a complaint will not be subject to any reprisal.</w:t>
      </w:r>
    </w:p>
    <w:p w14:paraId="12982E4E"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Reasonable timescales. Procedures should allow for time to investigate grievances fully, but should aim for swift resolutions. The longer a grievance is allowed to continue, the harder it can be for both sides to get back to normal afterwards. Time limits should be set for each stage of the process, for example, a maximum time between a grievance being raised and the setting up of a meeting to investigate it.</w:t>
      </w:r>
    </w:p>
    <w:p w14:paraId="7335287F"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Right of appeal. A worker should have the right to appeal to the World Bank or national courts if he or she is not happy with the initial finding.</w:t>
      </w:r>
    </w:p>
    <w:p w14:paraId="595F78E3"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Right to be accompanied. In any meetings or hearings, the worker should have the right to be accompanied by a colleague, friend or union representative.</w:t>
      </w:r>
    </w:p>
    <w:p w14:paraId="3EAD73E8"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Keeping records. Written records should be kept at all stages. The initial complaint should be in writing if possible, along with the response, notes of any meetings and the findings and the reasons for the findings. Any records on SEA shall be registered separately and under the strictest confidentiality.</w:t>
      </w:r>
    </w:p>
    <w:p w14:paraId="1F446426"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Relationship with collective agreements. Grievance procedures should be consistent with any collective agreements.</w:t>
      </w:r>
    </w:p>
    <w:p w14:paraId="1DC2C99E"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Relationship with regulation. Grievance processes should be compliant with the national employment</w:t>
      </w:r>
      <w:r w:rsidRPr="00AA37C0">
        <w:rPr>
          <w:spacing w:val="-6"/>
        </w:rPr>
        <w:t xml:space="preserve"> </w:t>
      </w:r>
      <w:r w:rsidRPr="00AA37C0">
        <w:t>code</w:t>
      </w:r>
    </w:p>
    <w:p w14:paraId="54BD74A2" w14:textId="77777777" w:rsidR="00615E7A" w:rsidRPr="00AA37C0" w:rsidRDefault="00615E7A" w:rsidP="00615E7A">
      <w:pPr>
        <w:pStyle w:val="Heading71"/>
        <w:ind w:left="0"/>
        <w:rPr>
          <w:rFonts w:asciiTheme="majorBidi" w:hAnsiTheme="majorBidi" w:cstheme="majorBidi"/>
        </w:rPr>
      </w:pPr>
      <w:bookmarkStart w:id="1190" w:name="_Toc125444218"/>
      <w:bookmarkStart w:id="1191" w:name="_Toc158491239"/>
      <w:bookmarkStart w:id="1192" w:name="_Toc158491839"/>
      <w:bookmarkStart w:id="1193" w:name="_Toc158492905"/>
      <w:bookmarkStart w:id="1194" w:name="_Toc158493105"/>
      <w:bookmarkStart w:id="1195" w:name="_Toc166191575"/>
      <w:r w:rsidRPr="00AA37C0">
        <w:rPr>
          <w:rFonts w:asciiTheme="majorBidi" w:hAnsiTheme="majorBidi" w:cstheme="majorBidi"/>
          <w:color w:val="0033CC"/>
        </w:rPr>
        <w:t>Protection</w:t>
      </w:r>
      <w:r w:rsidRPr="00AA37C0">
        <w:rPr>
          <w:rFonts w:asciiTheme="majorBidi" w:hAnsiTheme="majorBidi" w:cstheme="majorBidi"/>
          <w:color w:val="0033CC"/>
          <w:spacing w:val="-2"/>
        </w:rPr>
        <w:t xml:space="preserve"> </w:t>
      </w:r>
      <w:r w:rsidRPr="00AA37C0">
        <w:rPr>
          <w:rFonts w:asciiTheme="majorBidi" w:hAnsiTheme="majorBidi" w:cstheme="majorBidi"/>
          <w:color w:val="0033CC"/>
        </w:rPr>
        <w:t>from</w:t>
      </w:r>
      <w:r w:rsidRPr="00AA37C0">
        <w:rPr>
          <w:rFonts w:asciiTheme="majorBidi" w:hAnsiTheme="majorBidi" w:cstheme="majorBidi"/>
          <w:color w:val="0033CC"/>
          <w:spacing w:val="-3"/>
        </w:rPr>
        <w:t xml:space="preserve"> </w:t>
      </w:r>
      <w:r w:rsidRPr="00AA37C0">
        <w:rPr>
          <w:rFonts w:asciiTheme="majorBidi" w:hAnsiTheme="majorBidi" w:cstheme="majorBidi"/>
          <w:color w:val="0033CC"/>
        </w:rPr>
        <w:t>Sexual</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Exploitation</w:t>
      </w:r>
      <w:r w:rsidRPr="00AA37C0">
        <w:rPr>
          <w:rFonts w:asciiTheme="majorBidi" w:hAnsiTheme="majorBidi" w:cstheme="majorBidi"/>
          <w:color w:val="0033CC"/>
          <w:spacing w:val="-6"/>
        </w:rPr>
        <w:t xml:space="preserve"> </w:t>
      </w:r>
      <w:r w:rsidRPr="00AA37C0">
        <w:rPr>
          <w:rFonts w:asciiTheme="majorBidi" w:hAnsiTheme="majorBidi" w:cstheme="majorBidi"/>
          <w:color w:val="0033CC"/>
        </w:rPr>
        <w:t>and</w:t>
      </w:r>
      <w:r w:rsidRPr="00AA37C0">
        <w:rPr>
          <w:rFonts w:asciiTheme="majorBidi" w:hAnsiTheme="majorBidi" w:cstheme="majorBidi"/>
          <w:color w:val="0033CC"/>
          <w:spacing w:val="-6"/>
        </w:rPr>
        <w:t xml:space="preserve"> </w:t>
      </w:r>
      <w:r w:rsidRPr="00AA37C0">
        <w:rPr>
          <w:rFonts w:asciiTheme="majorBidi" w:hAnsiTheme="majorBidi" w:cstheme="majorBidi"/>
          <w:color w:val="0033CC"/>
        </w:rPr>
        <w:t>Abuse</w:t>
      </w:r>
      <w:bookmarkEnd w:id="1190"/>
      <w:bookmarkEnd w:id="1191"/>
      <w:bookmarkEnd w:id="1192"/>
      <w:bookmarkEnd w:id="1193"/>
      <w:bookmarkEnd w:id="1194"/>
      <w:bookmarkEnd w:id="1195"/>
    </w:p>
    <w:p w14:paraId="03305A93"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Provide repeated training and awareness raising to the workforce about refraining from unacceptable conduct toward local community members, specifically women</w:t>
      </w:r>
    </w:p>
    <w:p w14:paraId="710F6635"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Inform workers about national laws that make sexual harassment and gender-based violence a punishable offence which is prosecuted</w:t>
      </w:r>
    </w:p>
    <w:p w14:paraId="76D0F0EB"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Prohibit its employees from exchanging any money, goods, services, or other things of value, for sexual favors or activities, or from engaging any sexual activities that are exploitive or degrading to any person.</w:t>
      </w:r>
    </w:p>
    <w:p w14:paraId="48B76D45"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Develop a system to capture gender-based violence, sexual exploitation and workplace sexual harassment related complaints/issues.</w:t>
      </w:r>
    </w:p>
    <w:p w14:paraId="3FE7BA52"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Adopt a policy to cooperate with law enforcement agencies in investigating complaints about gender-based</w:t>
      </w:r>
      <w:r w:rsidRPr="00AA37C0">
        <w:rPr>
          <w:spacing w:val="-52"/>
        </w:rPr>
        <w:t xml:space="preserve"> </w:t>
      </w:r>
      <w:r w:rsidRPr="00AA37C0">
        <w:t>violence.</w:t>
      </w:r>
    </w:p>
    <w:p w14:paraId="37E3B5DB" w14:textId="77777777" w:rsidR="00615E7A" w:rsidRPr="00AA37C0" w:rsidRDefault="00615E7A" w:rsidP="00615E7A">
      <w:pPr>
        <w:pStyle w:val="Heading71"/>
        <w:rPr>
          <w:rFonts w:asciiTheme="majorBidi" w:hAnsiTheme="majorBidi" w:cstheme="majorBidi"/>
        </w:rPr>
      </w:pPr>
      <w:bookmarkStart w:id="1196" w:name="_Toc125444219"/>
      <w:bookmarkStart w:id="1197" w:name="_Toc158491240"/>
      <w:bookmarkStart w:id="1198" w:name="_Toc158491840"/>
      <w:bookmarkStart w:id="1199" w:name="_Toc158492906"/>
      <w:bookmarkStart w:id="1200" w:name="_Toc158493106"/>
      <w:bookmarkStart w:id="1201" w:name="_Toc166191576"/>
      <w:r w:rsidRPr="00AA37C0">
        <w:rPr>
          <w:rFonts w:asciiTheme="majorBidi" w:hAnsiTheme="majorBidi" w:cstheme="majorBidi"/>
          <w:color w:val="0033CC"/>
        </w:rPr>
        <w:t>Protection</w:t>
      </w:r>
      <w:r w:rsidRPr="00AA37C0">
        <w:rPr>
          <w:rFonts w:asciiTheme="majorBidi" w:hAnsiTheme="majorBidi" w:cstheme="majorBidi"/>
          <w:color w:val="0033CC"/>
          <w:spacing w:val="-2"/>
        </w:rPr>
        <w:t xml:space="preserve"> </w:t>
      </w:r>
      <w:r w:rsidRPr="00AA37C0">
        <w:rPr>
          <w:rFonts w:asciiTheme="majorBidi" w:hAnsiTheme="majorBidi" w:cstheme="majorBidi"/>
          <w:color w:val="0033CC"/>
        </w:rPr>
        <w:t>from</w:t>
      </w:r>
      <w:r w:rsidRPr="00AA37C0">
        <w:rPr>
          <w:rFonts w:asciiTheme="majorBidi" w:hAnsiTheme="majorBidi" w:cstheme="majorBidi"/>
          <w:color w:val="0033CC"/>
          <w:spacing w:val="-2"/>
        </w:rPr>
        <w:t xml:space="preserve"> </w:t>
      </w:r>
      <w:r w:rsidRPr="00AA37C0">
        <w:rPr>
          <w:rFonts w:asciiTheme="majorBidi" w:hAnsiTheme="majorBidi" w:cstheme="majorBidi"/>
          <w:color w:val="0033CC"/>
        </w:rPr>
        <w:t>Child</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Labor</w:t>
      </w:r>
      <w:bookmarkEnd w:id="1196"/>
      <w:bookmarkEnd w:id="1197"/>
      <w:bookmarkEnd w:id="1198"/>
      <w:bookmarkEnd w:id="1199"/>
      <w:bookmarkEnd w:id="1200"/>
      <w:bookmarkEnd w:id="1201"/>
    </w:p>
    <w:p w14:paraId="35C452C6"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Verify that workers are older than 18 when hiring</w:t>
      </w:r>
    </w:p>
    <w:p w14:paraId="47A842F5"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Exclude all persons under the age of 18.</w:t>
      </w:r>
    </w:p>
    <w:p w14:paraId="1D1D805B" w14:textId="77777777" w:rsidR="00615E7A" w:rsidRPr="00AA37C0" w:rsidRDefault="00615E7A" w:rsidP="00615E7A">
      <w:pPr>
        <w:pStyle w:val="ListParagraph"/>
        <w:numPr>
          <w:ilvl w:val="0"/>
          <w:numId w:val="94"/>
        </w:numPr>
        <w:tabs>
          <w:tab w:val="left" w:pos="828"/>
          <w:tab w:val="left" w:pos="829"/>
        </w:tabs>
        <w:autoSpaceDE w:val="0"/>
        <w:autoSpaceDN w:val="0"/>
        <w:spacing w:after="0" w:line="237" w:lineRule="auto"/>
        <w:ind w:right="866"/>
        <w:jc w:val="left"/>
      </w:pPr>
      <w:r w:rsidRPr="00AA37C0">
        <w:t>Review</w:t>
      </w:r>
      <w:r w:rsidRPr="00AA37C0">
        <w:rPr>
          <w:spacing w:val="-3"/>
        </w:rPr>
        <w:t xml:space="preserve"> </w:t>
      </w:r>
      <w:r w:rsidRPr="00AA37C0">
        <w:t>and</w:t>
      </w:r>
      <w:r w:rsidRPr="00AA37C0">
        <w:rPr>
          <w:spacing w:val="-3"/>
        </w:rPr>
        <w:t xml:space="preserve"> </w:t>
      </w:r>
      <w:r w:rsidRPr="00AA37C0">
        <w:t>retain</w:t>
      </w:r>
      <w:r w:rsidRPr="00AA37C0">
        <w:rPr>
          <w:spacing w:val="-2"/>
        </w:rPr>
        <w:t xml:space="preserve"> </w:t>
      </w:r>
      <w:r w:rsidRPr="00AA37C0">
        <w:t>copies</w:t>
      </w:r>
      <w:r w:rsidRPr="00AA37C0">
        <w:rPr>
          <w:spacing w:val="-4"/>
        </w:rPr>
        <w:t xml:space="preserve"> </w:t>
      </w:r>
      <w:r w:rsidRPr="00AA37C0">
        <w:t>of</w:t>
      </w:r>
      <w:r w:rsidRPr="00AA37C0">
        <w:rPr>
          <w:spacing w:val="-5"/>
        </w:rPr>
        <w:t xml:space="preserve"> </w:t>
      </w:r>
      <w:r w:rsidRPr="00AA37C0">
        <w:t>verifiable</w:t>
      </w:r>
      <w:r w:rsidRPr="00AA37C0">
        <w:rPr>
          <w:spacing w:val="-5"/>
        </w:rPr>
        <w:t xml:space="preserve"> </w:t>
      </w:r>
      <w:r w:rsidRPr="00AA37C0">
        <w:t>documentation</w:t>
      </w:r>
      <w:r w:rsidRPr="00AA37C0">
        <w:rPr>
          <w:spacing w:val="-2"/>
        </w:rPr>
        <w:t xml:space="preserve"> </w:t>
      </w:r>
      <w:r w:rsidRPr="00AA37C0">
        <w:t>concerning</w:t>
      </w:r>
      <w:r w:rsidRPr="00AA37C0">
        <w:rPr>
          <w:spacing w:val="-2"/>
        </w:rPr>
        <w:t xml:space="preserve"> </w:t>
      </w:r>
      <w:r w:rsidRPr="00AA37C0">
        <w:t>the</w:t>
      </w:r>
      <w:r w:rsidRPr="00AA37C0">
        <w:rPr>
          <w:spacing w:val="-5"/>
        </w:rPr>
        <w:t xml:space="preserve"> </w:t>
      </w:r>
      <w:r w:rsidRPr="00AA37C0">
        <w:t>age</w:t>
      </w:r>
      <w:r w:rsidRPr="00AA37C0">
        <w:rPr>
          <w:spacing w:val="-5"/>
        </w:rPr>
        <w:t xml:space="preserve"> </w:t>
      </w:r>
      <w:r w:rsidRPr="00AA37C0">
        <w:t>of</w:t>
      </w:r>
      <w:r w:rsidRPr="00AA37C0">
        <w:rPr>
          <w:spacing w:val="-8"/>
        </w:rPr>
        <w:t xml:space="preserve"> </w:t>
      </w:r>
      <w:r w:rsidRPr="00AA37C0">
        <w:t>workers</w:t>
      </w:r>
    </w:p>
    <w:p w14:paraId="0FD1E440" w14:textId="77777777" w:rsidR="00615E7A" w:rsidRPr="00AA37C0" w:rsidRDefault="00615E7A" w:rsidP="00615E7A">
      <w:pPr>
        <w:pStyle w:val="Heading71"/>
        <w:rPr>
          <w:rFonts w:asciiTheme="majorBidi" w:hAnsiTheme="majorBidi" w:cstheme="majorBidi"/>
        </w:rPr>
      </w:pPr>
      <w:bookmarkStart w:id="1202" w:name="_Toc125444220"/>
      <w:bookmarkStart w:id="1203" w:name="_Toc158491241"/>
      <w:bookmarkStart w:id="1204" w:name="_Toc158491841"/>
      <w:bookmarkStart w:id="1205" w:name="_Toc158492907"/>
      <w:bookmarkStart w:id="1206" w:name="_Toc158493107"/>
      <w:bookmarkStart w:id="1207" w:name="_Toc166191577"/>
      <w:r w:rsidRPr="00AA37C0">
        <w:rPr>
          <w:rFonts w:asciiTheme="majorBidi" w:hAnsiTheme="majorBidi" w:cstheme="majorBidi"/>
          <w:color w:val="0033CC"/>
        </w:rPr>
        <w:t>Code</w:t>
      </w:r>
      <w:r w:rsidRPr="00AA37C0">
        <w:rPr>
          <w:rFonts w:asciiTheme="majorBidi" w:hAnsiTheme="majorBidi" w:cstheme="majorBidi"/>
          <w:color w:val="0033CC"/>
          <w:spacing w:val="-5"/>
        </w:rPr>
        <w:t xml:space="preserve"> </w:t>
      </w:r>
      <w:r w:rsidRPr="00AA37C0">
        <w:rPr>
          <w:rFonts w:asciiTheme="majorBidi" w:hAnsiTheme="majorBidi" w:cstheme="majorBidi"/>
          <w:color w:val="0033CC"/>
        </w:rPr>
        <w:t>of</w:t>
      </w:r>
      <w:r w:rsidRPr="00AA37C0">
        <w:rPr>
          <w:rFonts w:asciiTheme="majorBidi" w:hAnsiTheme="majorBidi" w:cstheme="majorBidi"/>
          <w:color w:val="0033CC"/>
          <w:spacing w:val="-1"/>
        </w:rPr>
        <w:t xml:space="preserve"> </w:t>
      </w:r>
      <w:r w:rsidRPr="00AA37C0">
        <w:rPr>
          <w:rFonts w:asciiTheme="majorBidi" w:hAnsiTheme="majorBidi" w:cstheme="majorBidi"/>
          <w:color w:val="0033CC"/>
        </w:rPr>
        <w:t>Conduct</w:t>
      </w:r>
      <w:bookmarkEnd w:id="1202"/>
      <w:bookmarkEnd w:id="1203"/>
      <w:bookmarkEnd w:id="1204"/>
      <w:bookmarkEnd w:id="1205"/>
      <w:bookmarkEnd w:id="1206"/>
      <w:bookmarkEnd w:id="1207"/>
    </w:p>
    <w:p w14:paraId="022E1FC7" w14:textId="77777777" w:rsidR="00615E7A" w:rsidRPr="00AA37C0" w:rsidRDefault="00615E7A" w:rsidP="00615E7A">
      <w:pPr>
        <w:pStyle w:val="ListParagraph"/>
        <w:numPr>
          <w:ilvl w:val="0"/>
          <w:numId w:val="89"/>
        </w:numPr>
        <w:tabs>
          <w:tab w:val="left" w:pos="828"/>
          <w:tab w:val="left" w:pos="829"/>
        </w:tabs>
        <w:autoSpaceDE w:val="0"/>
        <w:autoSpaceDN w:val="0"/>
        <w:spacing w:after="0" w:line="240" w:lineRule="auto"/>
        <w:ind w:right="827"/>
        <w:contextualSpacing w:val="0"/>
        <w:jc w:val="left"/>
      </w:pPr>
      <w:r w:rsidRPr="00AA37C0">
        <w:t>Contractors</w:t>
      </w:r>
      <w:r w:rsidRPr="00AA37C0">
        <w:rPr>
          <w:spacing w:val="-6"/>
        </w:rPr>
        <w:t xml:space="preserve"> </w:t>
      </w:r>
      <w:r w:rsidRPr="00AA37C0">
        <w:t>shall</w:t>
      </w:r>
      <w:r w:rsidRPr="00AA37C0">
        <w:rPr>
          <w:spacing w:val="-5"/>
        </w:rPr>
        <w:t xml:space="preserve"> </w:t>
      </w:r>
      <w:r w:rsidRPr="00AA37C0">
        <w:t>ensure</w:t>
      </w:r>
      <w:r w:rsidRPr="00AA37C0">
        <w:rPr>
          <w:spacing w:val="-5"/>
        </w:rPr>
        <w:t xml:space="preserve"> </w:t>
      </w:r>
      <w:r w:rsidRPr="00AA37C0">
        <w:t>that</w:t>
      </w:r>
      <w:r w:rsidRPr="00AA37C0">
        <w:rPr>
          <w:spacing w:val="-5"/>
        </w:rPr>
        <w:t xml:space="preserve"> </w:t>
      </w:r>
      <w:r w:rsidRPr="00AA37C0">
        <w:t>all</w:t>
      </w:r>
      <w:r w:rsidRPr="00AA37C0">
        <w:rPr>
          <w:spacing w:val="-2"/>
        </w:rPr>
        <w:t xml:space="preserve"> </w:t>
      </w:r>
      <w:r w:rsidRPr="00AA37C0">
        <w:t>employees,</w:t>
      </w:r>
      <w:r w:rsidRPr="00AA37C0">
        <w:rPr>
          <w:spacing w:val="-3"/>
        </w:rPr>
        <w:t xml:space="preserve"> </w:t>
      </w:r>
      <w:r w:rsidRPr="00AA37C0">
        <w:t>including</w:t>
      </w:r>
      <w:r w:rsidRPr="00AA37C0">
        <w:rPr>
          <w:spacing w:val="-2"/>
        </w:rPr>
        <w:t xml:space="preserve"> </w:t>
      </w:r>
      <w:r w:rsidRPr="00AA37C0">
        <w:t>those</w:t>
      </w:r>
      <w:r w:rsidRPr="00AA37C0">
        <w:rPr>
          <w:spacing w:val="-6"/>
        </w:rPr>
        <w:t xml:space="preserve"> </w:t>
      </w:r>
      <w:r w:rsidRPr="00AA37C0">
        <w:t>of</w:t>
      </w:r>
      <w:r w:rsidRPr="00AA37C0">
        <w:rPr>
          <w:spacing w:val="-5"/>
        </w:rPr>
        <w:t xml:space="preserve"> </w:t>
      </w:r>
      <w:r w:rsidRPr="00AA37C0">
        <w:t>subcontractors,</w:t>
      </w:r>
      <w:r w:rsidRPr="00AA37C0">
        <w:rPr>
          <w:spacing w:val="-3"/>
        </w:rPr>
        <w:t xml:space="preserve"> </w:t>
      </w:r>
      <w:r w:rsidRPr="00AA37C0">
        <w:t>are</w:t>
      </w:r>
      <w:r w:rsidRPr="00AA37C0">
        <w:rPr>
          <w:spacing w:val="-5"/>
        </w:rPr>
        <w:t xml:space="preserve"> </w:t>
      </w:r>
      <w:r w:rsidRPr="00AA37C0">
        <w:t>informed</w:t>
      </w:r>
      <w:r w:rsidRPr="00AA37C0">
        <w:rPr>
          <w:spacing w:val="-3"/>
        </w:rPr>
        <w:t xml:space="preserve"> </w:t>
      </w:r>
      <w:r w:rsidRPr="00AA37C0">
        <w:t>about</w:t>
      </w:r>
      <w:r w:rsidRPr="00AA37C0">
        <w:rPr>
          <w:spacing w:val="-5"/>
        </w:rPr>
        <w:t xml:space="preserve"> </w:t>
      </w:r>
      <w:r w:rsidRPr="00AA37C0">
        <w:t>and</w:t>
      </w:r>
      <w:r w:rsidRPr="00AA37C0">
        <w:rPr>
          <w:spacing w:val="-2"/>
        </w:rPr>
        <w:t xml:space="preserve"> </w:t>
      </w:r>
      <w:r w:rsidRPr="00AA37C0">
        <w:t>sign</w:t>
      </w:r>
      <w:r w:rsidRPr="00AA37C0">
        <w:rPr>
          <w:spacing w:val="1"/>
        </w:rPr>
        <w:t xml:space="preserve"> </w:t>
      </w:r>
      <w:r w:rsidRPr="00AA37C0">
        <w:t>Code</w:t>
      </w:r>
      <w:r w:rsidRPr="00AA37C0">
        <w:rPr>
          <w:spacing w:val="-5"/>
        </w:rPr>
        <w:t xml:space="preserve"> </w:t>
      </w:r>
      <w:r w:rsidRPr="00AA37C0">
        <w:t>of</w:t>
      </w:r>
      <w:r w:rsidRPr="00AA37C0">
        <w:rPr>
          <w:spacing w:val="-1"/>
        </w:rPr>
        <w:t xml:space="preserve"> </w:t>
      </w:r>
      <w:r w:rsidRPr="00AA37C0">
        <w:t>Conduct:</w:t>
      </w:r>
    </w:p>
    <w:p w14:paraId="3E85D56F" w14:textId="77777777" w:rsidR="00615E7A" w:rsidRDefault="00615E7A" w:rsidP="00615E7A">
      <w:pPr>
        <w:pStyle w:val="BodyText"/>
        <w:rPr>
          <w:rFonts w:asciiTheme="majorBidi" w:hAnsiTheme="majorBidi" w:cstheme="majorBidi"/>
          <w:sz w:val="24"/>
        </w:rPr>
      </w:pPr>
    </w:p>
    <w:p w14:paraId="12713C93" w14:textId="77777777" w:rsidR="00D20EDC" w:rsidRPr="00AA37C0" w:rsidRDefault="00D20EDC" w:rsidP="00615E7A">
      <w:pPr>
        <w:pStyle w:val="BodyText"/>
        <w:rPr>
          <w:rFonts w:asciiTheme="majorBidi" w:hAnsiTheme="majorBidi" w:cstheme="majorBidi"/>
          <w:sz w:val="24"/>
        </w:rPr>
      </w:pPr>
    </w:p>
    <w:p w14:paraId="2F59C963" w14:textId="77777777" w:rsidR="00615E7A" w:rsidRPr="00316EC3" w:rsidRDefault="00615E7A" w:rsidP="00615E7A">
      <w:pPr>
        <w:ind w:left="120"/>
        <w:rPr>
          <w:rFonts w:asciiTheme="majorBidi" w:hAnsiTheme="majorBidi" w:cstheme="majorBidi"/>
          <w:b/>
          <w:sz w:val="24"/>
          <w:szCs w:val="24"/>
        </w:rPr>
      </w:pPr>
      <w:r w:rsidRPr="00316EC3">
        <w:rPr>
          <w:rFonts w:asciiTheme="majorBidi" w:hAnsiTheme="majorBidi" w:cstheme="majorBidi"/>
          <w:b/>
          <w:sz w:val="24"/>
          <w:szCs w:val="24"/>
        </w:rPr>
        <w:lastRenderedPageBreak/>
        <w:t>Contractor</w:t>
      </w:r>
      <w:r w:rsidRPr="00316EC3">
        <w:rPr>
          <w:rFonts w:asciiTheme="majorBidi" w:hAnsiTheme="majorBidi" w:cstheme="majorBidi"/>
          <w:b/>
          <w:spacing w:val="-2"/>
          <w:sz w:val="24"/>
          <w:szCs w:val="24"/>
        </w:rPr>
        <w:t xml:space="preserve"> </w:t>
      </w:r>
      <w:r w:rsidRPr="00316EC3">
        <w:rPr>
          <w:rFonts w:asciiTheme="majorBidi" w:hAnsiTheme="majorBidi" w:cstheme="majorBidi"/>
          <w:b/>
          <w:sz w:val="24"/>
          <w:szCs w:val="24"/>
        </w:rPr>
        <w:t>Environmental</w:t>
      </w:r>
      <w:r w:rsidRPr="00316EC3">
        <w:rPr>
          <w:rFonts w:asciiTheme="majorBidi" w:hAnsiTheme="majorBidi" w:cstheme="majorBidi"/>
          <w:b/>
          <w:spacing w:val="-7"/>
          <w:sz w:val="24"/>
          <w:szCs w:val="24"/>
        </w:rPr>
        <w:t xml:space="preserve"> </w:t>
      </w:r>
      <w:r w:rsidRPr="00316EC3">
        <w:rPr>
          <w:rFonts w:asciiTheme="majorBidi" w:hAnsiTheme="majorBidi" w:cstheme="majorBidi"/>
          <w:b/>
          <w:sz w:val="24"/>
          <w:szCs w:val="24"/>
        </w:rPr>
        <w:t>and</w:t>
      </w:r>
      <w:r w:rsidRPr="00316EC3">
        <w:rPr>
          <w:rFonts w:asciiTheme="majorBidi" w:hAnsiTheme="majorBidi" w:cstheme="majorBidi"/>
          <w:b/>
          <w:spacing w:val="-5"/>
          <w:sz w:val="24"/>
          <w:szCs w:val="24"/>
        </w:rPr>
        <w:t xml:space="preserve"> </w:t>
      </w:r>
      <w:r w:rsidRPr="00316EC3">
        <w:rPr>
          <w:rFonts w:asciiTheme="majorBidi" w:hAnsiTheme="majorBidi" w:cstheme="majorBidi"/>
          <w:b/>
          <w:sz w:val="24"/>
          <w:szCs w:val="24"/>
        </w:rPr>
        <w:t>Social</w:t>
      </w:r>
      <w:r w:rsidRPr="00316EC3">
        <w:rPr>
          <w:rFonts w:asciiTheme="majorBidi" w:hAnsiTheme="majorBidi" w:cstheme="majorBidi"/>
          <w:b/>
          <w:spacing w:val="-3"/>
          <w:sz w:val="24"/>
          <w:szCs w:val="24"/>
        </w:rPr>
        <w:t xml:space="preserve"> </w:t>
      </w:r>
      <w:r w:rsidRPr="00316EC3">
        <w:rPr>
          <w:rFonts w:asciiTheme="majorBidi" w:hAnsiTheme="majorBidi" w:cstheme="majorBidi"/>
          <w:b/>
          <w:sz w:val="24"/>
          <w:szCs w:val="24"/>
        </w:rPr>
        <w:t>Reporting</w:t>
      </w:r>
    </w:p>
    <w:p w14:paraId="228F9F14" w14:textId="77777777" w:rsidR="00615E7A" w:rsidRPr="00AA37C0" w:rsidRDefault="00615E7A" w:rsidP="00615E7A">
      <w:pPr>
        <w:pStyle w:val="BodyText"/>
        <w:ind w:left="120"/>
        <w:rPr>
          <w:rFonts w:asciiTheme="majorBidi" w:hAnsiTheme="majorBidi" w:cstheme="majorBidi"/>
        </w:rPr>
      </w:pPr>
      <w:r w:rsidRPr="00AA37C0">
        <w:rPr>
          <w:rFonts w:asciiTheme="majorBidi" w:hAnsiTheme="majorBidi" w:cstheme="majorBidi"/>
        </w:rPr>
        <w:t>Contractors</w:t>
      </w:r>
      <w:r w:rsidRPr="00AA37C0">
        <w:rPr>
          <w:rFonts w:asciiTheme="majorBidi" w:hAnsiTheme="majorBidi" w:cstheme="majorBidi"/>
          <w:spacing w:val="-6"/>
        </w:rPr>
        <w:t xml:space="preserve"> </w:t>
      </w:r>
      <w:r w:rsidRPr="00AA37C0">
        <w:rPr>
          <w:rFonts w:asciiTheme="majorBidi" w:hAnsiTheme="majorBidi" w:cstheme="majorBidi"/>
        </w:rPr>
        <w:t>shall</w:t>
      </w:r>
      <w:r w:rsidRPr="00AA37C0">
        <w:rPr>
          <w:rFonts w:asciiTheme="majorBidi" w:hAnsiTheme="majorBidi" w:cstheme="majorBidi"/>
          <w:spacing w:val="-6"/>
        </w:rPr>
        <w:t xml:space="preserve"> </w:t>
      </w:r>
      <w:r w:rsidRPr="00AA37C0">
        <w:rPr>
          <w:rFonts w:asciiTheme="majorBidi" w:hAnsiTheme="majorBidi" w:cstheme="majorBidi"/>
        </w:rPr>
        <w:t>monitor,</w:t>
      </w:r>
      <w:r w:rsidRPr="00AA37C0">
        <w:rPr>
          <w:rFonts w:asciiTheme="majorBidi" w:hAnsiTheme="majorBidi" w:cstheme="majorBidi"/>
          <w:spacing w:val="-4"/>
        </w:rPr>
        <w:t xml:space="preserve"> </w:t>
      </w:r>
      <w:r w:rsidRPr="00AA37C0">
        <w:rPr>
          <w:rFonts w:asciiTheme="majorBidi" w:hAnsiTheme="majorBidi" w:cstheme="majorBidi"/>
        </w:rPr>
        <w:t>keep</w:t>
      </w:r>
      <w:r w:rsidRPr="00AA37C0">
        <w:rPr>
          <w:rFonts w:asciiTheme="majorBidi" w:hAnsiTheme="majorBidi" w:cstheme="majorBidi"/>
          <w:spacing w:val="-3"/>
        </w:rPr>
        <w:t xml:space="preserve"> </w:t>
      </w:r>
      <w:r w:rsidRPr="00AA37C0">
        <w:rPr>
          <w:rFonts w:asciiTheme="majorBidi" w:hAnsiTheme="majorBidi" w:cstheme="majorBidi"/>
        </w:rPr>
        <w:t>records</w:t>
      </w:r>
      <w:r w:rsidRPr="00AA37C0">
        <w:rPr>
          <w:rFonts w:asciiTheme="majorBidi" w:hAnsiTheme="majorBidi" w:cstheme="majorBidi"/>
          <w:spacing w:val="-5"/>
        </w:rPr>
        <w:t xml:space="preserve"> </w:t>
      </w:r>
      <w:r w:rsidRPr="00AA37C0">
        <w:rPr>
          <w:rFonts w:asciiTheme="majorBidi" w:hAnsiTheme="majorBidi" w:cstheme="majorBidi"/>
        </w:rPr>
        <w:t>and</w:t>
      </w:r>
      <w:r w:rsidRPr="00AA37C0">
        <w:rPr>
          <w:rFonts w:asciiTheme="majorBidi" w:hAnsiTheme="majorBidi" w:cstheme="majorBidi"/>
          <w:spacing w:val="-3"/>
        </w:rPr>
        <w:t xml:space="preserve"> </w:t>
      </w:r>
      <w:r w:rsidRPr="00AA37C0">
        <w:rPr>
          <w:rFonts w:asciiTheme="majorBidi" w:hAnsiTheme="majorBidi" w:cstheme="majorBidi"/>
        </w:rPr>
        <w:t>report</w:t>
      </w:r>
      <w:r w:rsidRPr="00AA37C0">
        <w:rPr>
          <w:rFonts w:asciiTheme="majorBidi" w:hAnsiTheme="majorBidi" w:cstheme="majorBidi"/>
          <w:spacing w:val="-6"/>
        </w:rPr>
        <w:t xml:space="preserve"> </w:t>
      </w:r>
      <w:r w:rsidRPr="00AA37C0">
        <w:rPr>
          <w:rFonts w:asciiTheme="majorBidi" w:hAnsiTheme="majorBidi" w:cstheme="majorBidi"/>
        </w:rPr>
        <w:t>on</w:t>
      </w:r>
      <w:r w:rsidRPr="00AA37C0">
        <w:rPr>
          <w:rFonts w:asciiTheme="majorBidi" w:hAnsiTheme="majorBidi" w:cstheme="majorBidi"/>
          <w:spacing w:val="-3"/>
        </w:rPr>
        <w:t xml:space="preserve"> </w:t>
      </w:r>
      <w:r w:rsidRPr="00AA37C0">
        <w:rPr>
          <w:rFonts w:asciiTheme="majorBidi" w:hAnsiTheme="majorBidi" w:cstheme="majorBidi"/>
        </w:rPr>
        <w:t>the</w:t>
      </w:r>
      <w:r w:rsidRPr="00AA37C0">
        <w:rPr>
          <w:rFonts w:asciiTheme="majorBidi" w:hAnsiTheme="majorBidi" w:cstheme="majorBidi"/>
          <w:spacing w:val="-5"/>
        </w:rPr>
        <w:t xml:space="preserve"> </w:t>
      </w:r>
      <w:r w:rsidRPr="00AA37C0">
        <w:rPr>
          <w:rFonts w:asciiTheme="majorBidi" w:hAnsiTheme="majorBidi" w:cstheme="majorBidi"/>
        </w:rPr>
        <w:t>following</w:t>
      </w:r>
      <w:r w:rsidRPr="00AA37C0">
        <w:rPr>
          <w:rFonts w:asciiTheme="majorBidi" w:hAnsiTheme="majorBidi" w:cstheme="majorBidi"/>
          <w:spacing w:val="-3"/>
        </w:rPr>
        <w:t xml:space="preserve"> </w:t>
      </w:r>
      <w:r w:rsidRPr="00AA37C0">
        <w:rPr>
          <w:rFonts w:asciiTheme="majorBidi" w:hAnsiTheme="majorBidi" w:cstheme="majorBidi"/>
        </w:rPr>
        <w:t>environmental</w:t>
      </w:r>
      <w:r w:rsidRPr="00AA37C0">
        <w:rPr>
          <w:rFonts w:asciiTheme="majorBidi" w:hAnsiTheme="majorBidi" w:cstheme="majorBidi"/>
          <w:spacing w:val="-6"/>
        </w:rPr>
        <w:t xml:space="preserve"> </w:t>
      </w:r>
      <w:r w:rsidRPr="00AA37C0">
        <w:rPr>
          <w:rFonts w:asciiTheme="majorBidi" w:hAnsiTheme="majorBidi" w:cstheme="majorBidi"/>
        </w:rPr>
        <w:t>and</w:t>
      </w:r>
      <w:r w:rsidRPr="00AA37C0">
        <w:rPr>
          <w:rFonts w:asciiTheme="majorBidi" w:hAnsiTheme="majorBidi" w:cstheme="majorBidi"/>
          <w:spacing w:val="-3"/>
        </w:rPr>
        <w:t xml:space="preserve"> </w:t>
      </w:r>
      <w:r w:rsidRPr="00AA37C0">
        <w:rPr>
          <w:rFonts w:asciiTheme="majorBidi" w:hAnsiTheme="majorBidi" w:cstheme="majorBidi"/>
        </w:rPr>
        <w:t>social</w:t>
      </w:r>
      <w:r w:rsidRPr="00AA37C0">
        <w:rPr>
          <w:rFonts w:asciiTheme="majorBidi" w:hAnsiTheme="majorBidi" w:cstheme="majorBidi"/>
          <w:spacing w:val="-5"/>
        </w:rPr>
        <w:t xml:space="preserve"> </w:t>
      </w:r>
      <w:r w:rsidRPr="00AA37C0">
        <w:rPr>
          <w:rFonts w:asciiTheme="majorBidi" w:hAnsiTheme="majorBidi" w:cstheme="majorBidi"/>
        </w:rPr>
        <w:t>issues:</w:t>
      </w:r>
    </w:p>
    <w:p w14:paraId="7AD67A02" w14:textId="77777777" w:rsidR="00615E7A" w:rsidRPr="00AA37C0" w:rsidRDefault="00615E7A" w:rsidP="00615E7A">
      <w:pPr>
        <w:pStyle w:val="ListParagraph"/>
        <w:numPr>
          <w:ilvl w:val="0"/>
          <w:numId w:val="95"/>
        </w:numPr>
        <w:tabs>
          <w:tab w:val="left" w:pos="752"/>
          <w:tab w:val="left" w:pos="753"/>
        </w:tabs>
        <w:autoSpaceDE w:val="0"/>
        <w:autoSpaceDN w:val="0"/>
        <w:spacing w:after="0" w:line="256" w:lineRule="auto"/>
        <w:ind w:right="778"/>
        <w:jc w:val="left"/>
      </w:pPr>
      <w:r w:rsidRPr="00AA37C0">
        <w:rPr>
          <w:i/>
        </w:rPr>
        <w:t xml:space="preserve">Safety: </w:t>
      </w:r>
      <w:r w:rsidRPr="00AA37C0">
        <w:t>hours worked, lost time injury (LTI), lost workdays, recordable incidents and corresponding Root</w:t>
      </w:r>
      <w:r w:rsidRPr="00AA37C0">
        <w:rPr>
          <w:spacing w:val="1"/>
        </w:rPr>
        <w:t xml:space="preserve"> </w:t>
      </w:r>
      <w:r w:rsidRPr="00AA37C0">
        <w:t>Cause</w:t>
      </w:r>
      <w:r w:rsidRPr="00AA37C0">
        <w:rPr>
          <w:spacing w:val="-6"/>
        </w:rPr>
        <w:t xml:space="preserve"> </w:t>
      </w:r>
      <w:r w:rsidRPr="00AA37C0">
        <w:t>Analysis</w:t>
      </w:r>
      <w:r w:rsidRPr="00AA37C0">
        <w:rPr>
          <w:spacing w:val="-5"/>
        </w:rPr>
        <w:t xml:space="preserve"> </w:t>
      </w:r>
      <w:r w:rsidRPr="00AA37C0">
        <w:t>(lost</w:t>
      </w:r>
      <w:r w:rsidRPr="00AA37C0">
        <w:rPr>
          <w:spacing w:val="-5"/>
        </w:rPr>
        <w:t xml:space="preserve"> </w:t>
      </w:r>
      <w:r w:rsidRPr="00AA37C0">
        <w:t>time</w:t>
      </w:r>
      <w:r w:rsidRPr="00AA37C0">
        <w:rPr>
          <w:spacing w:val="-5"/>
        </w:rPr>
        <w:t xml:space="preserve"> </w:t>
      </w:r>
      <w:r w:rsidRPr="00AA37C0">
        <w:t>incidents,</w:t>
      </w:r>
      <w:r w:rsidRPr="00AA37C0">
        <w:rPr>
          <w:spacing w:val="-3"/>
        </w:rPr>
        <w:t xml:space="preserve"> </w:t>
      </w:r>
      <w:r w:rsidRPr="00AA37C0">
        <w:t>medical</w:t>
      </w:r>
      <w:r w:rsidRPr="00AA37C0">
        <w:rPr>
          <w:spacing w:val="-5"/>
        </w:rPr>
        <w:t xml:space="preserve"> </w:t>
      </w:r>
      <w:r w:rsidRPr="00AA37C0">
        <w:t>treatment</w:t>
      </w:r>
      <w:r w:rsidRPr="00AA37C0">
        <w:rPr>
          <w:spacing w:val="-5"/>
        </w:rPr>
        <w:t xml:space="preserve"> </w:t>
      </w:r>
      <w:r w:rsidRPr="00AA37C0">
        <w:t>cases),</w:t>
      </w:r>
      <w:r w:rsidRPr="00AA37C0">
        <w:rPr>
          <w:spacing w:val="-3"/>
        </w:rPr>
        <w:t xml:space="preserve"> </w:t>
      </w:r>
      <w:r w:rsidRPr="00AA37C0">
        <w:t>first</w:t>
      </w:r>
      <w:r w:rsidRPr="00AA37C0">
        <w:rPr>
          <w:spacing w:val="-5"/>
        </w:rPr>
        <w:t xml:space="preserve"> </w:t>
      </w:r>
      <w:r w:rsidRPr="00AA37C0">
        <w:t>aid</w:t>
      </w:r>
      <w:r w:rsidRPr="00AA37C0">
        <w:rPr>
          <w:spacing w:val="-3"/>
        </w:rPr>
        <w:t xml:space="preserve"> </w:t>
      </w:r>
      <w:r w:rsidRPr="00AA37C0">
        <w:t>cases,</w:t>
      </w:r>
      <w:r w:rsidRPr="00AA37C0">
        <w:rPr>
          <w:spacing w:val="-3"/>
        </w:rPr>
        <w:t xml:space="preserve"> </w:t>
      </w:r>
      <w:r w:rsidRPr="00AA37C0">
        <w:t>high</w:t>
      </w:r>
      <w:r w:rsidRPr="00AA37C0">
        <w:rPr>
          <w:spacing w:val="-2"/>
        </w:rPr>
        <w:t xml:space="preserve"> </w:t>
      </w:r>
      <w:r w:rsidRPr="00AA37C0">
        <w:t>potential</w:t>
      </w:r>
      <w:r w:rsidRPr="00AA37C0">
        <w:rPr>
          <w:spacing w:val="-1"/>
        </w:rPr>
        <w:t xml:space="preserve"> </w:t>
      </w:r>
      <w:r w:rsidRPr="00AA37C0">
        <w:t>near</w:t>
      </w:r>
      <w:r w:rsidRPr="00AA37C0">
        <w:rPr>
          <w:spacing w:val="-5"/>
        </w:rPr>
        <w:t xml:space="preserve"> </w:t>
      </w:r>
      <w:r w:rsidRPr="00AA37C0">
        <w:t>misses,</w:t>
      </w:r>
      <w:r w:rsidRPr="00AA37C0">
        <w:rPr>
          <w:spacing w:val="-4"/>
        </w:rPr>
        <w:t xml:space="preserve"> </w:t>
      </w:r>
      <w:r w:rsidRPr="00AA37C0">
        <w:t>and</w:t>
      </w:r>
      <w:r w:rsidRPr="00AA37C0">
        <w:rPr>
          <w:spacing w:val="1"/>
        </w:rPr>
        <w:t xml:space="preserve"> </w:t>
      </w:r>
      <w:r w:rsidRPr="00AA37C0">
        <w:t>remedial and preventive activities required (for example, revised job safety analysis, new or different</w:t>
      </w:r>
      <w:r w:rsidRPr="00AA37C0">
        <w:rPr>
          <w:spacing w:val="1"/>
        </w:rPr>
        <w:t xml:space="preserve"> </w:t>
      </w:r>
      <w:r w:rsidRPr="00AA37C0">
        <w:t>equipment, skills</w:t>
      </w:r>
      <w:r w:rsidRPr="00AA37C0">
        <w:rPr>
          <w:spacing w:val="-1"/>
        </w:rPr>
        <w:t xml:space="preserve"> </w:t>
      </w:r>
      <w:r w:rsidRPr="00AA37C0">
        <w:t>training,</w:t>
      </w:r>
      <w:r w:rsidRPr="00AA37C0">
        <w:rPr>
          <w:spacing w:val="1"/>
        </w:rPr>
        <w:t xml:space="preserve"> </w:t>
      </w:r>
      <w:r w:rsidRPr="00AA37C0">
        <w:t>and</w:t>
      </w:r>
      <w:r w:rsidRPr="00AA37C0">
        <w:rPr>
          <w:spacing w:val="-2"/>
        </w:rPr>
        <w:t xml:space="preserve"> </w:t>
      </w:r>
      <w:r w:rsidRPr="00AA37C0">
        <w:t>so</w:t>
      </w:r>
      <w:r w:rsidRPr="00AA37C0">
        <w:rPr>
          <w:spacing w:val="6"/>
        </w:rPr>
        <w:t xml:space="preserve"> </w:t>
      </w:r>
      <w:r w:rsidRPr="00AA37C0">
        <w:t>forth).</w:t>
      </w:r>
    </w:p>
    <w:p w14:paraId="1113A454" w14:textId="77777777" w:rsidR="00615E7A" w:rsidRPr="00AA37C0" w:rsidRDefault="00615E7A" w:rsidP="00615E7A">
      <w:pPr>
        <w:pStyle w:val="ListParagraph"/>
        <w:numPr>
          <w:ilvl w:val="0"/>
          <w:numId w:val="95"/>
        </w:numPr>
        <w:tabs>
          <w:tab w:val="left" w:pos="752"/>
          <w:tab w:val="left" w:pos="753"/>
        </w:tabs>
        <w:autoSpaceDE w:val="0"/>
        <w:autoSpaceDN w:val="0"/>
        <w:spacing w:after="0" w:line="256" w:lineRule="auto"/>
        <w:ind w:right="892"/>
        <w:jc w:val="left"/>
      </w:pPr>
      <w:r w:rsidRPr="00AA37C0">
        <w:rPr>
          <w:i/>
        </w:rPr>
        <w:t xml:space="preserve">Environmental incidents and near misses: </w:t>
      </w:r>
      <w:r w:rsidRPr="00AA37C0">
        <w:t>environmental incidents and high potential near misses and how</w:t>
      </w:r>
      <w:r w:rsidRPr="00AA37C0">
        <w:rPr>
          <w:spacing w:val="-53"/>
        </w:rPr>
        <w:t xml:space="preserve"> </w:t>
      </w:r>
      <w:r w:rsidRPr="00AA37C0">
        <w:t>they</w:t>
      </w:r>
      <w:r w:rsidRPr="00AA37C0">
        <w:rPr>
          <w:spacing w:val="1"/>
        </w:rPr>
        <w:t xml:space="preserve"> </w:t>
      </w:r>
      <w:r w:rsidRPr="00AA37C0">
        <w:t>have</w:t>
      </w:r>
      <w:r w:rsidRPr="00AA37C0">
        <w:rPr>
          <w:spacing w:val="-2"/>
        </w:rPr>
        <w:t xml:space="preserve"> </w:t>
      </w:r>
      <w:r w:rsidRPr="00AA37C0">
        <w:t>been</w:t>
      </w:r>
      <w:r w:rsidRPr="00AA37C0">
        <w:rPr>
          <w:spacing w:val="2"/>
        </w:rPr>
        <w:t xml:space="preserve"> </w:t>
      </w:r>
      <w:r w:rsidRPr="00AA37C0">
        <w:t>addressed, what</w:t>
      </w:r>
      <w:r w:rsidRPr="00AA37C0">
        <w:rPr>
          <w:spacing w:val="-1"/>
        </w:rPr>
        <w:t xml:space="preserve"> </w:t>
      </w:r>
      <w:r w:rsidRPr="00AA37C0">
        <w:t>is</w:t>
      </w:r>
      <w:r w:rsidRPr="00AA37C0">
        <w:rPr>
          <w:spacing w:val="-2"/>
        </w:rPr>
        <w:t xml:space="preserve"> </w:t>
      </w:r>
      <w:r w:rsidRPr="00AA37C0">
        <w:t>outstanding, and</w:t>
      </w:r>
      <w:r w:rsidRPr="00AA37C0">
        <w:rPr>
          <w:spacing w:val="2"/>
        </w:rPr>
        <w:t xml:space="preserve"> </w:t>
      </w:r>
      <w:r w:rsidRPr="00AA37C0">
        <w:t>lessons</w:t>
      </w:r>
      <w:r w:rsidRPr="00AA37C0">
        <w:rPr>
          <w:spacing w:val="-2"/>
        </w:rPr>
        <w:t xml:space="preserve"> </w:t>
      </w:r>
      <w:r w:rsidRPr="00AA37C0">
        <w:t>learned.</w:t>
      </w:r>
    </w:p>
    <w:p w14:paraId="3993D8E6" w14:textId="77777777" w:rsidR="00615E7A" w:rsidRPr="00AA37C0" w:rsidRDefault="00615E7A" w:rsidP="00615E7A">
      <w:pPr>
        <w:pStyle w:val="ListParagraph"/>
        <w:numPr>
          <w:ilvl w:val="0"/>
          <w:numId w:val="95"/>
        </w:numPr>
        <w:tabs>
          <w:tab w:val="left" w:pos="752"/>
          <w:tab w:val="left" w:pos="753"/>
        </w:tabs>
        <w:autoSpaceDE w:val="0"/>
        <w:autoSpaceDN w:val="0"/>
        <w:spacing w:after="0" w:line="256" w:lineRule="auto"/>
        <w:ind w:right="725"/>
        <w:jc w:val="left"/>
      </w:pPr>
      <w:r w:rsidRPr="00AA37C0">
        <w:rPr>
          <w:i/>
        </w:rPr>
        <w:t>Major</w:t>
      </w:r>
      <w:r w:rsidRPr="00AA37C0">
        <w:rPr>
          <w:i/>
          <w:spacing w:val="-6"/>
        </w:rPr>
        <w:t xml:space="preserve"> </w:t>
      </w:r>
      <w:r w:rsidRPr="00AA37C0">
        <w:rPr>
          <w:i/>
        </w:rPr>
        <w:t>works:</w:t>
      </w:r>
      <w:r w:rsidRPr="00AA37C0">
        <w:rPr>
          <w:i/>
          <w:spacing w:val="-3"/>
        </w:rPr>
        <w:t xml:space="preserve"> </w:t>
      </w:r>
      <w:r w:rsidRPr="00AA37C0">
        <w:t>those</w:t>
      </w:r>
      <w:r w:rsidRPr="00AA37C0">
        <w:rPr>
          <w:spacing w:val="-5"/>
        </w:rPr>
        <w:t xml:space="preserve"> </w:t>
      </w:r>
      <w:r w:rsidRPr="00AA37C0">
        <w:t>undertaken</w:t>
      </w:r>
      <w:r w:rsidRPr="00AA37C0">
        <w:rPr>
          <w:spacing w:val="-3"/>
        </w:rPr>
        <w:t xml:space="preserve"> </w:t>
      </w:r>
      <w:r w:rsidRPr="00AA37C0">
        <w:t>and</w:t>
      </w:r>
      <w:r w:rsidRPr="00AA37C0">
        <w:rPr>
          <w:spacing w:val="-2"/>
        </w:rPr>
        <w:t xml:space="preserve"> </w:t>
      </w:r>
      <w:r w:rsidRPr="00AA37C0">
        <w:t>completed,</w:t>
      </w:r>
      <w:r w:rsidRPr="00AA37C0">
        <w:rPr>
          <w:spacing w:val="-4"/>
        </w:rPr>
        <w:t xml:space="preserve"> </w:t>
      </w:r>
      <w:r w:rsidRPr="00AA37C0">
        <w:t>progress</w:t>
      </w:r>
      <w:r w:rsidRPr="00AA37C0">
        <w:rPr>
          <w:spacing w:val="-5"/>
        </w:rPr>
        <w:t xml:space="preserve"> </w:t>
      </w:r>
      <w:r w:rsidRPr="00AA37C0">
        <w:t>against</w:t>
      </w:r>
      <w:r w:rsidRPr="00AA37C0">
        <w:rPr>
          <w:spacing w:val="-5"/>
        </w:rPr>
        <w:t xml:space="preserve"> </w:t>
      </w:r>
      <w:r w:rsidRPr="00AA37C0">
        <w:t>project</w:t>
      </w:r>
      <w:r w:rsidRPr="00AA37C0">
        <w:rPr>
          <w:spacing w:val="-6"/>
        </w:rPr>
        <w:t xml:space="preserve"> </w:t>
      </w:r>
      <w:r w:rsidRPr="00AA37C0">
        <w:t>schedule,</w:t>
      </w:r>
      <w:r w:rsidRPr="00AA37C0">
        <w:rPr>
          <w:spacing w:val="-3"/>
        </w:rPr>
        <w:t xml:space="preserve"> </w:t>
      </w:r>
      <w:r w:rsidRPr="00AA37C0">
        <w:t>and</w:t>
      </w:r>
      <w:r w:rsidRPr="00AA37C0">
        <w:rPr>
          <w:spacing w:val="-3"/>
        </w:rPr>
        <w:t xml:space="preserve"> </w:t>
      </w:r>
      <w:r w:rsidRPr="00AA37C0">
        <w:t>key</w:t>
      </w:r>
      <w:r w:rsidRPr="00AA37C0">
        <w:rPr>
          <w:spacing w:val="-9"/>
        </w:rPr>
        <w:t xml:space="preserve"> </w:t>
      </w:r>
      <w:r w:rsidRPr="00AA37C0">
        <w:t>work</w:t>
      </w:r>
      <w:r w:rsidRPr="00AA37C0">
        <w:rPr>
          <w:spacing w:val="-3"/>
        </w:rPr>
        <w:t xml:space="preserve"> </w:t>
      </w:r>
      <w:r w:rsidRPr="00AA37C0">
        <w:t>fronts</w:t>
      </w:r>
      <w:r w:rsidRPr="00AA37C0">
        <w:rPr>
          <w:spacing w:val="-5"/>
        </w:rPr>
        <w:t xml:space="preserve"> </w:t>
      </w:r>
      <w:r w:rsidRPr="00AA37C0">
        <w:t>(work</w:t>
      </w:r>
      <w:r w:rsidRPr="00AA37C0">
        <w:rPr>
          <w:spacing w:val="1"/>
        </w:rPr>
        <w:t xml:space="preserve"> </w:t>
      </w:r>
      <w:r w:rsidRPr="00AA37C0">
        <w:t>areas).</w:t>
      </w:r>
    </w:p>
    <w:p w14:paraId="77F4B3BD" w14:textId="77777777" w:rsidR="00615E7A" w:rsidRPr="00AA37C0" w:rsidRDefault="00615E7A" w:rsidP="00615E7A">
      <w:pPr>
        <w:pStyle w:val="ListParagraph"/>
        <w:numPr>
          <w:ilvl w:val="0"/>
          <w:numId w:val="95"/>
        </w:numPr>
        <w:tabs>
          <w:tab w:val="left" w:pos="752"/>
          <w:tab w:val="left" w:pos="753"/>
        </w:tabs>
        <w:autoSpaceDE w:val="0"/>
        <w:autoSpaceDN w:val="0"/>
        <w:spacing w:after="0" w:line="256" w:lineRule="auto"/>
        <w:ind w:right="836"/>
        <w:jc w:val="left"/>
      </w:pPr>
      <w:r w:rsidRPr="00AA37C0">
        <w:rPr>
          <w:i/>
        </w:rPr>
        <w:t>ESHS</w:t>
      </w:r>
      <w:r w:rsidRPr="00AA37C0">
        <w:rPr>
          <w:i/>
          <w:spacing w:val="-5"/>
        </w:rPr>
        <w:t xml:space="preserve"> </w:t>
      </w:r>
      <w:r w:rsidRPr="00AA37C0">
        <w:rPr>
          <w:i/>
        </w:rPr>
        <w:t>requirements:</w:t>
      </w:r>
      <w:r w:rsidRPr="00AA37C0">
        <w:rPr>
          <w:i/>
          <w:spacing w:val="-5"/>
        </w:rPr>
        <w:t xml:space="preserve"> </w:t>
      </w:r>
      <w:r w:rsidRPr="00AA37C0">
        <w:t>noncompliance</w:t>
      </w:r>
      <w:r w:rsidRPr="00AA37C0">
        <w:rPr>
          <w:spacing w:val="-7"/>
        </w:rPr>
        <w:t xml:space="preserve"> </w:t>
      </w:r>
      <w:r w:rsidRPr="00AA37C0">
        <w:t>incidents</w:t>
      </w:r>
      <w:r w:rsidRPr="00AA37C0">
        <w:rPr>
          <w:spacing w:val="-4"/>
        </w:rPr>
        <w:t xml:space="preserve"> </w:t>
      </w:r>
      <w:r w:rsidRPr="00AA37C0">
        <w:t>with</w:t>
      </w:r>
      <w:r w:rsidRPr="00AA37C0">
        <w:rPr>
          <w:spacing w:val="-4"/>
        </w:rPr>
        <w:t xml:space="preserve"> </w:t>
      </w:r>
      <w:r w:rsidRPr="00AA37C0">
        <w:t>permits</w:t>
      </w:r>
      <w:r w:rsidRPr="00AA37C0">
        <w:rPr>
          <w:spacing w:val="-8"/>
        </w:rPr>
        <w:t xml:space="preserve"> </w:t>
      </w:r>
      <w:r w:rsidRPr="00AA37C0">
        <w:t>and</w:t>
      </w:r>
      <w:r w:rsidRPr="00AA37C0">
        <w:rPr>
          <w:spacing w:val="-4"/>
        </w:rPr>
        <w:t xml:space="preserve"> </w:t>
      </w:r>
      <w:r w:rsidRPr="00AA37C0">
        <w:t>national</w:t>
      </w:r>
      <w:r w:rsidRPr="00AA37C0">
        <w:rPr>
          <w:spacing w:val="-7"/>
        </w:rPr>
        <w:t xml:space="preserve"> </w:t>
      </w:r>
      <w:r w:rsidRPr="00AA37C0">
        <w:t>law</w:t>
      </w:r>
      <w:r w:rsidRPr="00AA37C0">
        <w:rPr>
          <w:spacing w:val="-6"/>
        </w:rPr>
        <w:t xml:space="preserve"> </w:t>
      </w:r>
      <w:r w:rsidRPr="00AA37C0">
        <w:t>(legal</w:t>
      </w:r>
      <w:r w:rsidRPr="00AA37C0">
        <w:rPr>
          <w:spacing w:val="-7"/>
        </w:rPr>
        <w:t xml:space="preserve"> </w:t>
      </w:r>
      <w:r w:rsidRPr="00AA37C0">
        <w:t>noncompliance),</w:t>
      </w:r>
      <w:r w:rsidRPr="00AA37C0">
        <w:rPr>
          <w:spacing w:val="-6"/>
        </w:rPr>
        <w:t xml:space="preserve"> </w:t>
      </w:r>
      <w:r w:rsidRPr="00AA37C0">
        <w:t>project</w:t>
      </w:r>
      <w:r w:rsidRPr="00AA37C0">
        <w:rPr>
          <w:spacing w:val="1"/>
        </w:rPr>
        <w:t xml:space="preserve"> </w:t>
      </w:r>
      <w:r w:rsidRPr="00AA37C0">
        <w:t>commitments, or</w:t>
      </w:r>
      <w:r w:rsidRPr="00AA37C0">
        <w:rPr>
          <w:spacing w:val="-1"/>
        </w:rPr>
        <w:t xml:space="preserve"> </w:t>
      </w:r>
      <w:r w:rsidRPr="00AA37C0">
        <w:t>other</w:t>
      </w:r>
      <w:r w:rsidRPr="00AA37C0">
        <w:rPr>
          <w:spacing w:val="-1"/>
        </w:rPr>
        <w:t xml:space="preserve"> </w:t>
      </w:r>
      <w:r w:rsidRPr="00AA37C0">
        <w:t>ESHS</w:t>
      </w:r>
      <w:r w:rsidRPr="00AA37C0">
        <w:rPr>
          <w:spacing w:val="-2"/>
        </w:rPr>
        <w:t xml:space="preserve"> </w:t>
      </w:r>
      <w:r w:rsidRPr="00AA37C0">
        <w:t>requirements.</w:t>
      </w:r>
    </w:p>
    <w:p w14:paraId="01A03EBE" w14:textId="77777777" w:rsidR="00615E7A" w:rsidRPr="00AA37C0" w:rsidRDefault="00615E7A" w:rsidP="00615E7A">
      <w:pPr>
        <w:pStyle w:val="ListParagraph"/>
        <w:numPr>
          <w:ilvl w:val="0"/>
          <w:numId w:val="95"/>
        </w:numPr>
        <w:tabs>
          <w:tab w:val="left" w:pos="752"/>
          <w:tab w:val="left" w:pos="753"/>
        </w:tabs>
        <w:autoSpaceDE w:val="0"/>
        <w:autoSpaceDN w:val="0"/>
        <w:spacing w:after="0" w:line="259" w:lineRule="auto"/>
        <w:ind w:right="1038"/>
        <w:jc w:val="left"/>
      </w:pPr>
      <w:r w:rsidRPr="00AA37C0">
        <w:rPr>
          <w:i/>
        </w:rPr>
        <w:t>ESHS</w:t>
      </w:r>
      <w:r w:rsidRPr="00AA37C0">
        <w:rPr>
          <w:i/>
          <w:spacing w:val="-3"/>
        </w:rPr>
        <w:t xml:space="preserve"> </w:t>
      </w:r>
      <w:r w:rsidRPr="00AA37C0">
        <w:rPr>
          <w:i/>
        </w:rPr>
        <w:t>inspections</w:t>
      </w:r>
      <w:r w:rsidRPr="00AA37C0">
        <w:rPr>
          <w:i/>
          <w:spacing w:val="-5"/>
        </w:rPr>
        <w:t xml:space="preserve"> </w:t>
      </w:r>
      <w:r w:rsidRPr="00AA37C0">
        <w:rPr>
          <w:i/>
        </w:rPr>
        <w:t>and</w:t>
      </w:r>
      <w:r w:rsidRPr="00AA37C0">
        <w:rPr>
          <w:i/>
          <w:spacing w:val="-6"/>
        </w:rPr>
        <w:t xml:space="preserve"> </w:t>
      </w:r>
      <w:r w:rsidRPr="00AA37C0">
        <w:rPr>
          <w:i/>
        </w:rPr>
        <w:t>audits:</w:t>
      </w:r>
      <w:r w:rsidRPr="00AA37C0">
        <w:rPr>
          <w:i/>
          <w:spacing w:val="-3"/>
        </w:rPr>
        <w:t xml:space="preserve"> </w:t>
      </w:r>
      <w:r w:rsidRPr="00AA37C0">
        <w:t>by</w:t>
      </w:r>
      <w:r w:rsidRPr="00AA37C0">
        <w:rPr>
          <w:spacing w:val="-6"/>
        </w:rPr>
        <w:t xml:space="preserve"> </w:t>
      </w:r>
      <w:r w:rsidRPr="00AA37C0">
        <w:t>Project</w:t>
      </w:r>
      <w:r w:rsidRPr="00AA37C0">
        <w:rPr>
          <w:spacing w:val="-5"/>
        </w:rPr>
        <w:t xml:space="preserve"> </w:t>
      </w:r>
      <w:r w:rsidRPr="00AA37C0">
        <w:t>Company,</w:t>
      </w:r>
      <w:r w:rsidRPr="00AA37C0">
        <w:rPr>
          <w:spacing w:val="-7"/>
        </w:rPr>
        <w:t xml:space="preserve"> </w:t>
      </w:r>
      <w:r w:rsidRPr="00AA37C0">
        <w:t>Independent</w:t>
      </w:r>
      <w:r w:rsidRPr="00AA37C0">
        <w:rPr>
          <w:spacing w:val="-5"/>
        </w:rPr>
        <w:t xml:space="preserve"> </w:t>
      </w:r>
      <w:r w:rsidRPr="00AA37C0">
        <w:t>Engineer,</w:t>
      </w:r>
      <w:r w:rsidRPr="00AA37C0">
        <w:rPr>
          <w:spacing w:val="-4"/>
        </w:rPr>
        <w:t xml:space="preserve"> </w:t>
      </w:r>
      <w:r w:rsidRPr="00AA37C0">
        <w:t>UNOPS</w:t>
      </w:r>
      <w:r w:rsidRPr="00AA37C0">
        <w:rPr>
          <w:spacing w:val="-2"/>
        </w:rPr>
        <w:t xml:space="preserve"> </w:t>
      </w:r>
      <w:r w:rsidRPr="00AA37C0">
        <w:t>and</w:t>
      </w:r>
      <w:r w:rsidRPr="00AA37C0">
        <w:rPr>
          <w:spacing w:val="-6"/>
        </w:rPr>
        <w:t xml:space="preserve"> </w:t>
      </w:r>
      <w:r w:rsidRPr="00AA37C0">
        <w:t>its</w:t>
      </w:r>
      <w:r w:rsidRPr="00AA37C0">
        <w:rPr>
          <w:spacing w:val="-5"/>
        </w:rPr>
        <w:t xml:space="preserve"> </w:t>
      </w:r>
      <w:r w:rsidRPr="00AA37C0">
        <w:t>implementing</w:t>
      </w:r>
      <w:r w:rsidRPr="00AA37C0">
        <w:rPr>
          <w:spacing w:val="-52"/>
        </w:rPr>
        <w:t xml:space="preserve"> </w:t>
      </w:r>
      <w:r w:rsidRPr="00AA37C0">
        <w:t>partners, or others—to include date, inspector or auditor name, sites visited and records reviewed, major</w:t>
      </w:r>
      <w:r w:rsidRPr="00AA37C0">
        <w:rPr>
          <w:spacing w:val="1"/>
        </w:rPr>
        <w:t xml:space="preserve"> </w:t>
      </w:r>
      <w:r w:rsidRPr="00AA37C0">
        <w:t>findings, and</w:t>
      </w:r>
      <w:r w:rsidRPr="00AA37C0">
        <w:rPr>
          <w:spacing w:val="2"/>
        </w:rPr>
        <w:t xml:space="preserve"> </w:t>
      </w:r>
      <w:r w:rsidRPr="00AA37C0">
        <w:t>actions</w:t>
      </w:r>
      <w:r w:rsidRPr="00AA37C0">
        <w:rPr>
          <w:spacing w:val="-1"/>
        </w:rPr>
        <w:t xml:space="preserve"> </w:t>
      </w:r>
      <w:r w:rsidRPr="00AA37C0">
        <w:t>taken.</w:t>
      </w:r>
    </w:p>
    <w:p w14:paraId="7B93B3D8" w14:textId="77777777" w:rsidR="00615E7A" w:rsidRPr="00AA37C0" w:rsidRDefault="00615E7A" w:rsidP="00615E7A">
      <w:pPr>
        <w:pStyle w:val="ListParagraph"/>
        <w:numPr>
          <w:ilvl w:val="0"/>
          <w:numId w:val="95"/>
        </w:numPr>
        <w:tabs>
          <w:tab w:val="left" w:pos="752"/>
          <w:tab w:val="left" w:pos="753"/>
        </w:tabs>
        <w:autoSpaceDE w:val="0"/>
        <w:autoSpaceDN w:val="0"/>
        <w:spacing w:after="0" w:line="256" w:lineRule="auto"/>
        <w:ind w:right="498"/>
        <w:jc w:val="left"/>
      </w:pPr>
      <w:r w:rsidRPr="00AA37C0">
        <w:rPr>
          <w:i/>
        </w:rPr>
        <w:t xml:space="preserve">Workers: </w:t>
      </w:r>
      <w:r w:rsidRPr="00AA37C0">
        <w:t>list of workers at each site, confirmation of ESHS training, indication of origin (expatriate, local,</w:t>
      </w:r>
      <w:r w:rsidRPr="00AA37C0">
        <w:rPr>
          <w:spacing w:val="1"/>
        </w:rPr>
        <w:t xml:space="preserve"> </w:t>
      </w:r>
      <w:r w:rsidRPr="00AA37C0">
        <w:t>nonlocal</w:t>
      </w:r>
      <w:r w:rsidRPr="00AA37C0">
        <w:rPr>
          <w:spacing w:val="-6"/>
        </w:rPr>
        <w:t xml:space="preserve"> </w:t>
      </w:r>
      <w:r w:rsidRPr="00AA37C0">
        <w:t>nationals),</w:t>
      </w:r>
      <w:r w:rsidRPr="00AA37C0">
        <w:rPr>
          <w:spacing w:val="-3"/>
        </w:rPr>
        <w:t xml:space="preserve"> </w:t>
      </w:r>
      <w:r w:rsidRPr="00AA37C0">
        <w:t>gender,</w:t>
      </w:r>
      <w:r w:rsidRPr="00AA37C0">
        <w:rPr>
          <w:spacing w:val="-4"/>
        </w:rPr>
        <w:t xml:space="preserve"> </w:t>
      </w:r>
      <w:r w:rsidRPr="00AA37C0">
        <w:t>age</w:t>
      </w:r>
      <w:r w:rsidRPr="00AA37C0">
        <w:rPr>
          <w:spacing w:val="-5"/>
        </w:rPr>
        <w:t xml:space="preserve"> </w:t>
      </w:r>
      <w:r w:rsidRPr="00AA37C0">
        <w:t>with</w:t>
      </w:r>
      <w:r w:rsidRPr="00AA37C0">
        <w:rPr>
          <w:spacing w:val="-2"/>
        </w:rPr>
        <w:t xml:space="preserve"> </w:t>
      </w:r>
      <w:r w:rsidRPr="00AA37C0">
        <w:t>evidence</w:t>
      </w:r>
      <w:r w:rsidRPr="00AA37C0">
        <w:rPr>
          <w:spacing w:val="-6"/>
        </w:rPr>
        <w:t xml:space="preserve"> </w:t>
      </w:r>
      <w:r w:rsidRPr="00AA37C0">
        <w:t>that</w:t>
      </w:r>
      <w:r w:rsidRPr="00AA37C0">
        <w:rPr>
          <w:spacing w:val="-5"/>
        </w:rPr>
        <w:t xml:space="preserve"> </w:t>
      </w:r>
      <w:r w:rsidRPr="00AA37C0">
        <w:t>no</w:t>
      </w:r>
      <w:r w:rsidRPr="00AA37C0">
        <w:rPr>
          <w:spacing w:val="-3"/>
        </w:rPr>
        <w:t xml:space="preserve"> </w:t>
      </w:r>
      <w:r w:rsidRPr="00AA37C0">
        <w:t>child</w:t>
      </w:r>
      <w:r w:rsidRPr="00AA37C0">
        <w:rPr>
          <w:spacing w:val="-6"/>
        </w:rPr>
        <w:t xml:space="preserve"> </w:t>
      </w:r>
      <w:r w:rsidRPr="00AA37C0">
        <w:t>labor</w:t>
      </w:r>
      <w:r w:rsidRPr="00AA37C0">
        <w:rPr>
          <w:spacing w:val="-5"/>
        </w:rPr>
        <w:t xml:space="preserve"> </w:t>
      </w:r>
      <w:r w:rsidRPr="00AA37C0">
        <w:t>is</w:t>
      </w:r>
      <w:r w:rsidRPr="00AA37C0">
        <w:rPr>
          <w:spacing w:val="-5"/>
        </w:rPr>
        <w:t xml:space="preserve"> </w:t>
      </w:r>
      <w:r w:rsidRPr="00AA37C0">
        <w:t>involved,</w:t>
      </w:r>
      <w:r w:rsidRPr="00AA37C0">
        <w:rPr>
          <w:spacing w:val="-4"/>
        </w:rPr>
        <w:t xml:space="preserve"> </w:t>
      </w:r>
      <w:r w:rsidRPr="00AA37C0">
        <w:t>and</w:t>
      </w:r>
      <w:r w:rsidRPr="00AA37C0">
        <w:rPr>
          <w:spacing w:val="-2"/>
        </w:rPr>
        <w:t xml:space="preserve"> </w:t>
      </w:r>
      <w:r w:rsidRPr="00AA37C0">
        <w:t>skill</w:t>
      </w:r>
      <w:r w:rsidRPr="00AA37C0">
        <w:rPr>
          <w:spacing w:val="-6"/>
        </w:rPr>
        <w:t xml:space="preserve"> </w:t>
      </w:r>
      <w:r w:rsidRPr="00AA37C0">
        <w:t>level</w:t>
      </w:r>
      <w:r w:rsidRPr="00AA37C0">
        <w:rPr>
          <w:spacing w:val="-5"/>
        </w:rPr>
        <w:t xml:space="preserve"> </w:t>
      </w:r>
      <w:r w:rsidRPr="00AA37C0">
        <w:t>(unskilled,</w:t>
      </w:r>
      <w:r w:rsidRPr="00AA37C0">
        <w:rPr>
          <w:spacing w:val="-3"/>
        </w:rPr>
        <w:t xml:space="preserve"> </w:t>
      </w:r>
      <w:r w:rsidRPr="00AA37C0">
        <w:t>skilled,</w:t>
      </w:r>
      <w:r w:rsidRPr="00AA37C0">
        <w:rPr>
          <w:spacing w:val="1"/>
        </w:rPr>
        <w:t xml:space="preserve"> </w:t>
      </w:r>
      <w:r w:rsidRPr="00AA37C0">
        <w:t>supervisory, professional,</w:t>
      </w:r>
      <w:r w:rsidRPr="00AA37C0">
        <w:rPr>
          <w:spacing w:val="1"/>
        </w:rPr>
        <w:t xml:space="preserve"> </w:t>
      </w:r>
      <w:r w:rsidRPr="00AA37C0">
        <w:t>management).</w:t>
      </w:r>
    </w:p>
    <w:p w14:paraId="6C6767D8" w14:textId="77777777" w:rsidR="00615E7A" w:rsidRPr="00AA37C0" w:rsidRDefault="00615E7A" w:rsidP="00615E7A">
      <w:pPr>
        <w:pStyle w:val="ListParagraph"/>
        <w:numPr>
          <w:ilvl w:val="0"/>
          <w:numId w:val="95"/>
        </w:numPr>
        <w:tabs>
          <w:tab w:val="left" w:pos="752"/>
          <w:tab w:val="left" w:pos="753"/>
        </w:tabs>
        <w:autoSpaceDE w:val="0"/>
        <w:autoSpaceDN w:val="0"/>
        <w:spacing w:after="0" w:line="240" w:lineRule="auto"/>
        <w:jc w:val="left"/>
      </w:pPr>
      <w:r w:rsidRPr="00AA37C0">
        <w:rPr>
          <w:i/>
        </w:rPr>
        <w:t>Training</w:t>
      </w:r>
      <w:r w:rsidRPr="00AA37C0">
        <w:rPr>
          <w:i/>
          <w:spacing w:val="-7"/>
        </w:rPr>
        <w:t xml:space="preserve"> </w:t>
      </w:r>
      <w:r w:rsidRPr="00AA37C0">
        <w:rPr>
          <w:i/>
        </w:rPr>
        <w:t>on</w:t>
      </w:r>
      <w:r w:rsidRPr="00AA37C0">
        <w:rPr>
          <w:i/>
          <w:spacing w:val="-2"/>
        </w:rPr>
        <w:t xml:space="preserve"> </w:t>
      </w:r>
      <w:r w:rsidRPr="00AA37C0">
        <w:rPr>
          <w:i/>
        </w:rPr>
        <w:t>ESHS</w:t>
      </w:r>
      <w:r w:rsidRPr="00AA37C0">
        <w:rPr>
          <w:i/>
          <w:spacing w:val="-2"/>
        </w:rPr>
        <w:t xml:space="preserve"> </w:t>
      </w:r>
      <w:r w:rsidRPr="00AA37C0">
        <w:rPr>
          <w:i/>
        </w:rPr>
        <w:t>issues:</w:t>
      </w:r>
      <w:r w:rsidRPr="00AA37C0">
        <w:rPr>
          <w:i/>
          <w:spacing w:val="-5"/>
        </w:rPr>
        <w:t xml:space="preserve"> </w:t>
      </w:r>
      <w:r w:rsidRPr="00AA37C0">
        <w:t>including</w:t>
      </w:r>
      <w:r w:rsidRPr="00AA37C0">
        <w:rPr>
          <w:spacing w:val="-2"/>
        </w:rPr>
        <w:t xml:space="preserve"> </w:t>
      </w:r>
      <w:r w:rsidRPr="00AA37C0">
        <w:t>dates,</w:t>
      </w:r>
      <w:r w:rsidRPr="00AA37C0">
        <w:rPr>
          <w:spacing w:val="-3"/>
        </w:rPr>
        <w:t xml:space="preserve"> </w:t>
      </w:r>
      <w:r w:rsidRPr="00AA37C0">
        <w:t>number</w:t>
      </w:r>
      <w:r w:rsidRPr="00AA37C0">
        <w:rPr>
          <w:spacing w:val="-5"/>
        </w:rPr>
        <w:t xml:space="preserve"> </w:t>
      </w:r>
      <w:r w:rsidRPr="00AA37C0">
        <w:t>of</w:t>
      </w:r>
      <w:r w:rsidRPr="00AA37C0">
        <w:rPr>
          <w:spacing w:val="-6"/>
        </w:rPr>
        <w:t xml:space="preserve"> </w:t>
      </w:r>
      <w:r w:rsidRPr="00AA37C0">
        <w:t>trainees,</w:t>
      </w:r>
      <w:r w:rsidRPr="00AA37C0">
        <w:rPr>
          <w:spacing w:val="-3"/>
        </w:rPr>
        <w:t xml:space="preserve"> </w:t>
      </w:r>
      <w:r w:rsidRPr="00AA37C0">
        <w:t>and</w:t>
      </w:r>
      <w:r w:rsidRPr="00AA37C0">
        <w:rPr>
          <w:spacing w:val="-2"/>
        </w:rPr>
        <w:t xml:space="preserve"> </w:t>
      </w:r>
      <w:r w:rsidRPr="00AA37C0">
        <w:t>topics.</w:t>
      </w:r>
    </w:p>
    <w:p w14:paraId="5607B0F2" w14:textId="77777777" w:rsidR="00615E7A" w:rsidRPr="00AA37C0" w:rsidRDefault="00615E7A" w:rsidP="00615E7A">
      <w:pPr>
        <w:pStyle w:val="ListParagraph"/>
        <w:numPr>
          <w:ilvl w:val="0"/>
          <w:numId w:val="95"/>
        </w:numPr>
        <w:tabs>
          <w:tab w:val="left" w:pos="752"/>
          <w:tab w:val="left" w:pos="753"/>
        </w:tabs>
        <w:autoSpaceDE w:val="0"/>
        <w:autoSpaceDN w:val="0"/>
        <w:spacing w:after="0" w:line="256" w:lineRule="auto"/>
        <w:ind w:right="796"/>
        <w:jc w:val="left"/>
      </w:pPr>
      <w:r w:rsidRPr="00AA37C0">
        <w:rPr>
          <w:i/>
        </w:rPr>
        <w:t xml:space="preserve">Footprint management: </w:t>
      </w:r>
      <w:r w:rsidRPr="00AA37C0">
        <w:t>details of any work outside boundaries or major off-site impacts caused by ongoing</w:t>
      </w:r>
      <w:r w:rsidRPr="00AA37C0">
        <w:rPr>
          <w:spacing w:val="-52"/>
        </w:rPr>
        <w:t xml:space="preserve"> </w:t>
      </w:r>
      <w:r w:rsidRPr="00AA37C0">
        <w:t>construction—to</w:t>
      </w:r>
      <w:r w:rsidRPr="00AA37C0">
        <w:rPr>
          <w:spacing w:val="1"/>
        </w:rPr>
        <w:t xml:space="preserve"> </w:t>
      </w:r>
      <w:r w:rsidRPr="00AA37C0">
        <w:t>include</w:t>
      </w:r>
      <w:r w:rsidRPr="00AA37C0">
        <w:rPr>
          <w:spacing w:val="-2"/>
        </w:rPr>
        <w:t xml:space="preserve"> </w:t>
      </w:r>
      <w:r w:rsidRPr="00AA37C0">
        <w:t>date,</w:t>
      </w:r>
      <w:r w:rsidRPr="00AA37C0">
        <w:rPr>
          <w:spacing w:val="1"/>
        </w:rPr>
        <w:t xml:space="preserve"> </w:t>
      </w:r>
      <w:r w:rsidRPr="00AA37C0">
        <w:t>location, impacts, and</w:t>
      </w:r>
      <w:r w:rsidRPr="00AA37C0">
        <w:rPr>
          <w:spacing w:val="1"/>
        </w:rPr>
        <w:t xml:space="preserve"> </w:t>
      </w:r>
      <w:r w:rsidRPr="00AA37C0">
        <w:t>actions</w:t>
      </w:r>
      <w:r w:rsidRPr="00AA37C0">
        <w:rPr>
          <w:spacing w:val="-1"/>
        </w:rPr>
        <w:t xml:space="preserve"> </w:t>
      </w:r>
      <w:r w:rsidRPr="00AA37C0">
        <w:t>taken.</w:t>
      </w:r>
    </w:p>
    <w:p w14:paraId="001C07EA" w14:textId="77777777" w:rsidR="00615E7A" w:rsidRPr="00AA37C0" w:rsidRDefault="00615E7A" w:rsidP="00615E7A">
      <w:pPr>
        <w:pStyle w:val="ListParagraph"/>
        <w:numPr>
          <w:ilvl w:val="0"/>
          <w:numId w:val="95"/>
        </w:numPr>
        <w:tabs>
          <w:tab w:val="left" w:pos="752"/>
          <w:tab w:val="left" w:pos="753"/>
        </w:tabs>
        <w:autoSpaceDE w:val="0"/>
        <w:autoSpaceDN w:val="0"/>
        <w:spacing w:after="0" w:line="259" w:lineRule="auto"/>
        <w:ind w:right="582"/>
        <w:jc w:val="left"/>
      </w:pPr>
      <w:r w:rsidRPr="00AA37C0">
        <w:rPr>
          <w:i/>
        </w:rPr>
        <w:t xml:space="preserve">External stakeholder engagement: </w:t>
      </w:r>
      <w:r w:rsidRPr="00AA37C0">
        <w:t>highlights, including formal and informal meetings, and information</w:t>
      </w:r>
      <w:r w:rsidRPr="00AA37C0">
        <w:rPr>
          <w:spacing w:val="1"/>
        </w:rPr>
        <w:t xml:space="preserve"> </w:t>
      </w:r>
      <w:r w:rsidRPr="00AA37C0">
        <w:t>disclosure</w:t>
      </w:r>
      <w:r w:rsidRPr="00AA37C0">
        <w:rPr>
          <w:spacing w:val="-5"/>
        </w:rPr>
        <w:t xml:space="preserve"> </w:t>
      </w:r>
      <w:r w:rsidRPr="00AA37C0">
        <w:t>and</w:t>
      </w:r>
      <w:r w:rsidRPr="00AA37C0">
        <w:rPr>
          <w:spacing w:val="-3"/>
        </w:rPr>
        <w:t xml:space="preserve"> </w:t>
      </w:r>
      <w:r w:rsidRPr="00AA37C0">
        <w:t>dissemination—to</w:t>
      </w:r>
      <w:r w:rsidRPr="00AA37C0">
        <w:rPr>
          <w:spacing w:val="-2"/>
        </w:rPr>
        <w:t xml:space="preserve"> </w:t>
      </w:r>
      <w:r w:rsidRPr="00AA37C0">
        <w:t>include</w:t>
      </w:r>
      <w:r w:rsidRPr="00AA37C0">
        <w:rPr>
          <w:spacing w:val="-5"/>
        </w:rPr>
        <w:t xml:space="preserve"> </w:t>
      </w:r>
      <w:r w:rsidRPr="00AA37C0">
        <w:t>a</w:t>
      </w:r>
      <w:r w:rsidRPr="00AA37C0">
        <w:rPr>
          <w:spacing w:val="-4"/>
        </w:rPr>
        <w:t xml:space="preserve"> </w:t>
      </w:r>
      <w:r w:rsidRPr="00AA37C0">
        <w:t>breakdown</w:t>
      </w:r>
      <w:r w:rsidRPr="00AA37C0">
        <w:rPr>
          <w:spacing w:val="-6"/>
        </w:rPr>
        <w:t xml:space="preserve"> </w:t>
      </w:r>
      <w:r w:rsidRPr="00AA37C0">
        <w:t>of</w:t>
      </w:r>
      <w:r w:rsidRPr="00AA37C0">
        <w:rPr>
          <w:spacing w:val="-5"/>
        </w:rPr>
        <w:t xml:space="preserve"> </w:t>
      </w:r>
      <w:r w:rsidRPr="00AA37C0">
        <w:t>women</w:t>
      </w:r>
      <w:r w:rsidRPr="00AA37C0">
        <w:rPr>
          <w:spacing w:val="-2"/>
        </w:rPr>
        <w:t xml:space="preserve"> </w:t>
      </w:r>
      <w:r w:rsidRPr="00AA37C0">
        <w:t>and</w:t>
      </w:r>
      <w:r w:rsidRPr="00AA37C0">
        <w:rPr>
          <w:spacing w:val="-6"/>
        </w:rPr>
        <w:t xml:space="preserve"> </w:t>
      </w:r>
      <w:r w:rsidRPr="00AA37C0">
        <w:t>men</w:t>
      </w:r>
      <w:r w:rsidRPr="00AA37C0">
        <w:rPr>
          <w:spacing w:val="-2"/>
        </w:rPr>
        <w:t xml:space="preserve"> </w:t>
      </w:r>
      <w:r w:rsidRPr="00AA37C0">
        <w:t>consulted</w:t>
      </w:r>
      <w:r w:rsidRPr="00AA37C0">
        <w:rPr>
          <w:spacing w:val="-2"/>
        </w:rPr>
        <w:t xml:space="preserve"> </w:t>
      </w:r>
      <w:r w:rsidRPr="00AA37C0">
        <w:t>and</w:t>
      </w:r>
      <w:r w:rsidRPr="00AA37C0">
        <w:rPr>
          <w:spacing w:val="-3"/>
        </w:rPr>
        <w:t xml:space="preserve"> </w:t>
      </w:r>
      <w:r w:rsidRPr="00AA37C0">
        <w:t>themes</w:t>
      </w:r>
      <w:r w:rsidRPr="00AA37C0">
        <w:rPr>
          <w:spacing w:val="-5"/>
        </w:rPr>
        <w:t xml:space="preserve"> </w:t>
      </w:r>
      <w:r w:rsidRPr="00AA37C0">
        <w:t>coming</w:t>
      </w:r>
      <w:r w:rsidRPr="00AA37C0">
        <w:rPr>
          <w:spacing w:val="-2"/>
        </w:rPr>
        <w:t xml:space="preserve"> </w:t>
      </w:r>
      <w:r w:rsidRPr="00AA37C0">
        <w:t>from</w:t>
      </w:r>
      <w:r w:rsidRPr="00AA37C0">
        <w:rPr>
          <w:spacing w:val="-52"/>
        </w:rPr>
        <w:t xml:space="preserve"> </w:t>
      </w:r>
      <w:r w:rsidRPr="00AA37C0">
        <w:t>various</w:t>
      </w:r>
      <w:r w:rsidRPr="00AA37C0">
        <w:rPr>
          <w:spacing w:val="-3"/>
        </w:rPr>
        <w:t xml:space="preserve"> </w:t>
      </w:r>
      <w:r w:rsidRPr="00AA37C0">
        <w:t>stakeholder</w:t>
      </w:r>
      <w:r w:rsidRPr="00AA37C0">
        <w:rPr>
          <w:spacing w:val="-3"/>
        </w:rPr>
        <w:t xml:space="preserve"> </w:t>
      </w:r>
      <w:r w:rsidRPr="00AA37C0">
        <w:t>groups,</w:t>
      </w:r>
      <w:r w:rsidRPr="00AA37C0">
        <w:rPr>
          <w:spacing w:val="-1"/>
        </w:rPr>
        <w:t xml:space="preserve"> </w:t>
      </w:r>
      <w:r w:rsidRPr="00AA37C0">
        <w:t>including</w:t>
      </w:r>
      <w:r w:rsidRPr="00AA37C0">
        <w:rPr>
          <w:spacing w:val="-3"/>
        </w:rPr>
        <w:t xml:space="preserve"> </w:t>
      </w:r>
      <w:r w:rsidRPr="00AA37C0">
        <w:t>vulnerable</w:t>
      </w:r>
      <w:r w:rsidRPr="00AA37C0">
        <w:rPr>
          <w:spacing w:val="-3"/>
        </w:rPr>
        <w:t xml:space="preserve"> </w:t>
      </w:r>
      <w:r w:rsidRPr="00AA37C0">
        <w:t>groups</w:t>
      </w:r>
      <w:r w:rsidRPr="00AA37C0">
        <w:rPr>
          <w:spacing w:val="-3"/>
        </w:rPr>
        <w:t xml:space="preserve"> </w:t>
      </w:r>
      <w:r w:rsidRPr="00AA37C0">
        <w:t>(e.g.,</w:t>
      </w:r>
      <w:r w:rsidRPr="00AA37C0">
        <w:rPr>
          <w:spacing w:val="-4"/>
        </w:rPr>
        <w:t xml:space="preserve"> </w:t>
      </w:r>
      <w:r w:rsidRPr="00AA37C0">
        <w:t>disabled,</w:t>
      </w:r>
      <w:r w:rsidRPr="00AA37C0">
        <w:rPr>
          <w:spacing w:val="-1"/>
        </w:rPr>
        <w:t xml:space="preserve"> </w:t>
      </w:r>
      <w:r w:rsidRPr="00AA37C0">
        <w:t>elderly,</w:t>
      </w:r>
      <w:r w:rsidRPr="00AA37C0">
        <w:rPr>
          <w:spacing w:val="11"/>
        </w:rPr>
        <w:t xml:space="preserve"> </w:t>
      </w:r>
      <w:r w:rsidRPr="00AA37C0">
        <w:t>children,</w:t>
      </w:r>
      <w:r w:rsidRPr="00AA37C0">
        <w:rPr>
          <w:spacing w:val="-1"/>
        </w:rPr>
        <w:t xml:space="preserve"> </w:t>
      </w:r>
      <w:r w:rsidRPr="00AA37C0">
        <w:t>etc.).</w:t>
      </w:r>
    </w:p>
    <w:p w14:paraId="4E6840DF" w14:textId="77777777" w:rsidR="00615E7A" w:rsidRPr="00AA37C0" w:rsidRDefault="00615E7A" w:rsidP="00615E7A">
      <w:pPr>
        <w:pStyle w:val="ListParagraph"/>
        <w:numPr>
          <w:ilvl w:val="0"/>
          <w:numId w:val="95"/>
        </w:numPr>
        <w:tabs>
          <w:tab w:val="left" w:pos="752"/>
          <w:tab w:val="left" w:pos="753"/>
        </w:tabs>
        <w:autoSpaceDE w:val="0"/>
        <w:autoSpaceDN w:val="0"/>
        <w:spacing w:after="0" w:line="256" w:lineRule="auto"/>
        <w:ind w:right="974"/>
        <w:jc w:val="left"/>
      </w:pPr>
      <w:r w:rsidRPr="00AA37C0">
        <w:rPr>
          <w:i/>
        </w:rPr>
        <w:t>Details</w:t>
      </w:r>
      <w:r w:rsidRPr="00AA37C0">
        <w:rPr>
          <w:i/>
          <w:spacing w:val="-5"/>
        </w:rPr>
        <w:t xml:space="preserve"> </w:t>
      </w:r>
      <w:r w:rsidRPr="00AA37C0">
        <w:rPr>
          <w:i/>
        </w:rPr>
        <w:t>of</w:t>
      </w:r>
      <w:r w:rsidRPr="00AA37C0">
        <w:rPr>
          <w:i/>
          <w:spacing w:val="-4"/>
        </w:rPr>
        <w:t xml:space="preserve"> </w:t>
      </w:r>
      <w:r w:rsidRPr="00AA37C0">
        <w:rPr>
          <w:i/>
        </w:rPr>
        <w:t>any</w:t>
      </w:r>
      <w:r w:rsidRPr="00AA37C0">
        <w:rPr>
          <w:i/>
          <w:spacing w:val="-4"/>
        </w:rPr>
        <w:t xml:space="preserve"> </w:t>
      </w:r>
      <w:r w:rsidRPr="00AA37C0">
        <w:rPr>
          <w:i/>
        </w:rPr>
        <w:t>security</w:t>
      </w:r>
      <w:r w:rsidRPr="00AA37C0">
        <w:rPr>
          <w:i/>
          <w:spacing w:val="-1"/>
        </w:rPr>
        <w:t xml:space="preserve"> </w:t>
      </w:r>
      <w:r w:rsidRPr="00AA37C0">
        <w:rPr>
          <w:i/>
        </w:rPr>
        <w:t>risks:</w:t>
      </w:r>
      <w:r w:rsidRPr="00AA37C0">
        <w:rPr>
          <w:i/>
          <w:spacing w:val="-1"/>
        </w:rPr>
        <w:t xml:space="preserve"> </w:t>
      </w:r>
      <w:r w:rsidRPr="00AA37C0">
        <w:t>details</w:t>
      </w:r>
      <w:r w:rsidRPr="00AA37C0">
        <w:rPr>
          <w:spacing w:val="-4"/>
        </w:rPr>
        <w:t xml:space="preserve"> </w:t>
      </w:r>
      <w:r w:rsidRPr="00AA37C0">
        <w:t>of</w:t>
      </w:r>
      <w:r w:rsidRPr="00AA37C0">
        <w:rPr>
          <w:spacing w:val="-4"/>
        </w:rPr>
        <w:t xml:space="preserve"> </w:t>
      </w:r>
      <w:r w:rsidRPr="00AA37C0">
        <w:t>risks</w:t>
      </w:r>
      <w:r w:rsidRPr="00AA37C0">
        <w:rPr>
          <w:spacing w:val="-4"/>
        </w:rPr>
        <w:t xml:space="preserve"> </w:t>
      </w:r>
      <w:r w:rsidRPr="00AA37C0">
        <w:t>the</w:t>
      </w:r>
      <w:r w:rsidRPr="00AA37C0">
        <w:rPr>
          <w:spacing w:val="-5"/>
        </w:rPr>
        <w:t xml:space="preserve"> </w:t>
      </w:r>
      <w:r w:rsidRPr="00AA37C0">
        <w:t>Project</w:t>
      </w:r>
      <w:r w:rsidRPr="00AA37C0">
        <w:rPr>
          <w:spacing w:val="-4"/>
        </w:rPr>
        <w:t xml:space="preserve"> </w:t>
      </w:r>
      <w:r w:rsidRPr="00AA37C0">
        <w:t>Company</w:t>
      </w:r>
      <w:r w:rsidRPr="00AA37C0">
        <w:rPr>
          <w:spacing w:val="-5"/>
        </w:rPr>
        <w:t xml:space="preserve"> </w:t>
      </w:r>
      <w:r w:rsidRPr="00AA37C0">
        <w:t>may</w:t>
      </w:r>
      <w:r w:rsidRPr="00AA37C0">
        <w:rPr>
          <w:spacing w:val="-6"/>
        </w:rPr>
        <w:t xml:space="preserve"> </w:t>
      </w:r>
      <w:r w:rsidRPr="00AA37C0">
        <w:t>be</w:t>
      </w:r>
      <w:r w:rsidRPr="00AA37C0">
        <w:rPr>
          <w:spacing w:val="-4"/>
        </w:rPr>
        <w:t xml:space="preserve"> </w:t>
      </w:r>
      <w:r w:rsidRPr="00AA37C0">
        <w:t>exposed</w:t>
      </w:r>
      <w:r w:rsidRPr="00AA37C0">
        <w:rPr>
          <w:spacing w:val="-1"/>
        </w:rPr>
        <w:t xml:space="preserve"> </w:t>
      </w:r>
      <w:r w:rsidRPr="00AA37C0">
        <w:t>to</w:t>
      </w:r>
      <w:r w:rsidRPr="00AA37C0">
        <w:rPr>
          <w:spacing w:val="-2"/>
        </w:rPr>
        <w:t xml:space="preserve"> </w:t>
      </w:r>
      <w:r w:rsidRPr="00AA37C0">
        <w:t>while</w:t>
      </w:r>
      <w:r w:rsidRPr="00AA37C0">
        <w:rPr>
          <w:spacing w:val="-4"/>
        </w:rPr>
        <w:t xml:space="preserve"> </w:t>
      </w:r>
      <w:r w:rsidRPr="00AA37C0">
        <w:t>performing</w:t>
      </w:r>
      <w:r w:rsidRPr="00AA37C0">
        <w:rPr>
          <w:spacing w:val="-2"/>
        </w:rPr>
        <w:t xml:space="preserve"> </w:t>
      </w:r>
      <w:r w:rsidRPr="00AA37C0">
        <w:t>its</w:t>
      </w:r>
      <w:r w:rsidRPr="00AA37C0">
        <w:rPr>
          <w:spacing w:val="-52"/>
        </w:rPr>
        <w:t xml:space="preserve"> </w:t>
      </w:r>
      <w:r w:rsidRPr="00AA37C0">
        <w:t>work—the</w:t>
      </w:r>
      <w:r w:rsidRPr="00AA37C0">
        <w:rPr>
          <w:spacing w:val="-2"/>
        </w:rPr>
        <w:t xml:space="preserve"> </w:t>
      </w:r>
      <w:r w:rsidRPr="00AA37C0">
        <w:t>threats</w:t>
      </w:r>
      <w:r w:rsidRPr="00AA37C0">
        <w:rPr>
          <w:spacing w:val="-2"/>
        </w:rPr>
        <w:t xml:space="preserve"> </w:t>
      </w:r>
      <w:r w:rsidRPr="00AA37C0">
        <w:t>may</w:t>
      </w:r>
      <w:r w:rsidRPr="00AA37C0">
        <w:rPr>
          <w:spacing w:val="2"/>
        </w:rPr>
        <w:t xml:space="preserve"> </w:t>
      </w:r>
      <w:r w:rsidRPr="00AA37C0">
        <w:t>come</w:t>
      </w:r>
      <w:r w:rsidRPr="00AA37C0">
        <w:rPr>
          <w:spacing w:val="-2"/>
        </w:rPr>
        <w:t xml:space="preserve"> </w:t>
      </w:r>
      <w:r w:rsidRPr="00AA37C0">
        <w:t>from third</w:t>
      </w:r>
      <w:r w:rsidRPr="00AA37C0">
        <w:rPr>
          <w:spacing w:val="-2"/>
        </w:rPr>
        <w:t xml:space="preserve"> </w:t>
      </w:r>
      <w:r w:rsidRPr="00AA37C0">
        <w:t>parties</w:t>
      </w:r>
      <w:r w:rsidRPr="00AA37C0">
        <w:rPr>
          <w:spacing w:val="-2"/>
        </w:rPr>
        <w:t xml:space="preserve"> </w:t>
      </w:r>
      <w:r w:rsidRPr="00AA37C0">
        <w:t>external</w:t>
      </w:r>
      <w:r w:rsidRPr="00AA37C0">
        <w:rPr>
          <w:spacing w:val="-2"/>
        </w:rPr>
        <w:t xml:space="preserve"> </w:t>
      </w:r>
      <w:r w:rsidRPr="00AA37C0">
        <w:t>to</w:t>
      </w:r>
      <w:r w:rsidRPr="00AA37C0">
        <w:rPr>
          <w:spacing w:val="2"/>
        </w:rPr>
        <w:t xml:space="preserve"> </w:t>
      </w:r>
      <w:r w:rsidRPr="00AA37C0">
        <w:t>the</w:t>
      </w:r>
      <w:r w:rsidRPr="00AA37C0">
        <w:rPr>
          <w:spacing w:val="-2"/>
        </w:rPr>
        <w:t xml:space="preserve"> </w:t>
      </w:r>
      <w:r w:rsidRPr="00AA37C0">
        <w:t>project.</w:t>
      </w:r>
    </w:p>
    <w:p w14:paraId="108D92F1" w14:textId="77777777" w:rsidR="00615E7A" w:rsidRPr="00AA37C0" w:rsidRDefault="00615E7A" w:rsidP="00615E7A">
      <w:pPr>
        <w:pStyle w:val="ListParagraph"/>
        <w:numPr>
          <w:ilvl w:val="0"/>
          <w:numId w:val="95"/>
        </w:numPr>
        <w:tabs>
          <w:tab w:val="left" w:pos="752"/>
          <w:tab w:val="left" w:pos="753"/>
        </w:tabs>
        <w:autoSpaceDE w:val="0"/>
        <w:autoSpaceDN w:val="0"/>
        <w:spacing w:after="0" w:line="259" w:lineRule="auto"/>
        <w:ind w:right="655"/>
        <w:jc w:val="left"/>
      </w:pPr>
      <w:r w:rsidRPr="00AA37C0">
        <w:rPr>
          <w:i/>
        </w:rPr>
        <w:t>Worker</w:t>
      </w:r>
      <w:r w:rsidRPr="00AA37C0">
        <w:rPr>
          <w:i/>
          <w:spacing w:val="-6"/>
        </w:rPr>
        <w:t xml:space="preserve"> </w:t>
      </w:r>
      <w:r w:rsidRPr="00AA37C0">
        <w:rPr>
          <w:i/>
        </w:rPr>
        <w:t>grievances:</w:t>
      </w:r>
      <w:r w:rsidRPr="00AA37C0">
        <w:rPr>
          <w:i/>
          <w:spacing w:val="-2"/>
        </w:rPr>
        <w:t xml:space="preserve"> </w:t>
      </w:r>
      <w:r w:rsidRPr="00AA37C0">
        <w:t>details</w:t>
      </w:r>
      <w:r w:rsidRPr="00AA37C0">
        <w:rPr>
          <w:spacing w:val="-5"/>
        </w:rPr>
        <w:t xml:space="preserve"> </w:t>
      </w:r>
      <w:r w:rsidRPr="00AA37C0">
        <w:t>including</w:t>
      </w:r>
      <w:r w:rsidRPr="00AA37C0">
        <w:rPr>
          <w:spacing w:val="-7"/>
        </w:rPr>
        <w:t xml:space="preserve"> </w:t>
      </w:r>
      <w:r w:rsidRPr="00AA37C0">
        <w:t>occurrence</w:t>
      </w:r>
      <w:r w:rsidRPr="00AA37C0">
        <w:rPr>
          <w:spacing w:val="-5"/>
        </w:rPr>
        <w:t xml:space="preserve"> </w:t>
      </w:r>
      <w:r w:rsidRPr="00AA37C0">
        <w:t>date,</w:t>
      </w:r>
      <w:r w:rsidRPr="00AA37C0">
        <w:rPr>
          <w:spacing w:val="-3"/>
        </w:rPr>
        <w:t xml:space="preserve"> </w:t>
      </w:r>
      <w:r w:rsidRPr="00AA37C0">
        <w:t>grievance,</w:t>
      </w:r>
      <w:r w:rsidRPr="00AA37C0">
        <w:rPr>
          <w:spacing w:val="-3"/>
        </w:rPr>
        <w:t xml:space="preserve"> </w:t>
      </w:r>
      <w:r w:rsidRPr="00AA37C0">
        <w:t>and</w:t>
      </w:r>
      <w:r w:rsidRPr="00AA37C0">
        <w:rPr>
          <w:spacing w:val="-3"/>
        </w:rPr>
        <w:t xml:space="preserve"> </w:t>
      </w:r>
      <w:r w:rsidRPr="00AA37C0">
        <w:t>date</w:t>
      </w:r>
      <w:r w:rsidRPr="00AA37C0">
        <w:rPr>
          <w:spacing w:val="-5"/>
        </w:rPr>
        <w:t xml:space="preserve"> </w:t>
      </w:r>
      <w:r w:rsidRPr="00AA37C0">
        <w:t>submitted;</w:t>
      </w:r>
      <w:r w:rsidRPr="00AA37C0">
        <w:rPr>
          <w:spacing w:val="-5"/>
        </w:rPr>
        <w:t xml:space="preserve"> </w:t>
      </w:r>
      <w:r w:rsidRPr="00AA37C0">
        <w:t>actions</w:t>
      </w:r>
      <w:r w:rsidRPr="00AA37C0">
        <w:rPr>
          <w:spacing w:val="-6"/>
        </w:rPr>
        <w:t xml:space="preserve"> </w:t>
      </w:r>
      <w:r w:rsidRPr="00AA37C0">
        <w:t>taken</w:t>
      </w:r>
      <w:r w:rsidRPr="00AA37C0">
        <w:rPr>
          <w:spacing w:val="-2"/>
        </w:rPr>
        <w:t xml:space="preserve"> </w:t>
      </w:r>
      <w:r w:rsidRPr="00AA37C0">
        <w:t>and</w:t>
      </w:r>
      <w:r w:rsidRPr="00AA37C0">
        <w:rPr>
          <w:spacing w:val="-6"/>
        </w:rPr>
        <w:t xml:space="preserve"> </w:t>
      </w:r>
      <w:r w:rsidRPr="00AA37C0">
        <w:t>dates;</w:t>
      </w:r>
      <w:r w:rsidRPr="00AA37C0">
        <w:rPr>
          <w:spacing w:val="1"/>
        </w:rPr>
        <w:t xml:space="preserve"> </w:t>
      </w:r>
      <w:r w:rsidRPr="00AA37C0">
        <w:t>resolution (if any) and date; and follow-up yet to be taken—grievances listed should include those received</w:t>
      </w:r>
      <w:r w:rsidRPr="00AA37C0">
        <w:rPr>
          <w:spacing w:val="1"/>
        </w:rPr>
        <w:t xml:space="preserve"> </w:t>
      </w:r>
      <w:r w:rsidRPr="00AA37C0">
        <w:t>since</w:t>
      </w:r>
      <w:r w:rsidRPr="00AA37C0">
        <w:rPr>
          <w:spacing w:val="-2"/>
        </w:rPr>
        <w:t xml:space="preserve"> </w:t>
      </w:r>
      <w:r w:rsidRPr="00AA37C0">
        <w:t>the</w:t>
      </w:r>
      <w:r w:rsidRPr="00AA37C0">
        <w:rPr>
          <w:spacing w:val="-2"/>
        </w:rPr>
        <w:t xml:space="preserve"> </w:t>
      </w:r>
      <w:r w:rsidRPr="00AA37C0">
        <w:t>preceding</w:t>
      </w:r>
      <w:r w:rsidRPr="00AA37C0">
        <w:rPr>
          <w:spacing w:val="1"/>
        </w:rPr>
        <w:t xml:space="preserve"> </w:t>
      </w:r>
      <w:r w:rsidRPr="00AA37C0">
        <w:t>report</w:t>
      </w:r>
      <w:r w:rsidRPr="00AA37C0">
        <w:rPr>
          <w:spacing w:val="-2"/>
        </w:rPr>
        <w:t xml:space="preserve"> </w:t>
      </w:r>
      <w:r w:rsidRPr="00AA37C0">
        <w:t>and</w:t>
      </w:r>
      <w:r w:rsidRPr="00AA37C0">
        <w:rPr>
          <w:spacing w:val="1"/>
        </w:rPr>
        <w:t xml:space="preserve"> </w:t>
      </w:r>
      <w:r w:rsidRPr="00AA37C0">
        <w:t>those</w:t>
      </w:r>
      <w:r w:rsidRPr="00AA37C0">
        <w:rPr>
          <w:spacing w:val="-2"/>
        </w:rPr>
        <w:t xml:space="preserve"> </w:t>
      </w:r>
      <w:r w:rsidRPr="00AA37C0">
        <w:t>that</w:t>
      </w:r>
      <w:r w:rsidRPr="00AA37C0">
        <w:rPr>
          <w:spacing w:val="-1"/>
        </w:rPr>
        <w:t xml:space="preserve"> </w:t>
      </w:r>
      <w:r w:rsidRPr="00AA37C0">
        <w:t>were</w:t>
      </w:r>
      <w:r w:rsidRPr="00AA37C0">
        <w:rPr>
          <w:spacing w:val="-2"/>
        </w:rPr>
        <w:t xml:space="preserve"> </w:t>
      </w:r>
      <w:r w:rsidRPr="00AA37C0">
        <w:t>unresolved</w:t>
      </w:r>
      <w:r w:rsidRPr="00AA37C0">
        <w:rPr>
          <w:spacing w:val="1"/>
        </w:rPr>
        <w:t xml:space="preserve"> </w:t>
      </w:r>
      <w:r w:rsidRPr="00AA37C0">
        <w:t>at</w:t>
      </w:r>
      <w:r w:rsidRPr="00AA37C0">
        <w:rPr>
          <w:spacing w:val="-2"/>
        </w:rPr>
        <w:t xml:space="preserve"> </w:t>
      </w:r>
      <w:r w:rsidRPr="00AA37C0">
        <w:t>the</w:t>
      </w:r>
      <w:r w:rsidRPr="00AA37C0">
        <w:rPr>
          <w:spacing w:val="-2"/>
        </w:rPr>
        <w:t xml:space="preserve"> </w:t>
      </w:r>
      <w:r w:rsidRPr="00AA37C0">
        <w:t>time</w:t>
      </w:r>
      <w:r w:rsidRPr="00AA37C0">
        <w:rPr>
          <w:spacing w:val="-1"/>
        </w:rPr>
        <w:t xml:space="preserve"> </w:t>
      </w:r>
      <w:r w:rsidRPr="00AA37C0">
        <w:t>of</w:t>
      </w:r>
      <w:r w:rsidRPr="00AA37C0">
        <w:rPr>
          <w:spacing w:val="-2"/>
        </w:rPr>
        <w:t xml:space="preserve"> </w:t>
      </w:r>
      <w:r w:rsidRPr="00AA37C0">
        <w:t>that</w:t>
      </w:r>
      <w:r w:rsidRPr="00AA37C0">
        <w:rPr>
          <w:spacing w:val="-2"/>
        </w:rPr>
        <w:t xml:space="preserve"> </w:t>
      </w:r>
      <w:r w:rsidRPr="00AA37C0">
        <w:t>report.</w:t>
      </w:r>
    </w:p>
    <w:p w14:paraId="224AE6F1" w14:textId="77777777" w:rsidR="00615E7A" w:rsidRPr="00AA37C0" w:rsidRDefault="00615E7A" w:rsidP="00615E7A">
      <w:pPr>
        <w:pStyle w:val="ListParagraph"/>
        <w:numPr>
          <w:ilvl w:val="0"/>
          <w:numId w:val="95"/>
        </w:numPr>
        <w:tabs>
          <w:tab w:val="left" w:pos="752"/>
          <w:tab w:val="left" w:pos="753"/>
        </w:tabs>
        <w:autoSpaceDE w:val="0"/>
        <w:autoSpaceDN w:val="0"/>
        <w:spacing w:after="0" w:line="256" w:lineRule="auto"/>
        <w:ind w:right="457"/>
        <w:jc w:val="left"/>
      </w:pPr>
      <w:r w:rsidRPr="00AA37C0">
        <w:rPr>
          <w:i/>
        </w:rPr>
        <w:t xml:space="preserve">External stakeholder grievances: </w:t>
      </w:r>
      <w:r w:rsidRPr="00AA37C0">
        <w:t>grievance and date submitted, action(s) taken and date(s), resolution (if any)</w:t>
      </w:r>
      <w:r w:rsidRPr="00AA37C0">
        <w:rPr>
          <w:spacing w:val="1"/>
        </w:rPr>
        <w:t xml:space="preserve"> </w:t>
      </w:r>
      <w:r w:rsidRPr="00AA37C0">
        <w:t>and date, and follow-up yet to be taken—grievances listed should include those received since the preceding</w:t>
      </w:r>
      <w:r w:rsidRPr="00AA37C0">
        <w:rPr>
          <w:spacing w:val="1"/>
        </w:rPr>
        <w:t xml:space="preserve"> </w:t>
      </w:r>
      <w:r w:rsidRPr="00AA37C0">
        <w:t>report</w:t>
      </w:r>
      <w:r w:rsidRPr="00AA37C0">
        <w:rPr>
          <w:spacing w:val="-5"/>
        </w:rPr>
        <w:t xml:space="preserve"> </w:t>
      </w:r>
      <w:r w:rsidRPr="00AA37C0">
        <w:t>and</w:t>
      </w:r>
      <w:r w:rsidRPr="00AA37C0">
        <w:rPr>
          <w:spacing w:val="-1"/>
        </w:rPr>
        <w:t xml:space="preserve"> </w:t>
      </w:r>
      <w:r w:rsidRPr="00AA37C0">
        <w:t>those</w:t>
      </w:r>
      <w:r w:rsidRPr="00AA37C0">
        <w:rPr>
          <w:spacing w:val="-4"/>
        </w:rPr>
        <w:t xml:space="preserve"> </w:t>
      </w:r>
      <w:r w:rsidRPr="00AA37C0">
        <w:t>that</w:t>
      </w:r>
      <w:r w:rsidRPr="00AA37C0">
        <w:rPr>
          <w:spacing w:val="-4"/>
        </w:rPr>
        <w:t xml:space="preserve"> </w:t>
      </w:r>
      <w:r w:rsidRPr="00AA37C0">
        <w:t>were</w:t>
      </w:r>
      <w:r w:rsidRPr="00AA37C0">
        <w:rPr>
          <w:spacing w:val="-4"/>
        </w:rPr>
        <w:t xml:space="preserve"> </w:t>
      </w:r>
      <w:r w:rsidRPr="00AA37C0">
        <w:t>unresolved</w:t>
      </w:r>
      <w:r w:rsidRPr="00AA37C0">
        <w:rPr>
          <w:spacing w:val="-2"/>
        </w:rPr>
        <w:t xml:space="preserve"> </w:t>
      </w:r>
      <w:r w:rsidRPr="00AA37C0">
        <w:t>at</w:t>
      </w:r>
      <w:r w:rsidRPr="00AA37C0">
        <w:rPr>
          <w:spacing w:val="-4"/>
        </w:rPr>
        <w:t xml:space="preserve"> </w:t>
      </w:r>
      <w:r w:rsidRPr="00AA37C0">
        <w:t>the</w:t>
      </w:r>
      <w:r w:rsidRPr="00AA37C0">
        <w:rPr>
          <w:spacing w:val="-4"/>
        </w:rPr>
        <w:t xml:space="preserve"> </w:t>
      </w:r>
      <w:r w:rsidRPr="00AA37C0">
        <w:t>time</w:t>
      </w:r>
      <w:r w:rsidRPr="00AA37C0">
        <w:rPr>
          <w:spacing w:val="3"/>
        </w:rPr>
        <w:t xml:space="preserve"> </w:t>
      </w:r>
      <w:r w:rsidRPr="00AA37C0">
        <w:t>of</w:t>
      </w:r>
      <w:r w:rsidRPr="00AA37C0">
        <w:rPr>
          <w:spacing w:val="-4"/>
        </w:rPr>
        <w:t xml:space="preserve"> </w:t>
      </w:r>
      <w:r w:rsidRPr="00AA37C0">
        <w:t>that</w:t>
      </w:r>
      <w:r w:rsidRPr="00AA37C0">
        <w:rPr>
          <w:spacing w:val="-5"/>
        </w:rPr>
        <w:t xml:space="preserve"> </w:t>
      </w:r>
      <w:r w:rsidRPr="00AA37C0">
        <w:t>report.</w:t>
      </w:r>
      <w:r w:rsidRPr="00AA37C0">
        <w:rPr>
          <w:spacing w:val="-2"/>
        </w:rPr>
        <w:t xml:space="preserve"> </w:t>
      </w:r>
      <w:r w:rsidRPr="00AA37C0">
        <w:t>Grievance</w:t>
      </w:r>
      <w:r w:rsidRPr="00AA37C0">
        <w:rPr>
          <w:spacing w:val="-4"/>
        </w:rPr>
        <w:t xml:space="preserve"> </w:t>
      </w:r>
      <w:r w:rsidRPr="00AA37C0">
        <w:t>data</w:t>
      </w:r>
      <w:r w:rsidRPr="00AA37C0">
        <w:rPr>
          <w:spacing w:val="-4"/>
        </w:rPr>
        <w:t xml:space="preserve"> </w:t>
      </w:r>
      <w:r w:rsidRPr="00AA37C0">
        <w:t>should</w:t>
      </w:r>
      <w:r w:rsidRPr="00AA37C0">
        <w:rPr>
          <w:spacing w:val="-1"/>
        </w:rPr>
        <w:t xml:space="preserve"> </w:t>
      </w:r>
      <w:r w:rsidRPr="00AA37C0">
        <w:t>be</w:t>
      </w:r>
      <w:r w:rsidRPr="00AA37C0">
        <w:rPr>
          <w:spacing w:val="-8"/>
        </w:rPr>
        <w:t xml:space="preserve"> </w:t>
      </w:r>
      <w:r w:rsidRPr="00AA37C0">
        <w:t>gender-disaggregated.</w:t>
      </w:r>
    </w:p>
    <w:p w14:paraId="2E8A78A7" w14:textId="77777777" w:rsidR="00615E7A" w:rsidRPr="00AA37C0" w:rsidRDefault="00615E7A" w:rsidP="00615E7A">
      <w:pPr>
        <w:pStyle w:val="ListParagraph"/>
        <w:numPr>
          <w:ilvl w:val="0"/>
          <w:numId w:val="95"/>
        </w:numPr>
        <w:tabs>
          <w:tab w:val="left" w:pos="752"/>
          <w:tab w:val="left" w:pos="753"/>
        </w:tabs>
        <w:autoSpaceDE w:val="0"/>
        <w:autoSpaceDN w:val="0"/>
        <w:spacing w:after="0" w:line="240" w:lineRule="auto"/>
        <w:jc w:val="left"/>
      </w:pPr>
      <w:r w:rsidRPr="00AA37C0">
        <w:rPr>
          <w:i/>
        </w:rPr>
        <w:t>Major</w:t>
      </w:r>
      <w:r w:rsidRPr="00AA37C0">
        <w:rPr>
          <w:i/>
          <w:spacing w:val="-5"/>
        </w:rPr>
        <w:t xml:space="preserve"> </w:t>
      </w:r>
      <w:r w:rsidRPr="00AA37C0">
        <w:rPr>
          <w:i/>
        </w:rPr>
        <w:t>changes</w:t>
      </w:r>
      <w:r w:rsidRPr="00AA37C0">
        <w:rPr>
          <w:i/>
          <w:spacing w:val="-4"/>
        </w:rPr>
        <w:t xml:space="preserve"> </w:t>
      </w:r>
      <w:r w:rsidRPr="00AA37C0">
        <w:rPr>
          <w:i/>
        </w:rPr>
        <w:t>to</w:t>
      </w:r>
      <w:r w:rsidRPr="00AA37C0">
        <w:rPr>
          <w:i/>
          <w:spacing w:val="-5"/>
        </w:rPr>
        <w:t xml:space="preserve"> </w:t>
      </w:r>
      <w:r w:rsidRPr="00AA37C0">
        <w:rPr>
          <w:i/>
        </w:rPr>
        <w:t>Contractors</w:t>
      </w:r>
      <w:r w:rsidRPr="00AA37C0">
        <w:rPr>
          <w:i/>
          <w:spacing w:val="-4"/>
        </w:rPr>
        <w:t xml:space="preserve"> </w:t>
      </w:r>
      <w:r w:rsidRPr="00AA37C0">
        <w:rPr>
          <w:i/>
        </w:rPr>
        <w:t>environmental</w:t>
      </w:r>
      <w:r w:rsidRPr="00AA37C0">
        <w:rPr>
          <w:i/>
          <w:spacing w:val="-4"/>
        </w:rPr>
        <w:t xml:space="preserve"> </w:t>
      </w:r>
      <w:r w:rsidRPr="00AA37C0">
        <w:rPr>
          <w:i/>
        </w:rPr>
        <w:t>and</w:t>
      </w:r>
      <w:r w:rsidRPr="00AA37C0">
        <w:rPr>
          <w:i/>
          <w:spacing w:val="-5"/>
        </w:rPr>
        <w:t xml:space="preserve"> </w:t>
      </w:r>
      <w:r w:rsidRPr="00AA37C0">
        <w:rPr>
          <w:i/>
        </w:rPr>
        <w:t>social</w:t>
      </w:r>
      <w:r w:rsidRPr="00AA37C0">
        <w:rPr>
          <w:i/>
          <w:spacing w:val="-4"/>
        </w:rPr>
        <w:t xml:space="preserve"> </w:t>
      </w:r>
      <w:r w:rsidRPr="00AA37C0">
        <w:rPr>
          <w:i/>
        </w:rPr>
        <w:t>practices</w:t>
      </w:r>
      <w:r w:rsidRPr="00AA37C0">
        <w:t>.</w:t>
      </w:r>
    </w:p>
    <w:p w14:paraId="114374FD" w14:textId="77777777" w:rsidR="00615E7A" w:rsidRPr="00AA37C0" w:rsidRDefault="00615E7A" w:rsidP="00615E7A">
      <w:pPr>
        <w:pStyle w:val="ListParagraph"/>
        <w:numPr>
          <w:ilvl w:val="0"/>
          <w:numId w:val="95"/>
        </w:numPr>
        <w:tabs>
          <w:tab w:val="left" w:pos="752"/>
          <w:tab w:val="left" w:pos="753"/>
        </w:tabs>
        <w:autoSpaceDE w:val="0"/>
        <w:autoSpaceDN w:val="0"/>
        <w:spacing w:after="0" w:line="256" w:lineRule="auto"/>
        <w:ind w:right="655"/>
        <w:jc w:val="left"/>
      </w:pPr>
      <w:r w:rsidRPr="00AA37C0">
        <w:rPr>
          <w:i/>
        </w:rPr>
        <w:t xml:space="preserve">Deficiency and performance management: </w:t>
      </w:r>
      <w:r w:rsidRPr="00AA37C0">
        <w:t>actions taken in response to previous notices of deficiency or</w:t>
      </w:r>
      <w:r w:rsidRPr="00AA37C0">
        <w:rPr>
          <w:spacing w:val="1"/>
        </w:rPr>
        <w:t xml:space="preserve"> </w:t>
      </w:r>
      <w:r w:rsidRPr="00AA37C0">
        <w:t>observations</w:t>
      </w:r>
      <w:r w:rsidRPr="00AA37C0">
        <w:rPr>
          <w:spacing w:val="-5"/>
        </w:rPr>
        <w:t xml:space="preserve"> </w:t>
      </w:r>
      <w:r w:rsidRPr="00AA37C0">
        <w:t>regarding</w:t>
      </w:r>
      <w:r w:rsidRPr="00AA37C0">
        <w:rPr>
          <w:spacing w:val="-2"/>
        </w:rPr>
        <w:t xml:space="preserve"> </w:t>
      </w:r>
      <w:r w:rsidRPr="00AA37C0">
        <w:t>ESHS</w:t>
      </w:r>
      <w:r w:rsidRPr="00AA37C0">
        <w:rPr>
          <w:spacing w:val="-6"/>
        </w:rPr>
        <w:t xml:space="preserve"> </w:t>
      </w:r>
      <w:r w:rsidRPr="00AA37C0">
        <w:t>performance</w:t>
      </w:r>
      <w:r w:rsidRPr="00AA37C0">
        <w:rPr>
          <w:spacing w:val="-4"/>
        </w:rPr>
        <w:t xml:space="preserve"> </w:t>
      </w:r>
      <w:r w:rsidRPr="00AA37C0">
        <w:t>and/or</w:t>
      </w:r>
      <w:r w:rsidRPr="00AA37C0">
        <w:rPr>
          <w:spacing w:val="-5"/>
        </w:rPr>
        <w:t xml:space="preserve"> </w:t>
      </w:r>
      <w:r w:rsidRPr="00AA37C0">
        <w:t>plans</w:t>
      </w:r>
      <w:r w:rsidRPr="00AA37C0">
        <w:rPr>
          <w:spacing w:val="-4"/>
        </w:rPr>
        <w:t xml:space="preserve"> </w:t>
      </w:r>
      <w:r w:rsidRPr="00AA37C0">
        <w:t>for</w:t>
      </w:r>
      <w:r w:rsidRPr="00AA37C0">
        <w:rPr>
          <w:spacing w:val="-5"/>
        </w:rPr>
        <w:t xml:space="preserve"> </w:t>
      </w:r>
      <w:r w:rsidRPr="00AA37C0">
        <w:t>actions</w:t>
      </w:r>
      <w:r w:rsidRPr="00AA37C0">
        <w:rPr>
          <w:spacing w:val="-5"/>
        </w:rPr>
        <w:t xml:space="preserve"> </w:t>
      </w:r>
      <w:r w:rsidRPr="00AA37C0">
        <w:t>to</w:t>
      </w:r>
      <w:r w:rsidRPr="00AA37C0">
        <w:rPr>
          <w:spacing w:val="-2"/>
        </w:rPr>
        <w:t xml:space="preserve"> </w:t>
      </w:r>
      <w:r w:rsidRPr="00AA37C0">
        <w:t>be</w:t>
      </w:r>
      <w:r w:rsidRPr="00AA37C0">
        <w:rPr>
          <w:spacing w:val="-4"/>
        </w:rPr>
        <w:t xml:space="preserve"> </w:t>
      </w:r>
      <w:r w:rsidRPr="00AA37C0">
        <w:t>taken</w:t>
      </w:r>
      <w:r w:rsidRPr="00AA37C0">
        <w:rPr>
          <w:spacing w:val="-2"/>
        </w:rPr>
        <w:t xml:space="preserve"> </w:t>
      </w:r>
      <w:r w:rsidRPr="00AA37C0">
        <w:t>should</w:t>
      </w:r>
      <w:r w:rsidRPr="00AA37C0">
        <w:rPr>
          <w:spacing w:val="-2"/>
        </w:rPr>
        <w:t xml:space="preserve"> </w:t>
      </w:r>
      <w:r w:rsidRPr="00AA37C0">
        <w:t>continue</w:t>
      </w:r>
      <w:r w:rsidRPr="00AA37C0">
        <w:rPr>
          <w:spacing w:val="-4"/>
        </w:rPr>
        <w:t xml:space="preserve"> </w:t>
      </w:r>
      <w:r w:rsidRPr="00AA37C0">
        <w:t>to</w:t>
      </w:r>
      <w:r w:rsidRPr="00AA37C0">
        <w:rPr>
          <w:spacing w:val="-6"/>
        </w:rPr>
        <w:t xml:space="preserve"> </w:t>
      </w:r>
      <w:r w:rsidRPr="00AA37C0">
        <w:t>be</w:t>
      </w:r>
      <w:r w:rsidRPr="00AA37C0">
        <w:rPr>
          <w:spacing w:val="-5"/>
        </w:rPr>
        <w:t xml:space="preserve"> </w:t>
      </w:r>
      <w:r w:rsidRPr="00AA37C0">
        <w:t>reported</w:t>
      </w:r>
      <w:r w:rsidRPr="00AA37C0">
        <w:rPr>
          <w:spacing w:val="1"/>
        </w:rPr>
        <w:t xml:space="preserve"> </w:t>
      </w:r>
      <w:r w:rsidRPr="00AA37C0">
        <w:t>to</w:t>
      </w:r>
      <w:r w:rsidRPr="00AA37C0">
        <w:rPr>
          <w:spacing w:val="1"/>
        </w:rPr>
        <w:t xml:space="preserve"> </w:t>
      </w:r>
      <w:r w:rsidRPr="00AA37C0">
        <w:t>UNOPS</w:t>
      </w:r>
      <w:r w:rsidRPr="00AA37C0">
        <w:rPr>
          <w:spacing w:val="-2"/>
        </w:rPr>
        <w:t xml:space="preserve"> </w:t>
      </w:r>
      <w:r w:rsidRPr="00AA37C0">
        <w:t>until</w:t>
      </w:r>
      <w:r w:rsidRPr="00AA37C0">
        <w:rPr>
          <w:spacing w:val="-2"/>
        </w:rPr>
        <w:t xml:space="preserve"> </w:t>
      </w:r>
      <w:r w:rsidRPr="00AA37C0">
        <w:t>it</w:t>
      </w:r>
      <w:r w:rsidRPr="00AA37C0">
        <w:rPr>
          <w:spacing w:val="-1"/>
        </w:rPr>
        <w:t xml:space="preserve"> </w:t>
      </w:r>
      <w:r w:rsidRPr="00AA37C0">
        <w:t>determines</w:t>
      </w:r>
      <w:r w:rsidRPr="00AA37C0">
        <w:rPr>
          <w:spacing w:val="-2"/>
        </w:rPr>
        <w:t xml:space="preserve"> </w:t>
      </w:r>
      <w:r w:rsidRPr="00AA37C0">
        <w:t>the</w:t>
      </w:r>
      <w:r w:rsidRPr="00AA37C0">
        <w:rPr>
          <w:spacing w:val="-1"/>
        </w:rPr>
        <w:t xml:space="preserve"> </w:t>
      </w:r>
      <w:r w:rsidRPr="00AA37C0">
        <w:t>issue</w:t>
      </w:r>
      <w:r w:rsidRPr="00AA37C0">
        <w:rPr>
          <w:spacing w:val="-2"/>
        </w:rPr>
        <w:t xml:space="preserve"> </w:t>
      </w:r>
      <w:r w:rsidRPr="00AA37C0">
        <w:t>is</w:t>
      </w:r>
      <w:r w:rsidRPr="00AA37C0">
        <w:rPr>
          <w:spacing w:val="-1"/>
        </w:rPr>
        <w:t xml:space="preserve"> </w:t>
      </w:r>
      <w:r w:rsidRPr="00AA37C0">
        <w:t>resolved</w:t>
      </w:r>
      <w:r w:rsidRPr="00AA37C0">
        <w:rPr>
          <w:spacing w:val="1"/>
        </w:rPr>
        <w:t xml:space="preserve"> </w:t>
      </w:r>
      <w:r w:rsidRPr="00AA37C0">
        <w:t>satisfactorily.</w:t>
      </w:r>
    </w:p>
    <w:bookmarkEnd w:id="1007"/>
    <w:bookmarkEnd w:id="1008"/>
    <w:bookmarkEnd w:id="1009"/>
    <w:p w14:paraId="4A0AFE59" w14:textId="77777777" w:rsidR="00657730" w:rsidRDefault="00657730" w:rsidP="00F76E63">
      <w:pPr>
        <w:spacing w:after="0" w:line="240" w:lineRule="auto"/>
        <w:rPr>
          <w:rFonts w:asciiTheme="majorBidi" w:eastAsia="Times New Roman" w:hAnsiTheme="majorBidi" w:cstheme="majorBidi"/>
          <w:b/>
          <w:bCs/>
          <w:kern w:val="0"/>
          <w:sz w:val="28"/>
          <w:szCs w:val="28"/>
          <w14:ligatures w14:val="none"/>
        </w:rPr>
      </w:pPr>
    </w:p>
    <w:p w14:paraId="5A892A17" w14:textId="77777777" w:rsidR="00657730" w:rsidRDefault="00657730" w:rsidP="00F76E63">
      <w:pPr>
        <w:spacing w:after="0" w:line="240" w:lineRule="auto"/>
        <w:rPr>
          <w:rFonts w:asciiTheme="majorBidi" w:eastAsia="Times New Roman" w:hAnsiTheme="majorBidi" w:cstheme="majorBidi"/>
          <w:b/>
          <w:bCs/>
          <w:kern w:val="0"/>
          <w:sz w:val="28"/>
          <w:szCs w:val="28"/>
          <w14:ligatures w14:val="none"/>
        </w:rPr>
      </w:pPr>
    </w:p>
    <w:p w14:paraId="58CDF7AF" w14:textId="010A50C5" w:rsidR="00F76E63" w:rsidRPr="00316EC3" w:rsidRDefault="00D20EDC" w:rsidP="00316EC3">
      <w:pPr>
        <w:pStyle w:val="Heading1"/>
        <w:numPr>
          <w:ilvl w:val="0"/>
          <w:numId w:val="0"/>
        </w:numPr>
        <w:ind w:left="360" w:hanging="360"/>
        <w:rPr>
          <w:rFonts w:eastAsia="Times New Roman"/>
          <w:b w:val="0"/>
          <w:bCs w:val="0"/>
        </w:rPr>
      </w:pPr>
      <w:bookmarkStart w:id="1208" w:name="_Toc158491842"/>
      <w:bookmarkStart w:id="1209" w:name="_Toc158492908"/>
      <w:bookmarkStart w:id="1210" w:name="_Toc166191578"/>
      <w:r w:rsidRPr="00316EC3">
        <w:rPr>
          <w:rFonts w:eastAsia="Times New Roman"/>
          <w:b w:val="0"/>
          <w:bCs w:val="0"/>
          <w:noProof/>
          <w:sz w:val="20"/>
          <w:szCs w:val="20"/>
        </w:rPr>
        <w:lastRenderedPageBreak/>
        <mc:AlternateContent>
          <mc:Choice Requires="wps">
            <w:drawing>
              <wp:anchor distT="45720" distB="45720" distL="114300" distR="114300" simplePos="0" relativeHeight="251663360" behindDoc="0" locked="0" layoutInCell="1" allowOverlap="1" wp14:anchorId="028FB5CB" wp14:editId="5A8D54FB">
                <wp:simplePos x="0" y="0"/>
                <wp:positionH relativeFrom="column">
                  <wp:posOffset>-283845</wp:posOffset>
                </wp:positionH>
                <wp:positionV relativeFrom="paragraph">
                  <wp:posOffset>244403</wp:posOffset>
                </wp:positionV>
                <wp:extent cx="2806700" cy="952500"/>
                <wp:effectExtent l="0" t="0" r="0" b="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6700" cy="952500"/>
                        </a:xfrm>
                        <a:prstGeom prst="rect">
                          <a:avLst/>
                        </a:prstGeom>
                        <a:solidFill>
                          <a:srgbClr val="FFFFFF"/>
                        </a:solidFill>
                        <a:ln w="9525">
                          <a:noFill/>
                          <a:miter lim="800000"/>
                          <a:headEnd/>
                          <a:tailEnd/>
                        </a:ln>
                      </wps:spPr>
                      <wps:txbx>
                        <w:txbxContent>
                          <w:p w14:paraId="1F704653" w14:textId="7CD6A799" w:rsidR="00316EC3" w:rsidRPr="00526B2F" w:rsidRDefault="00316EC3" w:rsidP="00F76E63">
                            <w:pPr>
                              <w:rPr>
                                <w:rFonts w:ascii="Times New Roman" w:hAnsi="Times New Roman" w:cs="Times New Roman"/>
                                <w:b/>
                                <w:bCs/>
                                <w:sz w:val="20"/>
                                <w:szCs w:val="20"/>
                                <w:lang w:bidi="ar-YE"/>
                              </w:rPr>
                            </w:pPr>
                            <w:r w:rsidRPr="00526B2F">
                              <w:rPr>
                                <w:rFonts w:ascii="Times New Roman" w:hAnsi="Times New Roman" w:cs="Times New Roman"/>
                                <w:b/>
                                <w:bCs/>
                                <w:sz w:val="20"/>
                                <w:szCs w:val="20"/>
                                <w:lang w:bidi="ar-YE"/>
                              </w:rPr>
                              <w:t>Yemen Integrated Urban Service</w:t>
                            </w:r>
                            <w:r w:rsidR="00D20EDC">
                              <w:rPr>
                                <w:rFonts w:ascii="Times New Roman" w:hAnsi="Times New Roman" w:cs="Times New Roman"/>
                                <w:b/>
                                <w:bCs/>
                                <w:sz w:val="20"/>
                                <w:szCs w:val="20"/>
                                <w:lang w:bidi="ar-YE"/>
                              </w:rPr>
                              <w:t>s</w:t>
                            </w:r>
                            <w:r w:rsidRPr="00526B2F">
                              <w:rPr>
                                <w:rFonts w:ascii="Times New Roman" w:hAnsi="Times New Roman" w:cs="Times New Roman"/>
                                <w:b/>
                                <w:bCs/>
                                <w:sz w:val="20"/>
                                <w:szCs w:val="20"/>
                                <w:lang w:bidi="ar-YE"/>
                              </w:rPr>
                              <w:t xml:space="preserve"> Emergency </w:t>
                            </w:r>
                            <w:r w:rsidR="00D20EDC" w:rsidRPr="00526B2F">
                              <w:rPr>
                                <w:rFonts w:ascii="Times New Roman" w:hAnsi="Times New Roman" w:cs="Times New Roman"/>
                                <w:b/>
                                <w:bCs/>
                                <w:sz w:val="20"/>
                                <w:szCs w:val="20"/>
                                <w:lang w:bidi="ar-YE"/>
                              </w:rPr>
                              <w:t>Project</w:t>
                            </w:r>
                            <w:r w:rsidR="00D20EDC" w:rsidRPr="00526B2F">
                              <w:rPr>
                                <w:rFonts w:ascii="Times New Roman" w:hAnsi="Times New Roman" w:cs="Times New Roman" w:hint="cs"/>
                                <w:b/>
                                <w:bCs/>
                                <w:sz w:val="20"/>
                                <w:szCs w:val="20"/>
                                <w:rtl/>
                                <w:lang w:bidi="ar-YE"/>
                              </w:rPr>
                              <w:t xml:space="preserve"> -</w:t>
                            </w:r>
                            <w:r w:rsidRPr="00526B2F">
                              <w:rPr>
                                <w:rFonts w:ascii="Times New Roman" w:hAnsi="Times New Roman" w:cs="Times New Roman" w:hint="cs"/>
                                <w:b/>
                                <w:bCs/>
                                <w:sz w:val="20"/>
                                <w:szCs w:val="20"/>
                                <w:rtl/>
                                <w:lang w:bidi="ar-YE"/>
                              </w:rPr>
                              <w:t xml:space="preserve"> </w:t>
                            </w:r>
                            <w:r>
                              <w:rPr>
                                <w:rFonts w:ascii="Times New Roman" w:hAnsi="Times New Roman" w:cs="Times New Roman"/>
                                <w:b/>
                                <w:bCs/>
                                <w:sz w:val="20"/>
                                <w:szCs w:val="20"/>
                                <w:lang w:bidi="ar-YE"/>
                              </w:rPr>
                              <w:t>Additional Financing</w:t>
                            </w:r>
                            <w:r w:rsidRPr="00526B2F">
                              <w:rPr>
                                <w:rFonts w:ascii="Times New Roman" w:hAnsi="Times New Roman" w:cs="Times New Roman" w:hint="cs"/>
                                <w:b/>
                                <w:bCs/>
                                <w:sz w:val="20"/>
                                <w:szCs w:val="20"/>
                                <w:rtl/>
                                <w:lang w:bidi="ar-YE"/>
                              </w:rPr>
                              <w:t xml:space="preserve">  </w:t>
                            </w:r>
                          </w:p>
                          <w:p w14:paraId="3146930E" w14:textId="77777777" w:rsidR="00316EC3" w:rsidRPr="00526B2F" w:rsidRDefault="00316EC3" w:rsidP="00F76E63">
                            <w:pPr>
                              <w:jc w:val="both"/>
                              <w:rPr>
                                <w:rFonts w:ascii="Times New Roman" w:hAnsi="Times New Roman" w:cs="Times New Roman"/>
                                <w:b/>
                                <w:bCs/>
                                <w:sz w:val="20"/>
                                <w:szCs w:val="20"/>
                                <w:lang w:bidi="ar-YE"/>
                              </w:rPr>
                            </w:pPr>
                            <w:r w:rsidRPr="00526B2F">
                              <w:rPr>
                                <w:rFonts w:ascii="Times New Roman" w:hAnsi="Times New Roman" w:cs="Times New Roman"/>
                                <w:b/>
                                <w:bCs/>
                                <w:sz w:val="20"/>
                                <w:szCs w:val="20"/>
                                <w:lang w:bidi="ar-YE"/>
                              </w:rPr>
                              <w:t xml:space="preserve">Sample of GRM </w:t>
                            </w:r>
                          </w:p>
                          <w:p w14:paraId="7B843CB3" w14:textId="77777777" w:rsidR="00316EC3" w:rsidRPr="00526B2F" w:rsidRDefault="00316EC3" w:rsidP="00F76E63">
                            <w:pPr>
                              <w:jc w:val="both"/>
                              <w:rPr>
                                <w:rFonts w:ascii="Times New Roman" w:hAnsi="Times New Roman" w:cs="Times New Roman"/>
                                <w:b/>
                                <w:bCs/>
                                <w:sz w:val="20"/>
                                <w:szCs w:val="20"/>
                                <w:u w:val="single"/>
                                <w:lang w:bidi="ar-YE"/>
                              </w:rPr>
                            </w:pPr>
                            <w:r w:rsidRPr="00526B2F">
                              <w:rPr>
                                <w:rFonts w:ascii="Times New Roman" w:hAnsi="Times New Roman" w:cs="Times New Roman"/>
                                <w:b/>
                                <w:bCs/>
                                <w:sz w:val="20"/>
                                <w:szCs w:val="20"/>
                                <w:lang w:bidi="ar-YE"/>
                              </w:rPr>
                              <w:t>Complaint and Suggestion Form</w:t>
                            </w:r>
                          </w:p>
                          <w:p w14:paraId="1B199D36" w14:textId="77777777" w:rsidR="00316EC3" w:rsidRPr="00526B2F" w:rsidRDefault="00316EC3" w:rsidP="00F76E63">
                            <w:pPr>
                              <w:jc w:val="both"/>
                              <w:rPr>
                                <w:rFonts w:ascii="Times New Roman" w:hAnsi="Times New Roman" w:cs="Times New Roman"/>
                                <w:b/>
                                <w:bCs/>
                                <w:sz w:val="18"/>
                                <w:szCs w:val="18"/>
                                <w:u w:val="single"/>
                                <w:rtl/>
                                <w:lang w:bidi="ar-YE"/>
                              </w:rPr>
                            </w:pPr>
                            <w:r w:rsidRPr="00526B2F">
                              <w:rPr>
                                <w:rFonts w:ascii="Times New Roman" w:hAnsi="Times New Roman" w:cs="Times New Roman"/>
                                <w:b/>
                                <w:bCs/>
                                <w:sz w:val="18"/>
                                <w:szCs w:val="18"/>
                                <w:lang w:bidi="ar-YE"/>
                              </w:rPr>
                              <w:t xml:space="preserve">                                         </w:t>
                            </w:r>
                          </w:p>
                          <w:p w14:paraId="40B0CF99" w14:textId="77777777" w:rsidR="00316EC3" w:rsidRDefault="00316EC3" w:rsidP="00F76E63">
                            <w:pPr>
                              <w:jc w:val="both"/>
                            </w:pPr>
                          </w:p>
                          <w:p w14:paraId="5A18F626" w14:textId="77777777" w:rsidR="00316EC3" w:rsidRDefault="00316EC3" w:rsidP="00F76E63">
                            <w:pPr>
                              <w:jc w:val="both"/>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8FB5CB" id="_x0000_t202" coordsize="21600,21600" o:spt="202" path="m,l,21600r21600,l21600,xe">
                <v:stroke joinstyle="miter"/>
                <v:path gradientshapeok="t" o:connecttype="rect"/>
              </v:shapetype>
              <v:shape id="Text Box 2" o:spid="_x0000_s1026" type="#_x0000_t202" style="position:absolute;left:0;text-align:left;margin-left:-22.35pt;margin-top:19.25pt;width:221pt;height:7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" stroked="f">
                <v:textbox>
                  <w:txbxContent>
                    <w:p w14:paraId="1F704653" w14:textId="7CD6A799" w:rsidR="00316EC3" w:rsidRPr="00526B2F" w:rsidRDefault="00316EC3" w:rsidP="00F76E63">
                      <w:pPr>
                        <w:rPr>
                          <w:rFonts w:ascii="Times New Roman" w:hAnsi="Times New Roman" w:cs="Times New Roman"/>
                          <w:b/>
                          <w:bCs/>
                          <w:sz w:val="20"/>
                          <w:szCs w:val="20"/>
                          <w:lang w:bidi="ar-YE"/>
                        </w:rPr>
                      </w:pPr>
                      <w:r w:rsidRPr="00526B2F">
                        <w:rPr>
                          <w:rFonts w:ascii="Times New Roman" w:hAnsi="Times New Roman" w:cs="Times New Roman"/>
                          <w:b/>
                          <w:bCs/>
                          <w:sz w:val="20"/>
                          <w:szCs w:val="20"/>
                          <w:lang w:bidi="ar-YE"/>
                        </w:rPr>
                        <w:t>Yemen Integrated Urban Service</w:t>
                      </w:r>
                      <w:r w:rsidR="00D20EDC">
                        <w:rPr>
                          <w:rFonts w:ascii="Times New Roman" w:hAnsi="Times New Roman" w:cs="Times New Roman"/>
                          <w:b/>
                          <w:bCs/>
                          <w:sz w:val="20"/>
                          <w:szCs w:val="20"/>
                          <w:lang w:bidi="ar-YE"/>
                        </w:rPr>
                        <w:t>s</w:t>
                      </w:r>
                      <w:r w:rsidRPr="00526B2F">
                        <w:rPr>
                          <w:rFonts w:ascii="Times New Roman" w:hAnsi="Times New Roman" w:cs="Times New Roman"/>
                          <w:b/>
                          <w:bCs/>
                          <w:sz w:val="20"/>
                          <w:szCs w:val="20"/>
                          <w:lang w:bidi="ar-YE"/>
                        </w:rPr>
                        <w:t xml:space="preserve"> Emergency </w:t>
                      </w:r>
                      <w:r w:rsidR="00D20EDC" w:rsidRPr="00526B2F">
                        <w:rPr>
                          <w:rFonts w:ascii="Times New Roman" w:hAnsi="Times New Roman" w:cs="Times New Roman"/>
                          <w:b/>
                          <w:bCs/>
                          <w:sz w:val="20"/>
                          <w:szCs w:val="20"/>
                          <w:lang w:bidi="ar-YE"/>
                        </w:rPr>
                        <w:t>Project</w:t>
                      </w:r>
                      <w:r w:rsidR="00D20EDC" w:rsidRPr="00526B2F">
                        <w:rPr>
                          <w:rFonts w:ascii="Times New Roman" w:hAnsi="Times New Roman" w:cs="Times New Roman" w:hint="cs"/>
                          <w:b/>
                          <w:bCs/>
                          <w:sz w:val="20"/>
                          <w:szCs w:val="20"/>
                          <w:rtl/>
                          <w:lang w:bidi="ar-YE"/>
                        </w:rPr>
                        <w:t xml:space="preserve"> -</w:t>
                      </w:r>
                      <w:r w:rsidRPr="00526B2F">
                        <w:rPr>
                          <w:rFonts w:ascii="Times New Roman" w:hAnsi="Times New Roman" w:cs="Times New Roman" w:hint="cs"/>
                          <w:b/>
                          <w:bCs/>
                          <w:sz w:val="20"/>
                          <w:szCs w:val="20"/>
                          <w:rtl/>
                          <w:lang w:bidi="ar-YE"/>
                        </w:rPr>
                        <w:t xml:space="preserve"> </w:t>
                      </w:r>
                      <w:r>
                        <w:rPr>
                          <w:rFonts w:ascii="Times New Roman" w:hAnsi="Times New Roman" w:cs="Times New Roman"/>
                          <w:b/>
                          <w:bCs/>
                          <w:sz w:val="20"/>
                          <w:szCs w:val="20"/>
                          <w:lang w:bidi="ar-YE"/>
                        </w:rPr>
                        <w:t>Additional Financing</w:t>
                      </w:r>
                      <w:r w:rsidRPr="00526B2F">
                        <w:rPr>
                          <w:rFonts w:ascii="Times New Roman" w:hAnsi="Times New Roman" w:cs="Times New Roman" w:hint="cs"/>
                          <w:b/>
                          <w:bCs/>
                          <w:sz w:val="20"/>
                          <w:szCs w:val="20"/>
                          <w:rtl/>
                          <w:lang w:bidi="ar-YE"/>
                        </w:rPr>
                        <w:t xml:space="preserve">  </w:t>
                      </w:r>
                    </w:p>
                    <w:p w14:paraId="3146930E" w14:textId="77777777" w:rsidR="00316EC3" w:rsidRPr="00526B2F" w:rsidRDefault="00316EC3" w:rsidP="00F76E63">
                      <w:pPr>
                        <w:jc w:val="both"/>
                        <w:rPr>
                          <w:rFonts w:ascii="Times New Roman" w:hAnsi="Times New Roman" w:cs="Times New Roman"/>
                          <w:b/>
                          <w:bCs/>
                          <w:sz w:val="20"/>
                          <w:szCs w:val="20"/>
                          <w:lang w:bidi="ar-YE"/>
                        </w:rPr>
                      </w:pPr>
                      <w:r w:rsidRPr="00526B2F">
                        <w:rPr>
                          <w:rFonts w:ascii="Times New Roman" w:hAnsi="Times New Roman" w:cs="Times New Roman"/>
                          <w:b/>
                          <w:bCs/>
                          <w:sz w:val="20"/>
                          <w:szCs w:val="20"/>
                          <w:lang w:bidi="ar-YE"/>
                        </w:rPr>
                        <w:t xml:space="preserve">Sample of GRM </w:t>
                      </w:r>
                    </w:p>
                    <w:p w14:paraId="7B843CB3" w14:textId="77777777" w:rsidR="00316EC3" w:rsidRPr="00526B2F" w:rsidRDefault="00316EC3" w:rsidP="00F76E63">
                      <w:pPr>
                        <w:jc w:val="both"/>
                        <w:rPr>
                          <w:rFonts w:ascii="Times New Roman" w:hAnsi="Times New Roman" w:cs="Times New Roman"/>
                          <w:b/>
                          <w:bCs/>
                          <w:sz w:val="20"/>
                          <w:szCs w:val="20"/>
                          <w:u w:val="single"/>
                          <w:lang w:bidi="ar-YE"/>
                        </w:rPr>
                      </w:pPr>
                      <w:r w:rsidRPr="00526B2F">
                        <w:rPr>
                          <w:rFonts w:ascii="Times New Roman" w:hAnsi="Times New Roman" w:cs="Times New Roman"/>
                          <w:b/>
                          <w:bCs/>
                          <w:sz w:val="20"/>
                          <w:szCs w:val="20"/>
                          <w:lang w:bidi="ar-YE"/>
                        </w:rPr>
                        <w:t>Complaint and Suggestion Form</w:t>
                      </w:r>
                    </w:p>
                    <w:p w14:paraId="1B199D36" w14:textId="77777777" w:rsidR="00316EC3" w:rsidRPr="00526B2F" w:rsidRDefault="00316EC3" w:rsidP="00F76E63">
                      <w:pPr>
                        <w:jc w:val="both"/>
                        <w:rPr>
                          <w:rFonts w:ascii="Times New Roman" w:hAnsi="Times New Roman" w:cs="Times New Roman"/>
                          <w:b/>
                          <w:bCs/>
                          <w:sz w:val="18"/>
                          <w:szCs w:val="18"/>
                          <w:u w:val="single"/>
                          <w:rtl/>
                          <w:lang w:bidi="ar-YE"/>
                        </w:rPr>
                      </w:pPr>
                      <w:r w:rsidRPr="00526B2F">
                        <w:rPr>
                          <w:rFonts w:ascii="Times New Roman" w:hAnsi="Times New Roman" w:cs="Times New Roman"/>
                          <w:b/>
                          <w:bCs/>
                          <w:sz w:val="18"/>
                          <w:szCs w:val="18"/>
                          <w:lang w:bidi="ar-YE"/>
                        </w:rPr>
                        <w:t xml:space="preserve">                                         </w:t>
                      </w:r>
                    </w:p>
                    <w:p w14:paraId="40B0CF99" w14:textId="77777777" w:rsidR="00316EC3" w:rsidRDefault="00316EC3" w:rsidP="00F76E63">
                      <w:pPr>
                        <w:jc w:val="both"/>
                      </w:pPr>
                    </w:p>
                    <w:p w14:paraId="5A18F626" w14:textId="77777777" w:rsidR="00316EC3" w:rsidRDefault="00316EC3" w:rsidP="00F76E63">
                      <w:pPr>
                        <w:jc w:val="both"/>
                      </w:pPr>
                    </w:p>
                  </w:txbxContent>
                </v:textbox>
                <w10:wrap type="square"/>
              </v:shape>
            </w:pict>
          </mc:Fallback>
        </mc:AlternateContent>
      </w:r>
      <w:r w:rsidRPr="00316EC3">
        <w:rPr>
          <w:rFonts w:eastAsia="Times New Roman"/>
          <w:b w:val="0"/>
          <w:bCs w:val="0"/>
          <w:noProof/>
          <w:sz w:val="20"/>
          <w:szCs w:val="20"/>
        </w:rPr>
        <mc:AlternateContent>
          <mc:Choice Requires="wps">
            <w:drawing>
              <wp:anchor distT="45720" distB="45720" distL="114300" distR="114300" simplePos="0" relativeHeight="251662336" behindDoc="0" locked="0" layoutInCell="1" allowOverlap="1" wp14:anchorId="3254A5B5" wp14:editId="03C94A78">
                <wp:simplePos x="0" y="0"/>
                <wp:positionH relativeFrom="column">
                  <wp:posOffset>4030980</wp:posOffset>
                </wp:positionH>
                <wp:positionV relativeFrom="paragraph">
                  <wp:posOffset>237874</wp:posOffset>
                </wp:positionV>
                <wp:extent cx="2066925" cy="946150"/>
                <wp:effectExtent l="0" t="0" r="9525" b="635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946150"/>
                        </a:xfrm>
                        <a:prstGeom prst="rect">
                          <a:avLst/>
                        </a:prstGeom>
                        <a:solidFill>
                          <a:srgbClr val="FFFFFF"/>
                        </a:solidFill>
                        <a:ln w="9525">
                          <a:noFill/>
                          <a:miter lim="800000"/>
                          <a:headEnd/>
                          <a:tailEnd/>
                        </a:ln>
                      </wps:spPr>
                      <wps:txbx>
                        <w:txbxContent>
                          <w:p w14:paraId="3F9749D3" w14:textId="77777777" w:rsidR="00316EC3" w:rsidRPr="00526B2F" w:rsidRDefault="00316EC3" w:rsidP="00F76E63">
                            <w:pPr>
                              <w:jc w:val="right"/>
                              <w:rPr>
                                <w:rFonts w:ascii="Times New Roman" w:hAnsi="Times New Roman" w:cs="Times New Roman"/>
                                <w:b/>
                                <w:bCs/>
                                <w:sz w:val="20"/>
                                <w:szCs w:val="20"/>
                                <w:rtl/>
                                <w:lang w:bidi="ar-YE"/>
                              </w:rPr>
                            </w:pPr>
                            <w:r w:rsidRPr="00526B2F">
                              <w:rPr>
                                <w:rFonts w:ascii="Times New Roman" w:hAnsi="Times New Roman" w:cs="Times New Roman" w:hint="cs"/>
                                <w:b/>
                                <w:bCs/>
                                <w:sz w:val="20"/>
                                <w:szCs w:val="20"/>
                                <w:rtl/>
                                <w:lang w:bidi="ar-YE"/>
                              </w:rPr>
                              <w:t>ال</w:t>
                            </w:r>
                            <w:r w:rsidRPr="00526B2F">
                              <w:rPr>
                                <w:rFonts w:ascii="Times New Roman" w:hAnsi="Times New Roman" w:cs="Times New Roman"/>
                                <w:b/>
                                <w:bCs/>
                                <w:sz w:val="20"/>
                                <w:szCs w:val="20"/>
                                <w:rtl/>
                                <w:lang w:bidi="ar-YE"/>
                              </w:rPr>
                              <w:t>مشروع</w:t>
                            </w:r>
                            <w:r w:rsidRPr="00526B2F">
                              <w:rPr>
                                <w:rFonts w:ascii="Times New Roman" w:hAnsi="Times New Roman" w:cs="Times New Roman" w:hint="cs"/>
                                <w:b/>
                                <w:bCs/>
                                <w:sz w:val="20"/>
                                <w:szCs w:val="20"/>
                                <w:rtl/>
                                <w:lang w:bidi="ar-YE"/>
                              </w:rPr>
                              <w:t xml:space="preserve"> الطارئ للخدمات الحضرية المتكاملة </w:t>
                            </w:r>
                            <w:r w:rsidRPr="00526B2F">
                              <w:rPr>
                                <w:rFonts w:ascii="Times New Roman" w:hAnsi="Times New Roman" w:cs="Times New Roman"/>
                                <w:b/>
                                <w:bCs/>
                                <w:sz w:val="20"/>
                                <w:szCs w:val="20"/>
                                <w:lang w:bidi="ar-YE"/>
                              </w:rPr>
                              <w:t xml:space="preserve">  </w:t>
                            </w:r>
                          </w:p>
                          <w:p w14:paraId="29F806C9" w14:textId="77777777" w:rsidR="00316EC3" w:rsidRPr="00526B2F" w:rsidRDefault="00316EC3" w:rsidP="00F76E63">
                            <w:pPr>
                              <w:rPr>
                                <w:rFonts w:ascii="Times New Roman" w:hAnsi="Times New Roman" w:cs="Times New Roman"/>
                                <w:b/>
                                <w:bCs/>
                                <w:sz w:val="20"/>
                                <w:szCs w:val="20"/>
                                <w:lang w:bidi="ar-YE"/>
                              </w:rPr>
                            </w:pPr>
                            <w:r w:rsidRPr="00526B2F">
                              <w:rPr>
                                <w:rFonts w:ascii="Times New Roman" w:hAnsi="Times New Roman" w:cs="Times New Roman" w:hint="cs"/>
                                <w:b/>
                                <w:bCs/>
                                <w:sz w:val="20"/>
                                <w:szCs w:val="20"/>
                                <w:rtl/>
                                <w:lang w:bidi="ar-YE"/>
                              </w:rPr>
                              <w:t xml:space="preserve">                                                          </w:t>
                            </w:r>
                          </w:p>
                          <w:p w14:paraId="2B290C69" w14:textId="77777777" w:rsidR="00316EC3" w:rsidRPr="00526B2F" w:rsidRDefault="00316EC3" w:rsidP="00F76E63">
                            <w:pPr>
                              <w:jc w:val="right"/>
                              <w:rPr>
                                <w:rFonts w:ascii="Times New Roman" w:hAnsi="Times New Roman" w:cs="Times New Roman"/>
                                <w:b/>
                                <w:bCs/>
                                <w:sz w:val="20"/>
                                <w:szCs w:val="20"/>
                                <w:lang w:bidi="ar-YE"/>
                              </w:rPr>
                            </w:pPr>
                            <w:r w:rsidRPr="00526B2F">
                              <w:rPr>
                                <w:rFonts w:ascii="Times New Roman" w:hAnsi="Times New Roman" w:cs="Times New Roman"/>
                                <w:b/>
                                <w:bCs/>
                                <w:sz w:val="20"/>
                                <w:szCs w:val="20"/>
                                <w:rtl/>
                                <w:lang w:bidi="ar-YE"/>
                              </w:rPr>
                              <w:t>نموذج لألية التظلمات والشكا</w:t>
                            </w:r>
                            <w:r w:rsidRPr="00526B2F">
                              <w:rPr>
                                <w:rFonts w:ascii="Times New Roman" w:hAnsi="Times New Roman" w:cs="Times New Roman" w:hint="cs"/>
                                <w:b/>
                                <w:bCs/>
                                <w:sz w:val="20"/>
                                <w:szCs w:val="20"/>
                                <w:rtl/>
                                <w:lang w:bidi="ar-YE"/>
                              </w:rPr>
                              <w:t>وى</w:t>
                            </w:r>
                          </w:p>
                          <w:p w14:paraId="60CDE53E" w14:textId="77777777" w:rsidR="00316EC3" w:rsidRDefault="00316EC3" w:rsidP="00F76E63">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54A5B5" id="_x0000_s1027" type="#_x0000_t202" style="position:absolute;left:0;text-align:left;margin-left:317.4pt;margin-top:18.75pt;width:162.75pt;height:74.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" stroked="f">
                <v:textbox>
                  <w:txbxContent>
                    <w:p w14:paraId="3F9749D3" w14:textId="77777777" w:rsidR="00316EC3" w:rsidRPr="00526B2F" w:rsidRDefault="00316EC3" w:rsidP="00F76E63">
                      <w:pPr>
                        <w:jc w:val="right"/>
                        <w:rPr>
                          <w:rFonts w:ascii="Times New Roman" w:hAnsi="Times New Roman" w:cs="Times New Roman"/>
                          <w:b/>
                          <w:bCs/>
                          <w:sz w:val="20"/>
                          <w:szCs w:val="20"/>
                          <w:rtl/>
                          <w:lang w:bidi="ar-YE"/>
                        </w:rPr>
                      </w:pPr>
                      <w:r w:rsidRPr="00526B2F">
                        <w:rPr>
                          <w:rFonts w:ascii="Times New Roman" w:hAnsi="Times New Roman" w:cs="Times New Roman" w:hint="cs"/>
                          <w:b/>
                          <w:bCs/>
                          <w:sz w:val="20"/>
                          <w:szCs w:val="20"/>
                          <w:rtl/>
                          <w:lang w:bidi="ar-YE"/>
                        </w:rPr>
                        <w:t>ال</w:t>
                      </w:r>
                      <w:r w:rsidRPr="00526B2F">
                        <w:rPr>
                          <w:rFonts w:ascii="Times New Roman" w:hAnsi="Times New Roman" w:cs="Times New Roman"/>
                          <w:b/>
                          <w:bCs/>
                          <w:sz w:val="20"/>
                          <w:szCs w:val="20"/>
                          <w:rtl/>
                          <w:lang w:bidi="ar-YE"/>
                        </w:rPr>
                        <w:t>مشروع</w:t>
                      </w:r>
                      <w:r w:rsidRPr="00526B2F">
                        <w:rPr>
                          <w:rFonts w:ascii="Times New Roman" w:hAnsi="Times New Roman" w:cs="Times New Roman" w:hint="cs"/>
                          <w:b/>
                          <w:bCs/>
                          <w:sz w:val="20"/>
                          <w:szCs w:val="20"/>
                          <w:rtl/>
                          <w:lang w:bidi="ar-YE"/>
                        </w:rPr>
                        <w:t xml:space="preserve"> الطارئ للخدمات الحضرية المتكاملة </w:t>
                      </w:r>
                      <w:r w:rsidRPr="00526B2F">
                        <w:rPr>
                          <w:rFonts w:ascii="Times New Roman" w:hAnsi="Times New Roman" w:cs="Times New Roman"/>
                          <w:b/>
                          <w:bCs/>
                          <w:sz w:val="20"/>
                          <w:szCs w:val="20"/>
                          <w:lang w:bidi="ar-YE"/>
                        </w:rPr>
                        <w:t xml:space="preserve">  </w:t>
                      </w:r>
                    </w:p>
                    <w:p w14:paraId="29F806C9" w14:textId="77777777" w:rsidR="00316EC3" w:rsidRPr="00526B2F" w:rsidRDefault="00316EC3" w:rsidP="00F76E63">
                      <w:pPr>
                        <w:rPr>
                          <w:rFonts w:ascii="Times New Roman" w:hAnsi="Times New Roman" w:cs="Times New Roman"/>
                          <w:b/>
                          <w:bCs/>
                          <w:sz w:val="20"/>
                          <w:szCs w:val="20"/>
                          <w:lang w:bidi="ar-YE"/>
                        </w:rPr>
                      </w:pPr>
                      <w:r w:rsidRPr="00526B2F">
                        <w:rPr>
                          <w:rFonts w:ascii="Times New Roman" w:hAnsi="Times New Roman" w:cs="Times New Roman" w:hint="cs"/>
                          <w:b/>
                          <w:bCs/>
                          <w:sz w:val="20"/>
                          <w:szCs w:val="20"/>
                          <w:rtl/>
                          <w:lang w:bidi="ar-YE"/>
                        </w:rPr>
                        <w:t xml:space="preserve">                                                          </w:t>
                      </w:r>
                    </w:p>
                    <w:p w14:paraId="2B290C69" w14:textId="77777777" w:rsidR="00316EC3" w:rsidRPr="00526B2F" w:rsidRDefault="00316EC3" w:rsidP="00F76E63">
                      <w:pPr>
                        <w:jc w:val="right"/>
                        <w:rPr>
                          <w:rFonts w:ascii="Times New Roman" w:hAnsi="Times New Roman" w:cs="Times New Roman"/>
                          <w:b/>
                          <w:bCs/>
                          <w:sz w:val="20"/>
                          <w:szCs w:val="20"/>
                          <w:lang w:bidi="ar-YE"/>
                        </w:rPr>
                      </w:pPr>
                      <w:r w:rsidRPr="00526B2F">
                        <w:rPr>
                          <w:rFonts w:ascii="Times New Roman" w:hAnsi="Times New Roman" w:cs="Times New Roman"/>
                          <w:b/>
                          <w:bCs/>
                          <w:sz w:val="20"/>
                          <w:szCs w:val="20"/>
                          <w:rtl/>
                          <w:lang w:bidi="ar-YE"/>
                        </w:rPr>
                        <w:t>نموذج لألية التظلمات والشكا</w:t>
                      </w:r>
                      <w:r w:rsidRPr="00526B2F">
                        <w:rPr>
                          <w:rFonts w:ascii="Times New Roman" w:hAnsi="Times New Roman" w:cs="Times New Roman" w:hint="cs"/>
                          <w:b/>
                          <w:bCs/>
                          <w:sz w:val="20"/>
                          <w:szCs w:val="20"/>
                          <w:rtl/>
                          <w:lang w:bidi="ar-YE"/>
                        </w:rPr>
                        <w:t>وى</w:t>
                      </w:r>
                    </w:p>
                    <w:p w14:paraId="60CDE53E" w14:textId="77777777" w:rsidR="00316EC3" w:rsidRDefault="00316EC3" w:rsidP="00F76E63">
                      <w:pPr>
                        <w:jc w:val="right"/>
                      </w:pPr>
                    </w:p>
                  </w:txbxContent>
                </v:textbox>
                <w10:wrap type="square"/>
              </v:shape>
            </w:pict>
          </mc:Fallback>
        </mc:AlternateContent>
      </w:r>
      <w:r w:rsidR="00F76E63" w:rsidRPr="00316EC3">
        <w:rPr>
          <w:rFonts w:eastAsia="Times New Roman"/>
        </w:rPr>
        <w:t xml:space="preserve">Annex </w:t>
      </w:r>
      <w:r w:rsidR="00035FD0">
        <w:rPr>
          <w:rFonts w:eastAsia="Times New Roman"/>
        </w:rPr>
        <w:t>2</w:t>
      </w:r>
      <w:r w:rsidR="00F76E63" w:rsidRPr="00316EC3">
        <w:rPr>
          <w:rFonts w:eastAsia="Times New Roman"/>
        </w:rPr>
        <w:t xml:space="preserve">: </w:t>
      </w:r>
      <w:bookmarkEnd w:id="1010"/>
      <w:r w:rsidR="00F76E63" w:rsidRPr="00316EC3">
        <w:rPr>
          <w:rFonts w:eastAsia="Times New Roman"/>
        </w:rPr>
        <w:t>GM Complaint and Suggestion Form</w:t>
      </w:r>
      <w:bookmarkEnd w:id="1208"/>
      <w:bookmarkEnd w:id="1209"/>
      <w:bookmarkEnd w:id="1210"/>
    </w:p>
    <w:bookmarkEnd w:id="1011"/>
    <w:p w14:paraId="652A40D6" w14:textId="0CAE8105" w:rsidR="00F76E63" w:rsidRPr="00316EC3" w:rsidRDefault="00F76E63" w:rsidP="00F76E63">
      <w:pPr>
        <w:spacing w:after="0" w:line="240" w:lineRule="auto"/>
        <w:jc w:val="both"/>
        <w:rPr>
          <w:rFonts w:asciiTheme="majorBidi" w:eastAsia="Times New Roman" w:hAnsiTheme="majorBidi" w:cstheme="majorBidi"/>
          <w:b/>
          <w:bCs/>
          <w:kern w:val="0"/>
          <w:sz w:val="18"/>
          <w:szCs w:val="18"/>
          <w:rtl/>
          <w:lang w:bidi="ar-YE"/>
          <w14:ligatures w14:val="none"/>
        </w:rPr>
      </w:pPr>
      <w:r w:rsidRPr="00316EC3">
        <w:rPr>
          <w:rFonts w:asciiTheme="majorBidi" w:eastAsia="Times New Roman" w:hAnsiTheme="majorBidi" w:cstheme="majorBidi"/>
          <w:b/>
          <w:bCs/>
          <w:kern w:val="0"/>
          <w:sz w:val="20"/>
          <w:szCs w:val="20"/>
          <w:rtl/>
          <w:lang w:bidi="ar-YE"/>
          <w14:ligatures w14:val="none"/>
        </w:rPr>
        <w:t xml:space="preserve">     </w:t>
      </w:r>
      <w:r w:rsidRPr="00316EC3">
        <w:rPr>
          <w:rFonts w:asciiTheme="majorBidi" w:eastAsia="Times New Roman" w:hAnsiTheme="majorBidi" w:cstheme="majorBidi"/>
          <w:kern w:val="0"/>
          <w:sz w:val="20"/>
          <w:szCs w:val="20"/>
          <w:lang w:bidi="ar-YE"/>
          <w14:ligatures w14:val="none"/>
        </w:rPr>
        <w:t xml:space="preserve">                                     </w:t>
      </w:r>
    </w:p>
    <w:p w14:paraId="21063553" w14:textId="77777777" w:rsidR="00F76E63" w:rsidRPr="00316EC3" w:rsidRDefault="00F76E63" w:rsidP="00F76E63">
      <w:pPr>
        <w:bidi/>
        <w:spacing w:after="0" w:line="240" w:lineRule="auto"/>
        <w:jc w:val="center"/>
        <w:rPr>
          <w:rFonts w:asciiTheme="majorBidi" w:eastAsia="Times New Roman" w:hAnsiTheme="majorBidi" w:cstheme="majorBidi"/>
          <w:b/>
          <w:bCs/>
          <w:kern w:val="0"/>
          <w:sz w:val="18"/>
          <w:szCs w:val="18"/>
          <w:u w:val="single"/>
          <w:lang w:val="en-GB" w:bidi="ar-YE"/>
          <w14:ligatures w14:val="none"/>
        </w:rPr>
      </w:pPr>
      <w:r w:rsidRPr="00316EC3">
        <w:rPr>
          <w:rFonts w:asciiTheme="majorBidi" w:eastAsia="Times New Roman" w:hAnsiTheme="majorBidi" w:cstheme="majorBidi"/>
          <w:b/>
          <w:bCs/>
          <w:kern w:val="0"/>
          <w:sz w:val="18"/>
          <w:szCs w:val="18"/>
          <w:u w:val="single"/>
          <w:rtl/>
          <w:lang w:bidi="ar-YE"/>
          <w14:ligatures w14:val="none"/>
        </w:rPr>
        <w:t xml:space="preserve">استمارة توثيق ومتابعة شكاوى المستفيدين من المشروع الطارئ للخدمات الحضرية </w:t>
      </w:r>
      <w:r w:rsidRPr="00316EC3">
        <w:rPr>
          <w:rFonts w:asciiTheme="majorBidi" w:eastAsia="Times New Roman" w:hAnsiTheme="majorBidi" w:cstheme="majorBidi"/>
          <w:b/>
          <w:bCs/>
          <w:kern w:val="0"/>
          <w:sz w:val="18"/>
          <w:szCs w:val="18"/>
          <w:u w:val="single"/>
          <w:lang w:bidi="ar-YE"/>
          <w14:ligatures w14:val="none"/>
        </w:rPr>
        <w:t xml:space="preserve">  </w:t>
      </w:r>
      <w:r w:rsidRPr="00316EC3">
        <w:rPr>
          <w:rFonts w:asciiTheme="majorBidi" w:eastAsia="Times New Roman" w:hAnsiTheme="majorBidi" w:cstheme="majorBidi"/>
          <w:b/>
          <w:bCs/>
          <w:kern w:val="0"/>
          <w:sz w:val="18"/>
          <w:szCs w:val="18"/>
          <w:u w:val="single"/>
          <w:rtl/>
          <w:lang w:bidi="ar-YE"/>
          <w14:ligatures w14:val="none"/>
        </w:rPr>
        <w:t>المتكاملة</w:t>
      </w:r>
    </w:p>
    <w:p w14:paraId="781D6614" w14:textId="77777777" w:rsidR="00D20EDC" w:rsidRDefault="00D20EDC" w:rsidP="00F76E63">
      <w:pPr>
        <w:spacing w:after="0" w:line="240" w:lineRule="auto"/>
        <w:jc w:val="center"/>
        <w:rPr>
          <w:rFonts w:asciiTheme="majorBidi" w:eastAsia="Times New Roman" w:hAnsiTheme="majorBidi" w:cstheme="majorBidi"/>
          <w:b/>
          <w:bCs/>
          <w:kern w:val="0"/>
          <w:sz w:val="18"/>
          <w:szCs w:val="18"/>
          <w:u w:val="single"/>
          <w14:ligatures w14:val="none"/>
        </w:rPr>
      </w:pPr>
    </w:p>
    <w:p w14:paraId="1AE1FDE3" w14:textId="77777777" w:rsidR="00D20EDC" w:rsidRDefault="00D20EDC" w:rsidP="00F76E63">
      <w:pPr>
        <w:spacing w:after="0" w:line="240" w:lineRule="auto"/>
        <w:jc w:val="center"/>
        <w:rPr>
          <w:rFonts w:asciiTheme="majorBidi" w:eastAsia="Times New Roman" w:hAnsiTheme="majorBidi" w:cstheme="majorBidi"/>
          <w:b/>
          <w:bCs/>
          <w:kern w:val="0"/>
          <w:sz w:val="18"/>
          <w:szCs w:val="18"/>
          <w:u w:val="single"/>
          <w14:ligatures w14:val="none"/>
        </w:rPr>
      </w:pPr>
    </w:p>
    <w:p w14:paraId="714A7ECE" w14:textId="77777777" w:rsidR="00D20EDC" w:rsidRDefault="00D20EDC" w:rsidP="00D20EDC">
      <w:pPr>
        <w:spacing w:after="0" w:line="240" w:lineRule="auto"/>
        <w:rPr>
          <w:rFonts w:asciiTheme="majorBidi" w:eastAsia="Times New Roman" w:hAnsiTheme="majorBidi" w:cstheme="majorBidi"/>
          <w:b/>
          <w:bCs/>
          <w:kern w:val="0"/>
          <w:sz w:val="18"/>
          <w:szCs w:val="18"/>
          <w:u w:val="single"/>
          <w14:ligatures w14:val="none"/>
        </w:rPr>
      </w:pPr>
    </w:p>
    <w:p w14:paraId="063873FE" w14:textId="77777777" w:rsidR="00F76E63" w:rsidRPr="00316EC3" w:rsidRDefault="00F76E63" w:rsidP="00F76E63">
      <w:pPr>
        <w:spacing w:after="0" w:line="240" w:lineRule="auto"/>
        <w:jc w:val="center"/>
        <w:rPr>
          <w:rFonts w:asciiTheme="majorBidi" w:eastAsia="Times New Roman" w:hAnsiTheme="majorBidi" w:cstheme="majorBidi"/>
          <w:b/>
          <w:bCs/>
          <w:kern w:val="0"/>
          <w:sz w:val="18"/>
          <w:szCs w:val="18"/>
          <w:u w:val="single"/>
          <w:lang w:val="en"/>
          <w14:ligatures w14:val="none"/>
        </w:rPr>
      </w:pPr>
      <w:r w:rsidRPr="00316EC3">
        <w:rPr>
          <w:rFonts w:asciiTheme="majorBidi" w:eastAsia="Times New Roman" w:hAnsiTheme="majorBidi" w:cstheme="majorBidi"/>
          <w:b/>
          <w:bCs/>
          <w:kern w:val="0"/>
          <w:sz w:val="18"/>
          <w:szCs w:val="18"/>
          <w:u w:val="single"/>
          <w14:ligatures w14:val="none"/>
        </w:rPr>
        <w:t>"</w:t>
      </w:r>
      <w:r w:rsidRPr="00316EC3">
        <w:rPr>
          <w:rFonts w:asciiTheme="majorBidi" w:eastAsia="Times New Roman" w:hAnsiTheme="majorBidi" w:cstheme="majorBidi"/>
          <w:b/>
          <w:bCs/>
          <w:kern w:val="0"/>
          <w:sz w:val="18"/>
          <w:szCs w:val="18"/>
          <w:u w:val="single"/>
          <w:lang w:val="en"/>
          <w14:ligatures w14:val="none"/>
        </w:rPr>
        <w:t>Documenting and Monitoring Complaints Form of</w:t>
      </w:r>
    </w:p>
    <w:p w14:paraId="3EC68BA6" w14:textId="66067EE3" w:rsidR="00F76E63" w:rsidRPr="00316EC3" w:rsidRDefault="00F76E63" w:rsidP="00F76E63">
      <w:pPr>
        <w:spacing w:after="0" w:line="240" w:lineRule="auto"/>
        <w:jc w:val="center"/>
        <w:rPr>
          <w:rFonts w:asciiTheme="majorBidi" w:eastAsia="Times New Roman" w:hAnsiTheme="majorBidi" w:cstheme="majorBidi"/>
          <w:b/>
          <w:bCs/>
          <w:kern w:val="0"/>
          <w:sz w:val="18"/>
          <w:szCs w:val="18"/>
          <w:u w:val="single"/>
          <w:lang w:val="en"/>
          <w14:ligatures w14:val="none"/>
        </w:rPr>
      </w:pPr>
      <w:r w:rsidRPr="00316EC3">
        <w:rPr>
          <w:rFonts w:asciiTheme="majorBidi" w:eastAsia="Times New Roman" w:hAnsiTheme="majorBidi" w:cstheme="majorBidi"/>
          <w:b/>
          <w:bCs/>
          <w:kern w:val="0"/>
          <w:sz w:val="18"/>
          <w:szCs w:val="18"/>
          <w:u w:val="single"/>
          <w:lang w:val="en"/>
          <w14:ligatures w14:val="none"/>
        </w:rPr>
        <w:t xml:space="preserve">Beneficiaries of </w:t>
      </w:r>
      <w:r w:rsidRPr="00316EC3">
        <w:rPr>
          <w:rFonts w:asciiTheme="majorBidi" w:eastAsia="Times New Roman" w:hAnsiTheme="majorBidi" w:cstheme="majorBidi"/>
          <w:b/>
          <w:bCs/>
          <w:kern w:val="0"/>
          <w:sz w:val="18"/>
          <w:szCs w:val="18"/>
          <w:u w:val="single"/>
          <w14:ligatures w14:val="none"/>
        </w:rPr>
        <w:t>Yemen Integrated Urban Service</w:t>
      </w:r>
      <w:r w:rsidR="00D20EDC">
        <w:rPr>
          <w:rFonts w:asciiTheme="majorBidi" w:eastAsia="Times New Roman" w:hAnsiTheme="majorBidi" w:cstheme="majorBidi"/>
          <w:b/>
          <w:bCs/>
          <w:kern w:val="0"/>
          <w:sz w:val="18"/>
          <w:szCs w:val="18"/>
          <w:u w:val="single"/>
          <w14:ligatures w14:val="none"/>
        </w:rPr>
        <w:t>s</w:t>
      </w:r>
      <w:r w:rsidRPr="00316EC3">
        <w:rPr>
          <w:rFonts w:asciiTheme="majorBidi" w:eastAsia="Times New Roman" w:hAnsiTheme="majorBidi" w:cstheme="majorBidi"/>
          <w:b/>
          <w:bCs/>
          <w:kern w:val="0"/>
          <w:sz w:val="18"/>
          <w:szCs w:val="18"/>
          <w:u w:val="single"/>
          <w14:ligatures w14:val="none"/>
        </w:rPr>
        <w:t xml:space="preserve"> Emergency Project      </w:t>
      </w:r>
      <w:r w:rsidRPr="00316EC3">
        <w:rPr>
          <w:rFonts w:asciiTheme="majorBidi" w:eastAsia="Times New Roman" w:hAnsiTheme="majorBidi" w:cstheme="majorBidi"/>
          <w:b/>
          <w:bCs/>
          <w:kern w:val="0"/>
          <w:sz w:val="18"/>
          <w:szCs w:val="18"/>
          <w:u w:val="single"/>
          <w:lang w:val="en"/>
          <w14:ligatures w14:val="none"/>
        </w:rPr>
        <w:t>"</w:t>
      </w:r>
    </w:p>
    <w:tbl>
      <w:tblPr>
        <w:tblStyle w:val="TableGrid2"/>
        <w:tblpPr w:leftFromText="180" w:rightFromText="180" w:vertAnchor="text" w:horzAnchor="margin" w:tblpY="77"/>
        <w:bidiVisual/>
        <w:tblW w:w="9652" w:type="dxa"/>
        <w:tblLook w:val="04A0" w:firstRow="1" w:lastRow="0" w:firstColumn="1" w:lastColumn="0" w:noHBand="0" w:noVBand="1"/>
      </w:tblPr>
      <w:tblGrid>
        <w:gridCol w:w="3353"/>
        <w:gridCol w:w="1605"/>
        <w:gridCol w:w="287"/>
        <w:gridCol w:w="1554"/>
        <w:gridCol w:w="694"/>
        <w:gridCol w:w="2159"/>
      </w:tblGrid>
      <w:tr w:rsidR="00F76E63" w:rsidRPr="003B1BB5" w14:paraId="49C8EDE0" w14:textId="77777777" w:rsidTr="003C0B43">
        <w:tc>
          <w:tcPr>
            <w:tcW w:w="3353" w:type="dxa"/>
          </w:tcPr>
          <w:p w14:paraId="61E837DE" w14:textId="77777777" w:rsidR="00F76E63" w:rsidRPr="00316EC3" w:rsidRDefault="00F76E63" w:rsidP="00F76E63">
            <w:pPr>
              <w:bidi/>
              <w:rPr>
                <w:rFonts w:asciiTheme="majorBidi" w:hAnsiTheme="majorBidi" w:cstheme="majorBidi"/>
                <w:sz w:val="18"/>
                <w:szCs w:val="18"/>
                <w:rtl/>
                <w:lang w:bidi="ar-YE"/>
              </w:rPr>
            </w:pPr>
            <w:r w:rsidRPr="00316EC3">
              <w:rPr>
                <w:rFonts w:asciiTheme="majorBidi" w:hAnsiTheme="majorBidi" w:cstheme="majorBidi" w:hint="eastAsia"/>
                <w:b/>
                <w:bCs/>
                <w:sz w:val="18"/>
                <w:szCs w:val="18"/>
                <w:rtl/>
                <w:lang w:bidi="ar-YE"/>
              </w:rPr>
              <w:t>الاسم</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الثلاثي</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للمستفيد</w:t>
            </w:r>
            <w:r w:rsidRPr="00316EC3">
              <w:rPr>
                <w:rFonts w:asciiTheme="majorBidi" w:hAnsiTheme="majorBidi" w:cstheme="majorBidi"/>
                <w:sz w:val="18"/>
                <w:szCs w:val="18"/>
                <w:rtl/>
                <w:lang w:bidi="ar-YE"/>
              </w:rPr>
              <w:t>:</w:t>
            </w:r>
          </w:p>
          <w:p w14:paraId="24B43450" w14:textId="77777777" w:rsidR="00F76E63" w:rsidRPr="00316EC3" w:rsidRDefault="00F76E63" w:rsidP="00F76E63">
            <w:pPr>
              <w:bidi/>
              <w:rPr>
                <w:rFonts w:asciiTheme="majorBidi" w:hAnsiTheme="majorBidi" w:cstheme="majorBidi"/>
                <w:sz w:val="18"/>
                <w:szCs w:val="18"/>
                <w:lang w:bidi="ar-YE"/>
              </w:rPr>
            </w:pPr>
            <w:r w:rsidRPr="00316EC3">
              <w:rPr>
                <w:rFonts w:asciiTheme="majorBidi" w:hAnsiTheme="majorBidi" w:cstheme="majorBidi"/>
                <w:sz w:val="18"/>
                <w:szCs w:val="18"/>
                <w:lang w:bidi="ar-YE"/>
              </w:rPr>
              <w:t>Beneficiary Name</w:t>
            </w:r>
          </w:p>
        </w:tc>
        <w:tc>
          <w:tcPr>
            <w:tcW w:w="6299" w:type="dxa"/>
            <w:gridSpan w:val="5"/>
          </w:tcPr>
          <w:p w14:paraId="3047B3C9" w14:textId="77777777" w:rsidR="00F76E63" w:rsidRPr="00316EC3" w:rsidRDefault="00F76E63" w:rsidP="00F76E63">
            <w:pPr>
              <w:bidi/>
              <w:rPr>
                <w:rFonts w:asciiTheme="majorBidi" w:hAnsiTheme="majorBidi" w:cstheme="majorBidi"/>
                <w:sz w:val="18"/>
                <w:szCs w:val="18"/>
                <w:u w:val="single"/>
                <w:rtl/>
                <w:lang w:bidi="ar-YE"/>
              </w:rPr>
            </w:pPr>
          </w:p>
        </w:tc>
      </w:tr>
      <w:tr w:rsidR="00F76E63" w:rsidRPr="003B1BB5" w14:paraId="0A2E9FAA" w14:textId="77777777" w:rsidTr="003C0B43">
        <w:tc>
          <w:tcPr>
            <w:tcW w:w="3353" w:type="dxa"/>
          </w:tcPr>
          <w:p w14:paraId="3C5A8BA2" w14:textId="77777777" w:rsidR="00F76E63" w:rsidRPr="00316EC3" w:rsidRDefault="00F76E63" w:rsidP="00F76E63">
            <w:pPr>
              <w:bidi/>
              <w:rPr>
                <w:rFonts w:asciiTheme="majorBidi" w:hAnsiTheme="majorBidi" w:cstheme="majorBidi"/>
                <w:sz w:val="18"/>
                <w:szCs w:val="18"/>
                <w:rtl/>
                <w:lang w:bidi="ar-YE"/>
              </w:rPr>
            </w:pPr>
            <w:r w:rsidRPr="00316EC3">
              <w:rPr>
                <w:rFonts w:asciiTheme="majorBidi" w:hAnsiTheme="majorBidi" w:cstheme="majorBidi" w:hint="eastAsia"/>
                <w:b/>
                <w:bCs/>
                <w:sz w:val="18"/>
                <w:szCs w:val="18"/>
                <w:rtl/>
                <w:lang w:bidi="ar-YE"/>
              </w:rPr>
              <w:t>رقم</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البطاقة</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الشخصية</w:t>
            </w:r>
            <w:r w:rsidRPr="00316EC3">
              <w:rPr>
                <w:rFonts w:asciiTheme="majorBidi" w:hAnsiTheme="majorBidi" w:cstheme="majorBidi"/>
                <w:sz w:val="18"/>
                <w:szCs w:val="18"/>
                <w:rtl/>
                <w:lang w:bidi="ar-YE"/>
              </w:rPr>
              <w:t>:</w:t>
            </w:r>
          </w:p>
          <w:p w14:paraId="78AB96D9" w14:textId="77777777" w:rsidR="00F76E63" w:rsidRPr="00316EC3" w:rsidRDefault="00F76E63" w:rsidP="00F76E63">
            <w:pPr>
              <w:bidi/>
              <w:rPr>
                <w:rFonts w:asciiTheme="majorBidi" w:hAnsiTheme="majorBidi" w:cstheme="majorBidi"/>
                <w:sz w:val="18"/>
                <w:szCs w:val="18"/>
                <w:rtl/>
                <w:lang w:bidi="ar-YE"/>
              </w:rPr>
            </w:pPr>
            <w:r w:rsidRPr="00316EC3">
              <w:rPr>
                <w:rFonts w:asciiTheme="majorBidi" w:hAnsiTheme="majorBidi" w:cstheme="majorBidi"/>
                <w:sz w:val="18"/>
                <w:szCs w:val="18"/>
                <w:lang w:bidi="ar-YE"/>
              </w:rPr>
              <w:t>ID No.</w:t>
            </w:r>
          </w:p>
        </w:tc>
        <w:tc>
          <w:tcPr>
            <w:tcW w:w="1892" w:type="dxa"/>
            <w:gridSpan w:val="2"/>
          </w:tcPr>
          <w:p w14:paraId="69C6EA3B" w14:textId="77777777" w:rsidR="00F76E63" w:rsidRPr="00316EC3" w:rsidRDefault="00F76E63" w:rsidP="00F76E63">
            <w:pPr>
              <w:bidi/>
              <w:rPr>
                <w:rFonts w:asciiTheme="majorBidi" w:hAnsiTheme="majorBidi" w:cstheme="majorBidi"/>
                <w:sz w:val="18"/>
                <w:szCs w:val="18"/>
                <w:u w:val="single"/>
                <w:rtl/>
                <w:lang w:bidi="ar-YE"/>
              </w:rPr>
            </w:pPr>
          </w:p>
        </w:tc>
        <w:tc>
          <w:tcPr>
            <w:tcW w:w="2248" w:type="dxa"/>
            <w:gridSpan w:val="2"/>
          </w:tcPr>
          <w:p w14:paraId="0F14CCC0" w14:textId="77777777" w:rsidR="00F76E63" w:rsidRPr="00316EC3" w:rsidRDefault="00F76E63" w:rsidP="00F76E63">
            <w:pPr>
              <w:bidi/>
              <w:rPr>
                <w:rFonts w:asciiTheme="majorBidi" w:hAnsiTheme="majorBidi" w:cstheme="majorBidi"/>
                <w:b/>
                <w:bCs/>
                <w:sz w:val="18"/>
                <w:szCs w:val="18"/>
                <w:lang w:bidi="ar-YE"/>
              </w:rPr>
            </w:pPr>
            <w:r w:rsidRPr="00316EC3">
              <w:rPr>
                <w:rFonts w:asciiTheme="majorBidi" w:hAnsiTheme="majorBidi" w:cstheme="majorBidi" w:hint="eastAsia"/>
                <w:b/>
                <w:bCs/>
                <w:sz w:val="18"/>
                <w:szCs w:val="18"/>
                <w:rtl/>
                <w:lang w:bidi="ar-YE"/>
              </w:rPr>
              <w:t>رقم</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الهاتف</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للمتابعة</w:t>
            </w:r>
            <w:r w:rsidRPr="00316EC3">
              <w:rPr>
                <w:rFonts w:asciiTheme="majorBidi" w:hAnsiTheme="majorBidi" w:cstheme="majorBidi"/>
                <w:b/>
                <w:bCs/>
                <w:sz w:val="18"/>
                <w:szCs w:val="18"/>
                <w:lang w:bidi="ar-YE"/>
              </w:rPr>
              <w:t xml:space="preserve"> </w:t>
            </w:r>
            <w:r w:rsidRPr="00316EC3">
              <w:rPr>
                <w:rFonts w:asciiTheme="majorBidi" w:hAnsiTheme="majorBidi" w:cstheme="majorBidi"/>
                <w:sz w:val="18"/>
                <w:szCs w:val="18"/>
                <w:lang w:bidi="ar-YE"/>
              </w:rPr>
              <w:t xml:space="preserve">Tel No. for </w:t>
            </w:r>
            <w:r w:rsidRPr="00316EC3">
              <w:rPr>
                <w:rFonts w:asciiTheme="majorBidi" w:hAnsiTheme="majorBidi" w:cstheme="majorBidi"/>
                <w:sz w:val="18"/>
                <w:szCs w:val="18"/>
                <w:rtl/>
                <w:lang w:bidi="ar-YE"/>
              </w:rPr>
              <w:t xml:space="preserve">         </w:t>
            </w:r>
            <w:r w:rsidRPr="00316EC3">
              <w:rPr>
                <w:rFonts w:asciiTheme="majorBidi" w:hAnsiTheme="majorBidi" w:cstheme="majorBidi"/>
                <w:sz w:val="18"/>
                <w:szCs w:val="18"/>
                <w:lang w:bidi="ar-YE"/>
              </w:rPr>
              <w:t>follow up</w:t>
            </w:r>
          </w:p>
        </w:tc>
        <w:tc>
          <w:tcPr>
            <w:tcW w:w="2159" w:type="dxa"/>
          </w:tcPr>
          <w:p w14:paraId="2BFFAA22" w14:textId="77777777" w:rsidR="00F76E63" w:rsidRPr="00316EC3" w:rsidRDefault="00F76E63" w:rsidP="00F76E63">
            <w:pPr>
              <w:bidi/>
              <w:rPr>
                <w:rFonts w:asciiTheme="majorBidi" w:hAnsiTheme="majorBidi" w:cstheme="majorBidi"/>
                <w:sz w:val="18"/>
                <w:szCs w:val="18"/>
                <w:u w:val="single"/>
                <w:rtl/>
                <w:lang w:bidi="ar-YE"/>
              </w:rPr>
            </w:pPr>
          </w:p>
        </w:tc>
      </w:tr>
      <w:tr w:rsidR="00F76E63" w:rsidRPr="003B1BB5" w14:paraId="596E9E98" w14:textId="77777777" w:rsidTr="003C0B43">
        <w:tc>
          <w:tcPr>
            <w:tcW w:w="3353" w:type="dxa"/>
          </w:tcPr>
          <w:p w14:paraId="39AFF0E9" w14:textId="77777777" w:rsidR="00F76E63" w:rsidRPr="00316EC3" w:rsidRDefault="00F76E63" w:rsidP="00F76E63">
            <w:pPr>
              <w:bidi/>
              <w:rPr>
                <w:rFonts w:asciiTheme="majorBidi" w:hAnsiTheme="majorBidi" w:cstheme="majorBidi"/>
                <w:b/>
                <w:bCs/>
                <w:sz w:val="18"/>
                <w:szCs w:val="18"/>
                <w:u w:val="single"/>
                <w:rtl/>
                <w:lang w:bidi="ar-YE"/>
              </w:rPr>
            </w:pPr>
            <w:r w:rsidRPr="00316EC3">
              <w:rPr>
                <w:rFonts w:asciiTheme="majorBidi" w:hAnsiTheme="majorBidi" w:cstheme="majorBidi"/>
                <w:sz w:val="18"/>
                <w:szCs w:val="18"/>
                <w:u w:val="single"/>
                <w:rtl/>
                <w:lang w:bidi="ar-YE"/>
              </w:rPr>
              <w:t xml:space="preserve"> </w:t>
            </w:r>
            <w:r w:rsidRPr="00316EC3">
              <w:rPr>
                <w:rFonts w:asciiTheme="majorBidi" w:hAnsiTheme="majorBidi" w:cstheme="majorBidi" w:hint="eastAsia"/>
                <w:b/>
                <w:bCs/>
                <w:sz w:val="18"/>
                <w:szCs w:val="18"/>
                <w:u w:val="single"/>
                <w:rtl/>
                <w:lang w:bidi="ar-YE"/>
              </w:rPr>
              <w:t>العنوان</w:t>
            </w:r>
            <w:r w:rsidRPr="00316EC3">
              <w:rPr>
                <w:rFonts w:asciiTheme="majorBidi" w:hAnsiTheme="majorBidi" w:cstheme="majorBidi"/>
                <w:b/>
                <w:bCs/>
                <w:sz w:val="18"/>
                <w:szCs w:val="18"/>
                <w:u w:val="single"/>
                <w:rtl/>
                <w:lang w:bidi="ar-YE"/>
              </w:rPr>
              <w:t xml:space="preserve"> </w:t>
            </w:r>
            <w:r w:rsidRPr="00316EC3">
              <w:rPr>
                <w:rFonts w:asciiTheme="majorBidi" w:hAnsiTheme="majorBidi" w:cstheme="majorBidi" w:hint="eastAsia"/>
                <w:b/>
                <w:bCs/>
                <w:sz w:val="18"/>
                <w:szCs w:val="18"/>
                <w:u w:val="single"/>
                <w:rtl/>
                <w:lang w:bidi="ar-YE"/>
              </w:rPr>
              <w:t>الدائم</w:t>
            </w:r>
            <w:r w:rsidRPr="00316EC3">
              <w:rPr>
                <w:rFonts w:asciiTheme="majorBidi" w:hAnsiTheme="majorBidi" w:cstheme="majorBidi"/>
                <w:b/>
                <w:bCs/>
                <w:sz w:val="18"/>
                <w:szCs w:val="18"/>
                <w:u w:val="single"/>
                <w:rtl/>
                <w:lang w:bidi="ar-YE"/>
              </w:rPr>
              <w:t>:</w:t>
            </w:r>
          </w:p>
          <w:p w14:paraId="2DB9DE4E" w14:textId="77777777" w:rsidR="00F76E63" w:rsidRPr="00316EC3" w:rsidRDefault="00F76E63" w:rsidP="00F76E63">
            <w:pPr>
              <w:bidi/>
              <w:rPr>
                <w:rFonts w:asciiTheme="majorBidi" w:hAnsiTheme="majorBidi" w:cstheme="majorBidi"/>
                <w:sz w:val="18"/>
                <w:szCs w:val="18"/>
                <w:lang w:bidi="ar-YE"/>
              </w:rPr>
            </w:pPr>
            <w:r w:rsidRPr="00316EC3">
              <w:rPr>
                <w:rFonts w:asciiTheme="majorBidi" w:hAnsiTheme="majorBidi" w:cstheme="majorBidi"/>
                <w:sz w:val="18"/>
                <w:szCs w:val="18"/>
                <w:lang w:bidi="ar-YE"/>
              </w:rPr>
              <w:t xml:space="preserve">Permanent Address </w:t>
            </w:r>
          </w:p>
        </w:tc>
        <w:tc>
          <w:tcPr>
            <w:tcW w:w="6299" w:type="dxa"/>
            <w:gridSpan w:val="5"/>
          </w:tcPr>
          <w:p w14:paraId="4E923100" w14:textId="77777777" w:rsidR="00F76E63" w:rsidRPr="00316EC3" w:rsidRDefault="00F76E63" w:rsidP="00F76E63">
            <w:pPr>
              <w:bidi/>
              <w:rPr>
                <w:rFonts w:asciiTheme="majorBidi" w:hAnsiTheme="majorBidi" w:cstheme="majorBidi"/>
                <w:sz w:val="18"/>
                <w:szCs w:val="18"/>
                <w:u w:val="single"/>
                <w:rtl/>
                <w:lang w:bidi="ar-YE"/>
              </w:rPr>
            </w:pPr>
          </w:p>
        </w:tc>
      </w:tr>
      <w:tr w:rsidR="00F76E63" w:rsidRPr="003B1BB5" w14:paraId="3E0E7AA3" w14:textId="77777777" w:rsidTr="003C0B43">
        <w:tc>
          <w:tcPr>
            <w:tcW w:w="3353" w:type="dxa"/>
          </w:tcPr>
          <w:p w14:paraId="03C72602" w14:textId="77777777" w:rsidR="00F76E63" w:rsidRPr="00316EC3" w:rsidRDefault="00F76E63" w:rsidP="00F76E63">
            <w:pPr>
              <w:bidi/>
              <w:rPr>
                <w:rFonts w:asciiTheme="majorBidi" w:hAnsiTheme="majorBidi" w:cstheme="majorBidi"/>
                <w:sz w:val="18"/>
                <w:szCs w:val="18"/>
                <w:u w:val="single"/>
                <w:rtl/>
                <w:lang w:bidi="ar-YE"/>
              </w:rPr>
            </w:pPr>
            <w:r w:rsidRPr="00316EC3">
              <w:rPr>
                <w:rFonts w:asciiTheme="majorBidi" w:hAnsiTheme="majorBidi" w:cstheme="majorBidi" w:hint="eastAsia"/>
                <w:sz w:val="18"/>
                <w:szCs w:val="18"/>
                <w:u w:val="single"/>
                <w:rtl/>
                <w:lang w:bidi="ar-YE"/>
              </w:rPr>
              <w:t>اسم</w:t>
            </w:r>
            <w:r w:rsidRPr="00316EC3">
              <w:rPr>
                <w:rFonts w:asciiTheme="majorBidi" w:hAnsiTheme="majorBidi" w:cstheme="majorBidi"/>
                <w:sz w:val="18"/>
                <w:szCs w:val="18"/>
                <w:u w:val="single"/>
                <w:rtl/>
                <w:lang w:bidi="ar-YE"/>
              </w:rPr>
              <w:t xml:space="preserve"> </w:t>
            </w:r>
            <w:r w:rsidRPr="00316EC3">
              <w:rPr>
                <w:rFonts w:asciiTheme="majorBidi" w:hAnsiTheme="majorBidi" w:cstheme="majorBidi" w:hint="eastAsia"/>
                <w:sz w:val="18"/>
                <w:szCs w:val="18"/>
                <w:u w:val="single"/>
                <w:rtl/>
                <w:lang w:bidi="ar-YE"/>
              </w:rPr>
              <w:t>النشاط</w:t>
            </w:r>
            <w:r w:rsidRPr="00316EC3">
              <w:rPr>
                <w:rFonts w:asciiTheme="majorBidi" w:hAnsiTheme="majorBidi" w:cstheme="majorBidi"/>
                <w:sz w:val="18"/>
                <w:szCs w:val="18"/>
                <w:u w:val="single"/>
                <w:rtl/>
                <w:lang w:bidi="ar-YE"/>
              </w:rPr>
              <w:t xml:space="preserve"> </w:t>
            </w:r>
            <w:r w:rsidRPr="00316EC3">
              <w:rPr>
                <w:rFonts w:asciiTheme="majorBidi" w:hAnsiTheme="majorBidi" w:cstheme="majorBidi" w:hint="eastAsia"/>
                <w:sz w:val="18"/>
                <w:szCs w:val="18"/>
                <w:u w:val="single"/>
                <w:rtl/>
                <w:lang w:bidi="ar-YE"/>
              </w:rPr>
              <w:t>المنفذ</w:t>
            </w:r>
            <w:r w:rsidRPr="00316EC3">
              <w:rPr>
                <w:rFonts w:asciiTheme="majorBidi" w:hAnsiTheme="majorBidi" w:cstheme="majorBidi"/>
                <w:sz w:val="18"/>
                <w:szCs w:val="18"/>
                <w:u w:val="single"/>
                <w:rtl/>
                <w:lang w:bidi="ar-YE"/>
              </w:rPr>
              <w:t xml:space="preserve"> (</w:t>
            </w:r>
            <w:r w:rsidRPr="00316EC3">
              <w:rPr>
                <w:rFonts w:asciiTheme="majorBidi" w:hAnsiTheme="majorBidi" w:cstheme="majorBidi" w:hint="eastAsia"/>
                <w:sz w:val="18"/>
                <w:szCs w:val="18"/>
                <w:u w:val="single"/>
                <w:rtl/>
                <w:lang w:bidi="ar-YE"/>
              </w:rPr>
              <w:t>مركز</w:t>
            </w:r>
            <w:r w:rsidRPr="00316EC3">
              <w:rPr>
                <w:rFonts w:asciiTheme="majorBidi" w:hAnsiTheme="majorBidi" w:cstheme="majorBidi"/>
                <w:sz w:val="18"/>
                <w:szCs w:val="18"/>
                <w:u w:val="single"/>
                <w:rtl/>
                <w:lang w:bidi="ar-YE"/>
              </w:rPr>
              <w:t>/</w:t>
            </w:r>
            <w:r w:rsidRPr="00316EC3">
              <w:rPr>
                <w:rFonts w:asciiTheme="majorBidi" w:hAnsiTheme="majorBidi" w:cstheme="majorBidi" w:hint="eastAsia"/>
                <w:sz w:val="18"/>
                <w:szCs w:val="18"/>
                <w:u w:val="single"/>
                <w:rtl/>
                <w:lang w:bidi="ar-YE"/>
              </w:rPr>
              <w:t>وحدة</w:t>
            </w:r>
            <w:r w:rsidRPr="00316EC3">
              <w:rPr>
                <w:rFonts w:asciiTheme="majorBidi" w:hAnsiTheme="majorBidi" w:cstheme="majorBidi"/>
                <w:sz w:val="18"/>
                <w:szCs w:val="18"/>
                <w:u w:val="single"/>
                <w:rtl/>
                <w:lang w:bidi="ar-YE"/>
              </w:rPr>
              <w:t>)</w:t>
            </w:r>
          </w:p>
          <w:p w14:paraId="0A09C6B7" w14:textId="77777777" w:rsidR="00F76E63" w:rsidRPr="00316EC3" w:rsidRDefault="00F76E63" w:rsidP="00F76E63">
            <w:pPr>
              <w:bidi/>
              <w:rPr>
                <w:rFonts w:asciiTheme="majorBidi" w:hAnsiTheme="majorBidi" w:cstheme="majorBidi"/>
                <w:sz w:val="18"/>
                <w:szCs w:val="18"/>
                <w:rtl/>
                <w:lang w:bidi="ar-YE"/>
              </w:rPr>
            </w:pPr>
            <w:r w:rsidRPr="00316EC3">
              <w:rPr>
                <w:rFonts w:asciiTheme="majorBidi" w:hAnsiTheme="majorBidi" w:cstheme="majorBidi"/>
                <w:sz w:val="18"/>
                <w:szCs w:val="18"/>
                <w:lang w:bidi="ar-YE"/>
              </w:rPr>
              <w:t xml:space="preserve">Name of activity under implementation </w:t>
            </w:r>
          </w:p>
        </w:tc>
        <w:tc>
          <w:tcPr>
            <w:tcW w:w="6299" w:type="dxa"/>
            <w:gridSpan w:val="5"/>
          </w:tcPr>
          <w:p w14:paraId="3418FF7F" w14:textId="77777777" w:rsidR="00F76E63" w:rsidRPr="00316EC3" w:rsidRDefault="00F76E63" w:rsidP="00F76E63">
            <w:pPr>
              <w:bidi/>
              <w:rPr>
                <w:rFonts w:asciiTheme="majorBidi" w:hAnsiTheme="majorBidi" w:cstheme="majorBidi"/>
                <w:sz w:val="18"/>
                <w:szCs w:val="18"/>
                <w:u w:val="single"/>
                <w:rtl/>
                <w:lang w:bidi="ar-YE"/>
              </w:rPr>
            </w:pPr>
          </w:p>
        </w:tc>
      </w:tr>
      <w:tr w:rsidR="00F76E63" w:rsidRPr="003B1BB5" w14:paraId="7958D651" w14:textId="77777777" w:rsidTr="003C0B43">
        <w:trPr>
          <w:trHeight w:val="455"/>
        </w:trPr>
        <w:tc>
          <w:tcPr>
            <w:tcW w:w="3353" w:type="dxa"/>
          </w:tcPr>
          <w:p w14:paraId="4C838E57" w14:textId="77777777" w:rsidR="00F76E63" w:rsidRPr="00316EC3" w:rsidRDefault="00F76E63" w:rsidP="00F76E63">
            <w:pPr>
              <w:bidi/>
              <w:rPr>
                <w:rFonts w:asciiTheme="majorBidi" w:hAnsiTheme="majorBidi" w:cstheme="majorBidi"/>
                <w:sz w:val="18"/>
                <w:szCs w:val="18"/>
                <w:u w:val="single"/>
                <w:lang w:bidi="ar-YE"/>
              </w:rPr>
            </w:pPr>
            <w:r w:rsidRPr="00316EC3">
              <w:rPr>
                <w:rFonts w:asciiTheme="majorBidi" w:hAnsiTheme="majorBidi" w:cstheme="majorBidi" w:hint="eastAsia"/>
                <w:sz w:val="18"/>
                <w:szCs w:val="18"/>
                <w:u w:val="single"/>
                <w:rtl/>
                <w:lang w:bidi="ar-YE"/>
              </w:rPr>
              <w:t>مكان</w:t>
            </w:r>
            <w:r w:rsidRPr="00316EC3">
              <w:rPr>
                <w:rFonts w:asciiTheme="majorBidi" w:hAnsiTheme="majorBidi" w:cstheme="majorBidi"/>
                <w:sz w:val="18"/>
                <w:szCs w:val="18"/>
                <w:u w:val="single"/>
                <w:rtl/>
                <w:lang w:bidi="ar-YE"/>
              </w:rPr>
              <w:t xml:space="preserve"> </w:t>
            </w:r>
            <w:r w:rsidRPr="00316EC3">
              <w:rPr>
                <w:rFonts w:asciiTheme="majorBidi" w:hAnsiTheme="majorBidi" w:cstheme="majorBidi" w:hint="eastAsia"/>
                <w:sz w:val="18"/>
                <w:szCs w:val="18"/>
                <w:u w:val="single"/>
                <w:rtl/>
                <w:lang w:bidi="ar-YE"/>
              </w:rPr>
              <w:t>تنفيذ</w:t>
            </w:r>
            <w:r w:rsidRPr="00316EC3">
              <w:rPr>
                <w:rFonts w:asciiTheme="majorBidi" w:hAnsiTheme="majorBidi" w:cstheme="majorBidi"/>
                <w:sz w:val="18"/>
                <w:szCs w:val="18"/>
                <w:u w:val="single"/>
                <w:rtl/>
                <w:lang w:bidi="ar-YE"/>
              </w:rPr>
              <w:t xml:space="preserve"> </w:t>
            </w:r>
            <w:r w:rsidRPr="00316EC3">
              <w:rPr>
                <w:rFonts w:asciiTheme="majorBidi" w:hAnsiTheme="majorBidi" w:cstheme="majorBidi" w:hint="eastAsia"/>
                <w:sz w:val="18"/>
                <w:szCs w:val="18"/>
                <w:u w:val="single"/>
                <w:rtl/>
                <w:lang w:bidi="ar-YE"/>
              </w:rPr>
              <w:t>النشاط</w:t>
            </w:r>
            <w:r w:rsidRPr="00316EC3">
              <w:rPr>
                <w:rFonts w:asciiTheme="majorBidi" w:hAnsiTheme="majorBidi" w:cstheme="majorBidi"/>
                <w:sz w:val="18"/>
                <w:szCs w:val="18"/>
                <w:u w:val="single"/>
                <w:rtl/>
                <w:lang w:bidi="ar-YE"/>
              </w:rPr>
              <w:t>:</w:t>
            </w:r>
          </w:p>
          <w:p w14:paraId="6DF87240" w14:textId="77777777" w:rsidR="00F76E63" w:rsidRPr="00316EC3" w:rsidRDefault="00F76E63" w:rsidP="00F76E63">
            <w:pPr>
              <w:bidi/>
              <w:rPr>
                <w:rFonts w:asciiTheme="majorBidi" w:hAnsiTheme="majorBidi" w:cstheme="majorBidi"/>
                <w:sz w:val="18"/>
                <w:szCs w:val="18"/>
                <w:lang w:bidi="ar-YE"/>
              </w:rPr>
            </w:pPr>
            <w:r w:rsidRPr="00316EC3">
              <w:rPr>
                <w:rFonts w:asciiTheme="majorBidi" w:hAnsiTheme="majorBidi" w:cstheme="majorBidi"/>
                <w:sz w:val="18"/>
                <w:szCs w:val="18"/>
                <w:lang w:bidi="ar-YE"/>
              </w:rPr>
              <w:t>Place of activity under implementation</w:t>
            </w:r>
          </w:p>
        </w:tc>
        <w:tc>
          <w:tcPr>
            <w:tcW w:w="1605" w:type="dxa"/>
          </w:tcPr>
          <w:p w14:paraId="6F43E880" w14:textId="77777777" w:rsidR="00F76E63" w:rsidRPr="00316EC3" w:rsidRDefault="00F76E63" w:rsidP="00F76E63">
            <w:pPr>
              <w:bidi/>
              <w:rPr>
                <w:rFonts w:asciiTheme="majorBidi" w:hAnsiTheme="majorBidi" w:cstheme="majorBidi"/>
                <w:b/>
                <w:bCs/>
                <w:sz w:val="18"/>
                <w:szCs w:val="18"/>
                <w:rtl/>
                <w:lang w:bidi="ar-YE"/>
              </w:rPr>
            </w:pPr>
            <w:r w:rsidRPr="00316EC3">
              <w:rPr>
                <w:rFonts w:asciiTheme="majorBidi" w:hAnsiTheme="majorBidi" w:cstheme="majorBidi" w:hint="eastAsia"/>
                <w:b/>
                <w:bCs/>
                <w:sz w:val="18"/>
                <w:szCs w:val="18"/>
                <w:rtl/>
                <w:lang w:bidi="ar-YE"/>
              </w:rPr>
              <w:t>القرية</w:t>
            </w:r>
            <w:r w:rsidRPr="00316EC3">
              <w:rPr>
                <w:rFonts w:asciiTheme="majorBidi" w:hAnsiTheme="majorBidi" w:cstheme="majorBidi"/>
                <w:b/>
                <w:bCs/>
                <w:sz w:val="18"/>
                <w:szCs w:val="18"/>
                <w:rtl/>
                <w:lang w:bidi="ar-YE"/>
              </w:rPr>
              <w:t>:</w:t>
            </w:r>
          </w:p>
          <w:p w14:paraId="1B3B5C08" w14:textId="77777777" w:rsidR="00F76E63" w:rsidRPr="00316EC3" w:rsidRDefault="00F76E63" w:rsidP="00F76E63">
            <w:pPr>
              <w:bidi/>
              <w:rPr>
                <w:rFonts w:asciiTheme="majorBidi" w:hAnsiTheme="majorBidi" w:cstheme="majorBidi"/>
                <w:sz w:val="18"/>
                <w:szCs w:val="18"/>
                <w:rtl/>
                <w:lang w:bidi="ar-YE"/>
              </w:rPr>
            </w:pPr>
            <w:r w:rsidRPr="00316EC3">
              <w:rPr>
                <w:rFonts w:asciiTheme="majorBidi" w:hAnsiTheme="majorBidi" w:cstheme="majorBidi"/>
                <w:sz w:val="18"/>
                <w:szCs w:val="18"/>
                <w:lang w:bidi="ar-YE"/>
              </w:rPr>
              <w:t>Village</w:t>
            </w:r>
          </w:p>
        </w:tc>
        <w:tc>
          <w:tcPr>
            <w:tcW w:w="1841" w:type="dxa"/>
            <w:gridSpan w:val="2"/>
          </w:tcPr>
          <w:p w14:paraId="4F46572D" w14:textId="77777777" w:rsidR="00F76E63" w:rsidRPr="00316EC3" w:rsidRDefault="00F76E63" w:rsidP="00F76E63">
            <w:pPr>
              <w:bidi/>
              <w:rPr>
                <w:rFonts w:asciiTheme="majorBidi" w:hAnsiTheme="majorBidi" w:cstheme="majorBidi"/>
                <w:b/>
                <w:bCs/>
                <w:sz w:val="18"/>
                <w:szCs w:val="18"/>
                <w:rtl/>
                <w:lang w:bidi="ar-YE"/>
              </w:rPr>
            </w:pPr>
            <w:r w:rsidRPr="00316EC3">
              <w:rPr>
                <w:rFonts w:asciiTheme="majorBidi" w:hAnsiTheme="majorBidi" w:cstheme="majorBidi" w:hint="eastAsia"/>
                <w:b/>
                <w:bCs/>
                <w:sz w:val="18"/>
                <w:szCs w:val="18"/>
                <w:rtl/>
                <w:lang w:bidi="ar-YE"/>
              </w:rPr>
              <w:t>المديرية</w:t>
            </w:r>
            <w:r w:rsidRPr="00316EC3">
              <w:rPr>
                <w:rFonts w:asciiTheme="majorBidi" w:hAnsiTheme="majorBidi" w:cstheme="majorBidi"/>
                <w:b/>
                <w:bCs/>
                <w:sz w:val="18"/>
                <w:szCs w:val="18"/>
                <w:rtl/>
                <w:lang w:bidi="ar-YE"/>
              </w:rPr>
              <w:t>:</w:t>
            </w:r>
          </w:p>
          <w:p w14:paraId="588B42FF" w14:textId="77777777" w:rsidR="00F76E63" w:rsidRPr="00316EC3" w:rsidRDefault="00F76E63" w:rsidP="00F76E63">
            <w:pPr>
              <w:bidi/>
              <w:rPr>
                <w:rFonts w:asciiTheme="majorBidi" w:hAnsiTheme="majorBidi" w:cstheme="majorBidi"/>
                <w:sz w:val="18"/>
                <w:szCs w:val="18"/>
                <w:lang w:bidi="ar-YE"/>
              </w:rPr>
            </w:pPr>
            <w:r w:rsidRPr="00316EC3">
              <w:rPr>
                <w:rFonts w:asciiTheme="majorBidi" w:hAnsiTheme="majorBidi" w:cstheme="majorBidi"/>
                <w:sz w:val="18"/>
                <w:szCs w:val="18"/>
                <w:lang w:bidi="ar-YE"/>
              </w:rPr>
              <w:t>District</w:t>
            </w:r>
          </w:p>
        </w:tc>
        <w:tc>
          <w:tcPr>
            <w:tcW w:w="2853" w:type="dxa"/>
            <w:gridSpan w:val="2"/>
          </w:tcPr>
          <w:p w14:paraId="71960ED2" w14:textId="77777777" w:rsidR="00F76E63" w:rsidRPr="00316EC3" w:rsidRDefault="00F76E63" w:rsidP="00F76E63">
            <w:pPr>
              <w:bidi/>
              <w:rPr>
                <w:rFonts w:asciiTheme="majorBidi" w:hAnsiTheme="majorBidi" w:cstheme="majorBidi"/>
                <w:b/>
                <w:bCs/>
                <w:sz w:val="18"/>
                <w:szCs w:val="18"/>
                <w:u w:val="single"/>
                <w:rtl/>
                <w:lang w:bidi="ar-YE"/>
              </w:rPr>
            </w:pPr>
            <w:r w:rsidRPr="00316EC3">
              <w:rPr>
                <w:rFonts w:asciiTheme="majorBidi" w:hAnsiTheme="majorBidi" w:cstheme="majorBidi" w:hint="eastAsia"/>
                <w:b/>
                <w:bCs/>
                <w:sz w:val="18"/>
                <w:szCs w:val="18"/>
                <w:rtl/>
                <w:lang w:bidi="ar-YE"/>
              </w:rPr>
              <w:t>المحافظة</w:t>
            </w:r>
            <w:r w:rsidRPr="00316EC3">
              <w:rPr>
                <w:rFonts w:asciiTheme="majorBidi" w:hAnsiTheme="majorBidi" w:cstheme="majorBidi"/>
                <w:b/>
                <w:bCs/>
                <w:sz w:val="18"/>
                <w:szCs w:val="18"/>
                <w:u w:val="single"/>
                <w:rtl/>
                <w:lang w:bidi="ar-YE"/>
              </w:rPr>
              <w:t>:</w:t>
            </w:r>
          </w:p>
          <w:p w14:paraId="24C3747E" w14:textId="77777777" w:rsidR="00F76E63" w:rsidRPr="00316EC3" w:rsidRDefault="00F76E63" w:rsidP="00F76E63">
            <w:pPr>
              <w:bidi/>
              <w:rPr>
                <w:rFonts w:asciiTheme="majorBidi" w:hAnsiTheme="majorBidi" w:cstheme="majorBidi"/>
                <w:sz w:val="18"/>
                <w:szCs w:val="18"/>
                <w:lang w:bidi="ar-YE"/>
              </w:rPr>
            </w:pPr>
            <w:r w:rsidRPr="00316EC3">
              <w:rPr>
                <w:rFonts w:asciiTheme="majorBidi" w:hAnsiTheme="majorBidi" w:cstheme="majorBidi"/>
                <w:sz w:val="18"/>
                <w:szCs w:val="18"/>
                <w:lang w:bidi="ar-YE"/>
              </w:rPr>
              <w:t>Governorate</w:t>
            </w:r>
          </w:p>
        </w:tc>
      </w:tr>
    </w:tbl>
    <w:p w14:paraId="6022EBBE" w14:textId="77777777" w:rsidR="00F76E63" w:rsidRPr="00316EC3" w:rsidRDefault="00F76E63" w:rsidP="00F76E63">
      <w:pPr>
        <w:spacing w:after="0" w:line="240" w:lineRule="auto"/>
        <w:rPr>
          <w:rFonts w:asciiTheme="majorBidi" w:eastAsia="Times New Roman" w:hAnsiTheme="majorBidi" w:cstheme="majorBidi"/>
          <w:b/>
          <w:bCs/>
          <w:kern w:val="0"/>
          <w:sz w:val="18"/>
          <w:szCs w:val="18"/>
          <w:u w:val="single"/>
          <w:rtl/>
          <w:lang w:bidi="ar-YE"/>
          <w14:ligatures w14:val="none"/>
        </w:rPr>
      </w:pPr>
    </w:p>
    <w:tbl>
      <w:tblPr>
        <w:tblStyle w:val="TableGrid2"/>
        <w:tblpPr w:leftFromText="180" w:rightFromText="180" w:vertAnchor="text" w:horzAnchor="margin" w:tblpY="176"/>
        <w:bidiVisual/>
        <w:tblW w:w="9628" w:type="dxa"/>
        <w:tblLook w:val="04A0" w:firstRow="1" w:lastRow="0" w:firstColumn="1" w:lastColumn="0" w:noHBand="0" w:noVBand="1"/>
      </w:tblPr>
      <w:tblGrid>
        <w:gridCol w:w="2697"/>
        <w:gridCol w:w="1643"/>
        <w:gridCol w:w="1626"/>
        <w:gridCol w:w="1625"/>
        <w:gridCol w:w="2037"/>
      </w:tblGrid>
      <w:tr w:rsidR="00F76E63" w:rsidRPr="003B1BB5" w14:paraId="6D7D77F1" w14:textId="77777777" w:rsidTr="003C0B43">
        <w:tc>
          <w:tcPr>
            <w:tcW w:w="2697" w:type="dxa"/>
          </w:tcPr>
          <w:p w14:paraId="36BABDDA" w14:textId="77777777" w:rsidR="00F76E63" w:rsidRPr="00316EC3" w:rsidRDefault="00F76E63" w:rsidP="00F76E63">
            <w:pPr>
              <w:bidi/>
              <w:ind w:right="-426"/>
              <w:rPr>
                <w:rFonts w:asciiTheme="majorBidi" w:hAnsiTheme="majorBidi" w:cstheme="majorBidi"/>
                <w:sz w:val="18"/>
                <w:szCs w:val="18"/>
                <w:rtl/>
                <w:lang w:bidi="ar-YE"/>
              </w:rPr>
            </w:pPr>
            <w:r w:rsidRPr="00316EC3">
              <w:rPr>
                <w:rFonts w:asciiTheme="majorBidi" w:hAnsiTheme="majorBidi" w:cstheme="majorBidi" w:hint="eastAsia"/>
                <w:sz w:val="18"/>
                <w:szCs w:val="18"/>
                <w:rtl/>
                <w:lang w:bidi="ar-YE"/>
              </w:rPr>
              <w:t>نوع</w:t>
            </w:r>
            <w:r w:rsidRPr="00316EC3">
              <w:rPr>
                <w:rFonts w:asciiTheme="majorBidi" w:hAnsiTheme="majorBidi" w:cstheme="majorBidi"/>
                <w:sz w:val="18"/>
                <w:szCs w:val="18"/>
                <w:rtl/>
                <w:lang w:bidi="ar-YE"/>
              </w:rPr>
              <w:t xml:space="preserve"> </w:t>
            </w:r>
            <w:r w:rsidRPr="00316EC3">
              <w:rPr>
                <w:rFonts w:asciiTheme="majorBidi" w:hAnsiTheme="majorBidi" w:cstheme="majorBidi" w:hint="eastAsia"/>
                <w:sz w:val="18"/>
                <w:szCs w:val="18"/>
                <w:rtl/>
                <w:lang w:bidi="ar-YE"/>
              </w:rPr>
              <w:t>الشكوى</w:t>
            </w:r>
          </w:p>
          <w:p w14:paraId="35122844" w14:textId="77777777" w:rsidR="00F76E63" w:rsidRPr="00316EC3" w:rsidRDefault="00F76E63" w:rsidP="00F76E63">
            <w:pPr>
              <w:bidi/>
              <w:ind w:right="-426"/>
              <w:rPr>
                <w:rFonts w:asciiTheme="majorBidi" w:hAnsiTheme="majorBidi" w:cstheme="majorBidi"/>
                <w:sz w:val="18"/>
                <w:szCs w:val="18"/>
                <w:rtl/>
                <w:lang w:bidi="ar-YE"/>
              </w:rPr>
            </w:pPr>
            <w:r w:rsidRPr="00316EC3">
              <w:rPr>
                <w:rFonts w:asciiTheme="majorBidi" w:hAnsiTheme="majorBidi" w:cstheme="majorBidi"/>
                <w:sz w:val="18"/>
                <w:szCs w:val="18"/>
                <w:lang w:bidi="ar-YE"/>
              </w:rPr>
              <w:t>Complaint Type</w:t>
            </w:r>
            <w:r w:rsidRPr="00316EC3">
              <w:rPr>
                <w:rFonts w:asciiTheme="majorBidi" w:hAnsiTheme="majorBidi" w:cstheme="majorBidi"/>
                <w:sz w:val="18"/>
                <w:szCs w:val="18"/>
                <w:rtl/>
                <w:lang w:bidi="ar-YE"/>
              </w:rPr>
              <w:t xml:space="preserve"> </w:t>
            </w:r>
          </w:p>
        </w:tc>
        <w:tc>
          <w:tcPr>
            <w:tcW w:w="1643" w:type="dxa"/>
          </w:tcPr>
          <w:p w14:paraId="149F8AE7" w14:textId="77777777" w:rsidR="00F76E63" w:rsidRPr="00316EC3" w:rsidRDefault="00F76E63" w:rsidP="00F76E63">
            <w:pPr>
              <w:bidi/>
              <w:ind w:right="-426"/>
              <w:rPr>
                <w:rFonts w:asciiTheme="majorBidi" w:hAnsiTheme="majorBidi" w:cstheme="majorBidi"/>
                <w:sz w:val="18"/>
                <w:szCs w:val="18"/>
                <w:rtl/>
                <w:lang w:bidi="ar-YE"/>
              </w:rPr>
            </w:pPr>
            <w:r w:rsidRPr="00316EC3">
              <w:rPr>
                <w:rFonts w:asciiTheme="majorBidi" w:hAnsiTheme="majorBidi" w:cstheme="majorBidi" w:hint="eastAsia"/>
                <w:sz w:val="18"/>
                <w:szCs w:val="18"/>
                <w:rtl/>
                <w:lang w:bidi="ar-YE"/>
              </w:rPr>
              <w:t>إدارية</w:t>
            </w:r>
            <w:r w:rsidRPr="00316EC3">
              <w:rPr>
                <w:rFonts w:asciiTheme="majorBidi" w:hAnsiTheme="majorBidi" w:cstheme="majorBidi"/>
                <w:sz w:val="18"/>
                <w:szCs w:val="18"/>
                <w:rtl/>
                <w:lang w:bidi="ar-YE"/>
              </w:rPr>
              <w:t xml:space="preserve"> </w:t>
            </w:r>
          </w:p>
          <w:p w14:paraId="47A07D5C" w14:textId="77777777" w:rsidR="00F76E63" w:rsidRPr="00316EC3" w:rsidRDefault="00F76E63" w:rsidP="00F76E63">
            <w:pPr>
              <w:bidi/>
              <w:ind w:right="-426"/>
              <w:rPr>
                <w:rFonts w:asciiTheme="majorBidi" w:hAnsiTheme="majorBidi" w:cstheme="majorBidi"/>
                <w:sz w:val="18"/>
                <w:szCs w:val="18"/>
                <w:rtl/>
                <w:lang w:bidi="ar-YE"/>
              </w:rPr>
            </w:pPr>
            <w:r w:rsidRPr="00316EC3">
              <w:rPr>
                <w:rFonts w:asciiTheme="majorBidi" w:hAnsiTheme="majorBidi" w:cstheme="majorBidi"/>
                <w:sz w:val="18"/>
                <w:szCs w:val="18"/>
                <w:lang w:bidi="ar-YE"/>
              </w:rPr>
              <w:t>Administrative</w:t>
            </w:r>
          </w:p>
          <w:p w14:paraId="72F60A29" w14:textId="77777777" w:rsidR="00F76E63" w:rsidRPr="00316EC3" w:rsidRDefault="00F76E63" w:rsidP="00F76E63">
            <w:pPr>
              <w:bidi/>
              <w:ind w:right="-426"/>
              <w:rPr>
                <w:rFonts w:asciiTheme="majorBidi" w:hAnsiTheme="majorBidi" w:cstheme="majorBidi"/>
                <w:sz w:val="18"/>
                <w:szCs w:val="18"/>
                <w:lang w:bidi="ar-YE"/>
              </w:rPr>
            </w:pPr>
          </w:p>
        </w:tc>
        <w:tc>
          <w:tcPr>
            <w:tcW w:w="1626" w:type="dxa"/>
          </w:tcPr>
          <w:p w14:paraId="63F0BBA2" w14:textId="77777777" w:rsidR="00F76E63" w:rsidRPr="00316EC3" w:rsidRDefault="00F76E63" w:rsidP="00F76E63">
            <w:pPr>
              <w:bidi/>
              <w:ind w:right="-426"/>
              <w:rPr>
                <w:rFonts w:asciiTheme="majorBidi" w:hAnsiTheme="majorBidi" w:cstheme="majorBidi"/>
                <w:sz w:val="18"/>
                <w:szCs w:val="18"/>
                <w:rtl/>
                <w:lang w:bidi="ar-YE"/>
              </w:rPr>
            </w:pPr>
            <w:r w:rsidRPr="00316EC3">
              <w:rPr>
                <w:rFonts w:asciiTheme="majorBidi" w:hAnsiTheme="majorBidi" w:cstheme="majorBidi" w:hint="eastAsia"/>
                <w:sz w:val="18"/>
                <w:szCs w:val="18"/>
                <w:rtl/>
                <w:lang w:bidi="ar-YE"/>
              </w:rPr>
              <w:t>فنية</w:t>
            </w:r>
            <w:r w:rsidRPr="00316EC3">
              <w:rPr>
                <w:rFonts w:asciiTheme="majorBidi" w:hAnsiTheme="majorBidi" w:cstheme="majorBidi"/>
                <w:sz w:val="18"/>
                <w:szCs w:val="18"/>
                <w:rtl/>
                <w:lang w:bidi="ar-YE"/>
              </w:rPr>
              <w:t xml:space="preserve"> </w:t>
            </w:r>
          </w:p>
          <w:p w14:paraId="255B0FB1" w14:textId="77777777" w:rsidR="00F76E63" w:rsidRPr="00316EC3" w:rsidRDefault="00F76E63" w:rsidP="00F76E63">
            <w:pPr>
              <w:bidi/>
              <w:ind w:right="-426"/>
              <w:rPr>
                <w:rFonts w:asciiTheme="majorBidi" w:hAnsiTheme="majorBidi" w:cstheme="majorBidi"/>
                <w:sz w:val="18"/>
                <w:szCs w:val="18"/>
                <w:rtl/>
                <w:lang w:bidi="ar-YE"/>
              </w:rPr>
            </w:pPr>
            <w:r w:rsidRPr="00316EC3">
              <w:rPr>
                <w:rFonts w:asciiTheme="majorBidi" w:hAnsiTheme="majorBidi" w:cstheme="majorBidi"/>
                <w:sz w:val="18"/>
                <w:szCs w:val="18"/>
                <w:lang w:bidi="ar-YE"/>
              </w:rPr>
              <w:t>Technical</w:t>
            </w:r>
          </w:p>
        </w:tc>
        <w:tc>
          <w:tcPr>
            <w:tcW w:w="1625" w:type="dxa"/>
          </w:tcPr>
          <w:p w14:paraId="3175CAF9" w14:textId="77777777" w:rsidR="00F76E63" w:rsidRPr="00316EC3" w:rsidRDefault="00F76E63" w:rsidP="00F76E63">
            <w:pPr>
              <w:bidi/>
              <w:ind w:right="-426"/>
              <w:rPr>
                <w:rFonts w:asciiTheme="majorBidi" w:hAnsiTheme="majorBidi" w:cstheme="majorBidi"/>
                <w:sz w:val="18"/>
                <w:szCs w:val="18"/>
                <w:rtl/>
                <w:lang w:bidi="ar-YE"/>
              </w:rPr>
            </w:pPr>
            <w:r w:rsidRPr="00316EC3">
              <w:rPr>
                <w:rFonts w:asciiTheme="majorBidi" w:hAnsiTheme="majorBidi" w:cstheme="majorBidi" w:hint="eastAsia"/>
                <w:sz w:val="18"/>
                <w:szCs w:val="18"/>
                <w:rtl/>
                <w:lang w:bidi="ar-YE"/>
              </w:rPr>
              <w:t>مالية</w:t>
            </w:r>
            <w:r w:rsidRPr="00316EC3">
              <w:rPr>
                <w:rFonts w:asciiTheme="majorBidi" w:hAnsiTheme="majorBidi" w:cstheme="majorBidi"/>
                <w:sz w:val="18"/>
                <w:szCs w:val="18"/>
                <w:rtl/>
                <w:lang w:bidi="ar-YE"/>
              </w:rPr>
              <w:t xml:space="preserve"> </w:t>
            </w:r>
          </w:p>
          <w:p w14:paraId="0EF88BDA" w14:textId="77777777" w:rsidR="00F76E63" w:rsidRPr="00316EC3" w:rsidRDefault="00F76E63" w:rsidP="00F76E63">
            <w:pPr>
              <w:bidi/>
              <w:ind w:right="-426"/>
              <w:rPr>
                <w:rFonts w:asciiTheme="majorBidi" w:hAnsiTheme="majorBidi" w:cstheme="majorBidi"/>
                <w:sz w:val="18"/>
                <w:szCs w:val="18"/>
                <w:lang w:bidi="ar-YE"/>
              </w:rPr>
            </w:pPr>
            <w:r w:rsidRPr="00316EC3">
              <w:rPr>
                <w:rFonts w:asciiTheme="majorBidi" w:hAnsiTheme="majorBidi" w:cstheme="majorBidi"/>
                <w:sz w:val="18"/>
                <w:szCs w:val="18"/>
                <w:lang w:bidi="ar-YE"/>
              </w:rPr>
              <w:t>Financial</w:t>
            </w:r>
          </w:p>
        </w:tc>
        <w:tc>
          <w:tcPr>
            <w:tcW w:w="2037" w:type="dxa"/>
          </w:tcPr>
          <w:p w14:paraId="7019D20E" w14:textId="77777777" w:rsidR="00F76E63" w:rsidRPr="00316EC3" w:rsidRDefault="00F76E63" w:rsidP="00F76E63">
            <w:pPr>
              <w:bidi/>
              <w:ind w:right="-426"/>
              <w:rPr>
                <w:rFonts w:asciiTheme="majorBidi" w:hAnsiTheme="majorBidi" w:cstheme="majorBidi"/>
                <w:sz w:val="18"/>
                <w:szCs w:val="18"/>
                <w:rtl/>
                <w:lang w:bidi="ar-YE"/>
              </w:rPr>
            </w:pPr>
            <w:r w:rsidRPr="00316EC3">
              <w:rPr>
                <w:rFonts w:asciiTheme="majorBidi" w:hAnsiTheme="majorBidi" w:cstheme="majorBidi" w:hint="eastAsia"/>
                <w:sz w:val="18"/>
                <w:szCs w:val="18"/>
                <w:rtl/>
                <w:lang w:bidi="ar-YE"/>
              </w:rPr>
              <w:t>أخرى</w:t>
            </w:r>
          </w:p>
          <w:p w14:paraId="299C5534" w14:textId="77777777" w:rsidR="00F76E63" w:rsidRPr="00316EC3" w:rsidRDefault="00F76E63" w:rsidP="00F76E63">
            <w:pPr>
              <w:bidi/>
              <w:ind w:right="-426"/>
              <w:rPr>
                <w:rFonts w:asciiTheme="majorBidi" w:hAnsiTheme="majorBidi" w:cstheme="majorBidi"/>
                <w:sz w:val="18"/>
                <w:szCs w:val="18"/>
                <w:lang w:bidi="ar-YE"/>
              </w:rPr>
            </w:pPr>
            <w:r w:rsidRPr="00316EC3">
              <w:rPr>
                <w:rFonts w:asciiTheme="majorBidi" w:hAnsiTheme="majorBidi" w:cstheme="majorBidi"/>
                <w:sz w:val="18"/>
                <w:szCs w:val="18"/>
                <w:lang w:bidi="ar-YE"/>
              </w:rPr>
              <w:t>Other</w:t>
            </w:r>
          </w:p>
        </w:tc>
      </w:tr>
      <w:tr w:rsidR="00F76E63" w:rsidRPr="003B1BB5" w14:paraId="0D741802" w14:textId="77777777" w:rsidTr="003C0B43">
        <w:tc>
          <w:tcPr>
            <w:tcW w:w="2697" w:type="dxa"/>
          </w:tcPr>
          <w:p w14:paraId="016F4068" w14:textId="77777777" w:rsidR="00F76E63" w:rsidRPr="00316EC3" w:rsidRDefault="00F76E63" w:rsidP="00F76E63">
            <w:pPr>
              <w:bidi/>
              <w:ind w:right="-426"/>
              <w:rPr>
                <w:rFonts w:asciiTheme="majorBidi" w:hAnsiTheme="majorBidi" w:cstheme="majorBidi"/>
                <w:sz w:val="18"/>
                <w:szCs w:val="18"/>
                <w:u w:val="single"/>
                <w:rtl/>
                <w:lang w:bidi="ar-YE"/>
              </w:rPr>
            </w:pPr>
          </w:p>
        </w:tc>
        <w:tc>
          <w:tcPr>
            <w:tcW w:w="1643" w:type="dxa"/>
          </w:tcPr>
          <w:p w14:paraId="24067FF8" w14:textId="77777777" w:rsidR="00F76E63" w:rsidRPr="00316EC3" w:rsidRDefault="00F76E63" w:rsidP="00F76E63">
            <w:pPr>
              <w:bidi/>
              <w:ind w:right="-426"/>
              <w:rPr>
                <w:rFonts w:asciiTheme="majorBidi" w:hAnsiTheme="majorBidi" w:cstheme="majorBidi"/>
                <w:sz w:val="18"/>
                <w:szCs w:val="18"/>
                <w:u w:val="single"/>
                <w:rtl/>
                <w:lang w:bidi="ar-YE"/>
              </w:rPr>
            </w:pPr>
          </w:p>
        </w:tc>
        <w:tc>
          <w:tcPr>
            <w:tcW w:w="1626" w:type="dxa"/>
          </w:tcPr>
          <w:p w14:paraId="28680AB0" w14:textId="77777777" w:rsidR="00F76E63" w:rsidRPr="00316EC3" w:rsidRDefault="00F76E63" w:rsidP="00F76E63">
            <w:pPr>
              <w:bidi/>
              <w:ind w:right="-426"/>
              <w:rPr>
                <w:rFonts w:asciiTheme="majorBidi" w:hAnsiTheme="majorBidi" w:cstheme="majorBidi"/>
                <w:sz w:val="18"/>
                <w:szCs w:val="18"/>
                <w:u w:val="single"/>
                <w:rtl/>
                <w:lang w:bidi="ar-YE"/>
              </w:rPr>
            </w:pPr>
          </w:p>
        </w:tc>
        <w:tc>
          <w:tcPr>
            <w:tcW w:w="1625" w:type="dxa"/>
          </w:tcPr>
          <w:p w14:paraId="3A6ECCC1" w14:textId="77777777" w:rsidR="00F76E63" w:rsidRPr="00316EC3" w:rsidRDefault="00F76E63" w:rsidP="00F76E63">
            <w:pPr>
              <w:bidi/>
              <w:ind w:right="-426"/>
              <w:rPr>
                <w:rFonts w:asciiTheme="majorBidi" w:hAnsiTheme="majorBidi" w:cstheme="majorBidi"/>
                <w:sz w:val="18"/>
                <w:szCs w:val="18"/>
                <w:u w:val="single"/>
                <w:rtl/>
                <w:lang w:bidi="ar-YE"/>
              </w:rPr>
            </w:pPr>
          </w:p>
        </w:tc>
        <w:tc>
          <w:tcPr>
            <w:tcW w:w="2037" w:type="dxa"/>
          </w:tcPr>
          <w:p w14:paraId="47B1DCE5" w14:textId="77777777" w:rsidR="00F76E63" w:rsidRPr="00316EC3" w:rsidRDefault="00F76E63" w:rsidP="00F76E63">
            <w:pPr>
              <w:bidi/>
              <w:ind w:right="-426"/>
              <w:rPr>
                <w:rFonts w:asciiTheme="majorBidi" w:hAnsiTheme="majorBidi" w:cstheme="majorBidi"/>
                <w:sz w:val="18"/>
                <w:szCs w:val="18"/>
                <w:u w:val="single"/>
                <w:rtl/>
                <w:lang w:bidi="ar-YE"/>
              </w:rPr>
            </w:pPr>
          </w:p>
        </w:tc>
      </w:tr>
    </w:tbl>
    <w:p w14:paraId="39C9BDE6" w14:textId="77777777" w:rsidR="00F76E63" w:rsidRPr="00316EC3" w:rsidRDefault="00F76E63" w:rsidP="00F76E63">
      <w:pPr>
        <w:bidi/>
        <w:spacing w:after="0" w:line="240" w:lineRule="auto"/>
        <w:ind w:left="-241" w:right="-426" w:hanging="142"/>
        <w:rPr>
          <w:rFonts w:asciiTheme="majorBidi" w:eastAsia="Times New Roman" w:hAnsiTheme="majorBidi" w:cstheme="majorBidi"/>
          <w:b/>
          <w:bCs/>
          <w:kern w:val="0"/>
          <w:sz w:val="18"/>
          <w:szCs w:val="18"/>
          <w:lang w:bidi="ar-YE"/>
          <w14:ligatures w14:val="none"/>
        </w:rPr>
      </w:pPr>
    </w:p>
    <w:p w14:paraId="0B86EABD" w14:textId="77777777" w:rsidR="00F76E63" w:rsidRPr="00316EC3" w:rsidRDefault="00F76E63" w:rsidP="00F76E63">
      <w:pPr>
        <w:bidi/>
        <w:spacing w:after="0" w:line="240" w:lineRule="auto"/>
        <w:ind w:left="-241" w:right="-426" w:hanging="142"/>
        <w:rPr>
          <w:rFonts w:asciiTheme="majorBidi" w:eastAsia="Times New Roman" w:hAnsiTheme="majorBidi" w:cstheme="majorBidi"/>
          <w:b/>
          <w:bCs/>
          <w:kern w:val="0"/>
          <w:sz w:val="18"/>
          <w:szCs w:val="18"/>
          <w:rtl/>
          <w:lang w:bidi="ar-YE"/>
          <w14:ligatures w14:val="none"/>
        </w:rPr>
      </w:pPr>
      <w:r w:rsidRPr="00316EC3">
        <w:rPr>
          <w:rFonts w:asciiTheme="majorBidi" w:eastAsia="Times New Roman" w:hAnsiTheme="majorBidi" w:cstheme="majorBidi"/>
          <w:b/>
          <w:bCs/>
          <w:kern w:val="0"/>
          <w:sz w:val="18"/>
          <w:szCs w:val="18"/>
          <w:rtl/>
          <w:lang w:bidi="ar-YE"/>
          <w14:ligatures w14:val="none"/>
        </w:rPr>
        <w:t>موضوع الشكوى:</w:t>
      </w:r>
    </w:p>
    <w:p w14:paraId="51E80164" w14:textId="77777777" w:rsidR="00F76E63" w:rsidRPr="00316EC3" w:rsidRDefault="00F76E63" w:rsidP="00F76E63">
      <w:pPr>
        <w:bidi/>
        <w:spacing w:after="0" w:line="240" w:lineRule="auto"/>
        <w:ind w:left="-241" w:right="-426" w:hanging="142"/>
        <w:rPr>
          <w:rFonts w:asciiTheme="majorBidi" w:eastAsia="Times New Roman" w:hAnsiTheme="majorBidi" w:cstheme="majorBidi"/>
          <w:b/>
          <w:bCs/>
          <w:kern w:val="0"/>
          <w:sz w:val="18"/>
          <w:szCs w:val="18"/>
          <w:rtl/>
          <w:lang w:bidi="ar-YE"/>
          <w14:ligatures w14:val="none"/>
        </w:rPr>
      </w:pPr>
      <w:r w:rsidRPr="00316EC3">
        <w:rPr>
          <w:rFonts w:asciiTheme="majorBidi" w:eastAsia="Times New Roman" w:hAnsiTheme="majorBidi" w:cstheme="majorBidi"/>
          <w:b/>
          <w:bCs/>
          <w:kern w:val="0"/>
          <w:sz w:val="18"/>
          <w:szCs w:val="18"/>
          <w:lang w:bidi="ar-YE"/>
          <w14:ligatures w14:val="none"/>
        </w:rPr>
        <w:t xml:space="preserve">Complaint Subject </w:t>
      </w:r>
    </w:p>
    <w:tbl>
      <w:tblPr>
        <w:tblStyle w:val="TableGrid2"/>
        <w:bidiVisual/>
        <w:tblW w:w="0" w:type="auto"/>
        <w:tblInd w:w="-214" w:type="dxa"/>
        <w:tblLook w:val="04A0" w:firstRow="1" w:lastRow="0" w:firstColumn="1" w:lastColumn="0" w:noHBand="0" w:noVBand="1"/>
      </w:tblPr>
      <w:tblGrid>
        <w:gridCol w:w="3606"/>
        <w:gridCol w:w="1532"/>
        <w:gridCol w:w="2265"/>
        <w:gridCol w:w="2161"/>
      </w:tblGrid>
      <w:tr w:rsidR="00F76E63" w:rsidRPr="003B1BB5" w14:paraId="635D5136" w14:textId="77777777" w:rsidTr="003C0B43">
        <w:tc>
          <w:tcPr>
            <w:tcW w:w="3630" w:type="dxa"/>
          </w:tcPr>
          <w:p w14:paraId="4C8A4407"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hint="eastAsia"/>
                <w:b/>
                <w:bCs/>
                <w:sz w:val="18"/>
                <w:szCs w:val="18"/>
                <w:rtl/>
                <w:lang w:bidi="ar-YE"/>
              </w:rPr>
              <w:t>الوضع</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الحالي</w:t>
            </w:r>
            <w:r w:rsidRPr="00316EC3">
              <w:rPr>
                <w:rFonts w:asciiTheme="majorBidi" w:hAnsiTheme="majorBidi" w:cstheme="majorBidi"/>
                <w:b/>
                <w:bCs/>
                <w:sz w:val="18"/>
                <w:szCs w:val="18"/>
                <w:rtl/>
                <w:lang w:bidi="ar-YE"/>
              </w:rPr>
              <w:t>:</w:t>
            </w:r>
          </w:p>
          <w:p w14:paraId="6F608D31" w14:textId="77777777" w:rsidR="00F76E63" w:rsidRPr="00316EC3" w:rsidRDefault="00F76E63" w:rsidP="00F76E63">
            <w:pPr>
              <w:bidi/>
              <w:ind w:right="-426"/>
              <w:rPr>
                <w:rFonts w:asciiTheme="majorBidi" w:hAnsiTheme="majorBidi" w:cstheme="majorBidi"/>
                <w:sz w:val="18"/>
                <w:szCs w:val="18"/>
                <w:lang w:bidi="ar-YE"/>
              </w:rPr>
            </w:pPr>
            <w:r w:rsidRPr="00316EC3">
              <w:rPr>
                <w:rFonts w:asciiTheme="majorBidi" w:hAnsiTheme="majorBidi" w:cstheme="majorBidi"/>
                <w:sz w:val="18"/>
                <w:szCs w:val="18"/>
                <w:lang w:bidi="ar-YE"/>
              </w:rPr>
              <w:t>Current Situation</w:t>
            </w:r>
          </w:p>
        </w:tc>
        <w:tc>
          <w:tcPr>
            <w:tcW w:w="5996" w:type="dxa"/>
            <w:gridSpan w:val="3"/>
          </w:tcPr>
          <w:p w14:paraId="66158A08" w14:textId="77777777" w:rsidR="00F76E63" w:rsidRPr="00316EC3" w:rsidRDefault="00F76E63" w:rsidP="00F76E63">
            <w:pPr>
              <w:bidi/>
              <w:ind w:right="-426"/>
              <w:rPr>
                <w:rFonts w:asciiTheme="majorBidi" w:hAnsiTheme="majorBidi" w:cstheme="majorBidi"/>
                <w:b/>
                <w:bCs/>
                <w:sz w:val="18"/>
                <w:szCs w:val="18"/>
                <w:rtl/>
                <w:lang w:bidi="ar-YE"/>
              </w:rPr>
            </w:pPr>
          </w:p>
        </w:tc>
      </w:tr>
      <w:tr w:rsidR="00F76E63" w:rsidRPr="003B1BB5" w14:paraId="2586B8DE" w14:textId="77777777" w:rsidTr="003C0B43">
        <w:tc>
          <w:tcPr>
            <w:tcW w:w="3630" w:type="dxa"/>
          </w:tcPr>
          <w:p w14:paraId="0E016B92"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hint="eastAsia"/>
                <w:b/>
                <w:bCs/>
                <w:sz w:val="18"/>
                <w:szCs w:val="18"/>
                <w:rtl/>
                <w:lang w:bidi="ar-YE"/>
              </w:rPr>
              <w:t>أسباب</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المشكلة</w:t>
            </w:r>
            <w:r w:rsidRPr="00316EC3">
              <w:rPr>
                <w:rFonts w:asciiTheme="majorBidi" w:hAnsiTheme="majorBidi" w:cstheme="majorBidi"/>
                <w:b/>
                <w:bCs/>
                <w:sz w:val="18"/>
                <w:szCs w:val="18"/>
                <w:rtl/>
                <w:lang w:bidi="ar-YE"/>
              </w:rPr>
              <w:t>:</w:t>
            </w:r>
          </w:p>
          <w:p w14:paraId="6788898B" w14:textId="77777777" w:rsidR="00F76E63" w:rsidRPr="00316EC3" w:rsidRDefault="00F76E63" w:rsidP="00F76E63">
            <w:pPr>
              <w:bidi/>
              <w:ind w:right="-426"/>
              <w:rPr>
                <w:rFonts w:asciiTheme="majorBidi" w:hAnsiTheme="majorBidi" w:cstheme="majorBidi"/>
                <w:sz w:val="18"/>
                <w:szCs w:val="18"/>
                <w:lang w:bidi="ar-YE"/>
              </w:rPr>
            </w:pPr>
            <w:r w:rsidRPr="00316EC3">
              <w:rPr>
                <w:rFonts w:asciiTheme="majorBidi" w:hAnsiTheme="majorBidi" w:cstheme="majorBidi"/>
                <w:sz w:val="18"/>
                <w:szCs w:val="18"/>
                <w:lang w:bidi="ar-YE"/>
              </w:rPr>
              <w:t xml:space="preserve">Reason of the problem </w:t>
            </w:r>
          </w:p>
        </w:tc>
        <w:tc>
          <w:tcPr>
            <w:tcW w:w="3818" w:type="dxa"/>
            <w:gridSpan w:val="2"/>
          </w:tcPr>
          <w:p w14:paraId="7C117A9A" w14:textId="77777777" w:rsidR="00F76E63" w:rsidRPr="00316EC3" w:rsidRDefault="00F76E63" w:rsidP="00F76E63">
            <w:pPr>
              <w:bidi/>
              <w:ind w:right="-426"/>
              <w:rPr>
                <w:rFonts w:asciiTheme="majorBidi" w:hAnsiTheme="majorBidi" w:cstheme="majorBidi"/>
                <w:b/>
                <w:bCs/>
                <w:sz w:val="18"/>
                <w:szCs w:val="18"/>
                <w:rtl/>
                <w:lang w:bidi="ar-YE"/>
              </w:rPr>
            </w:pPr>
          </w:p>
        </w:tc>
        <w:tc>
          <w:tcPr>
            <w:tcW w:w="2178" w:type="dxa"/>
          </w:tcPr>
          <w:p w14:paraId="45994F5F" w14:textId="77777777" w:rsidR="00F76E63" w:rsidRPr="00316EC3" w:rsidRDefault="00F76E63" w:rsidP="00F76E63">
            <w:pPr>
              <w:bidi/>
              <w:ind w:right="-426"/>
              <w:rPr>
                <w:rFonts w:asciiTheme="majorBidi" w:hAnsiTheme="majorBidi" w:cstheme="majorBidi"/>
                <w:b/>
                <w:bCs/>
                <w:sz w:val="18"/>
                <w:szCs w:val="18"/>
                <w:rtl/>
                <w:lang w:bidi="ar-YE"/>
              </w:rPr>
            </w:pPr>
          </w:p>
        </w:tc>
      </w:tr>
      <w:tr w:rsidR="00F76E63" w:rsidRPr="003B1BB5" w14:paraId="1BA8DCB5" w14:textId="77777777" w:rsidTr="003C0B43">
        <w:tc>
          <w:tcPr>
            <w:tcW w:w="3630" w:type="dxa"/>
          </w:tcPr>
          <w:p w14:paraId="3C6EEFD2"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hint="eastAsia"/>
                <w:b/>
                <w:bCs/>
                <w:sz w:val="18"/>
                <w:szCs w:val="18"/>
                <w:rtl/>
                <w:lang w:bidi="ar-YE"/>
              </w:rPr>
              <w:t>التاريخ</w:t>
            </w:r>
            <w:r w:rsidRPr="00316EC3">
              <w:rPr>
                <w:rFonts w:asciiTheme="majorBidi" w:hAnsiTheme="majorBidi" w:cstheme="majorBidi"/>
                <w:b/>
                <w:bCs/>
                <w:sz w:val="18"/>
                <w:szCs w:val="18"/>
                <w:rtl/>
                <w:lang w:bidi="ar-YE"/>
              </w:rPr>
              <w:t>:</w:t>
            </w:r>
          </w:p>
          <w:p w14:paraId="06F31699" w14:textId="77777777" w:rsidR="00F76E63" w:rsidRPr="00316EC3" w:rsidRDefault="00F76E63" w:rsidP="00F76E63">
            <w:pPr>
              <w:bidi/>
              <w:ind w:right="-426"/>
              <w:rPr>
                <w:rFonts w:asciiTheme="majorBidi" w:hAnsiTheme="majorBidi" w:cstheme="majorBidi"/>
                <w:sz w:val="18"/>
                <w:szCs w:val="18"/>
                <w:lang w:bidi="ar-YE"/>
              </w:rPr>
            </w:pPr>
            <w:r w:rsidRPr="00316EC3">
              <w:rPr>
                <w:rFonts w:asciiTheme="majorBidi" w:hAnsiTheme="majorBidi" w:cstheme="majorBidi"/>
                <w:sz w:val="18"/>
                <w:szCs w:val="18"/>
                <w:lang w:bidi="ar-YE"/>
              </w:rPr>
              <w:t>Date</w:t>
            </w:r>
          </w:p>
        </w:tc>
        <w:tc>
          <w:tcPr>
            <w:tcW w:w="1543" w:type="dxa"/>
          </w:tcPr>
          <w:p w14:paraId="36B68DC0" w14:textId="77777777" w:rsidR="00F76E63" w:rsidRPr="00316EC3" w:rsidRDefault="00F76E63" w:rsidP="00F76E63">
            <w:pPr>
              <w:bidi/>
              <w:ind w:right="-426"/>
              <w:rPr>
                <w:rFonts w:asciiTheme="majorBidi" w:hAnsiTheme="majorBidi" w:cstheme="majorBidi"/>
                <w:b/>
                <w:bCs/>
                <w:sz w:val="18"/>
                <w:szCs w:val="18"/>
                <w:rtl/>
                <w:lang w:bidi="ar-YE"/>
              </w:rPr>
            </w:pPr>
          </w:p>
        </w:tc>
        <w:tc>
          <w:tcPr>
            <w:tcW w:w="2275" w:type="dxa"/>
          </w:tcPr>
          <w:p w14:paraId="1468D200"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hint="eastAsia"/>
                <w:b/>
                <w:bCs/>
                <w:sz w:val="18"/>
                <w:szCs w:val="18"/>
                <w:rtl/>
                <w:lang w:bidi="ar-YE"/>
              </w:rPr>
              <w:t>توقيع</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صاحب</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الشكوى</w:t>
            </w:r>
            <w:r w:rsidRPr="00316EC3">
              <w:rPr>
                <w:rFonts w:asciiTheme="majorBidi" w:hAnsiTheme="majorBidi" w:cstheme="majorBidi"/>
                <w:b/>
                <w:bCs/>
                <w:sz w:val="18"/>
                <w:szCs w:val="18"/>
                <w:rtl/>
                <w:lang w:bidi="ar-YE"/>
              </w:rPr>
              <w:t>:</w:t>
            </w:r>
          </w:p>
          <w:p w14:paraId="144CF5E9" w14:textId="77777777" w:rsidR="00F76E63" w:rsidRPr="00316EC3" w:rsidRDefault="00F76E63" w:rsidP="00F76E63">
            <w:pPr>
              <w:bidi/>
              <w:ind w:right="-426"/>
              <w:rPr>
                <w:rFonts w:asciiTheme="majorBidi" w:hAnsiTheme="majorBidi" w:cstheme="majorBidi"/>
                <w:sz w:val="18"/>
                <w:szCs w:val="18"/>
                <w:lang w:bidi="ar-YE"/>
              </w:rPr>
            </w:pPr>
            <w:r w:rsidRPr="00316EC3">
              <w:rPr>
                <w:rFonts w:asciiTheme="majorBidi" w:hAnsiTheme="majorBidi" w:cstheme="majorBidi"/>
                <w:sz w:val="18"/>
                <w:szCs w:val="18"/>
                <w:lang w:bidi="ar-YE"/>
              </w:rPr>
              <w:t xml:space="preserve">Complainant Signature </w:t>
            </w:r>
          </w:p>
        </w:tc>
        <w:tc>
          <w:tcPr>
            <w:tcW w:w="2178" w:type="dxa"/>
          </w:tcPr>
          <w:p w14:paraId="6782B00D" w14:textId="77777777" w:rsidR="00F76E63" w:rsidRPr="00316EC3" w:rsidRDefault="00F76E63" w:rsidP="00F76E63">
            <w:pPr>
              <w:bidi/>
              <w:ind w:right="-426"/>
              <w:rPr>
                <w:rFonts w:asciiTheme="majorBidi" w:hAnsiTheme="majorBidi" w:cstheme="majorBidi"/>
                <w:b/>
                <w:bCs/>
                <w:sz w:val="18"/>
                <w:szCs w:val="18"/>
                <w:rtl/>
                <w:lang w:bidi="ar-YE"/>
              </w:rPr>
            </w:pPr>
          </w:p>
        </w:tc>
      </w:tr>
    </w:tbl>
    <w:p w14:paraId="3827DA81"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lang w:bidi="ar-YE"/>
          <w14:ligatures w14:val="none"/>
        </w:rPr>
      </w:pPr>
    </w:p>
    <w:p w14:paraId="6BF65D07"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rtl/>
          <w:lang w:bidi="ar-YE"/>
          <w14:ligatures w14:val="none"/>
        </w:rPr>
      </w:pPr>
      <w:r w:rsidRPr="00316EC3">
        <w:rPr>
          <w:rFonts w:asciiTheme="majorBidi" w:eastAsia="Times New Roman" w:hAnsiTheme="majorBidi" w:cstheme="majorBidi"/>
          <w:b/>
          <w:bCs/>
          <w:kern w:val="0"/>
          <w:sz w:val="18"/>
          <w:szCs w:val="18"/>
          <w:rtl/>
          <w:lang w:bidi="ar-YE"/>
          <w14:ligatures w14:val="none"/>
        </w:rPr>
        <w:t>- الجهة التي يجب أن يقدم لها الشكوى:..</w:t>
      </w:r>
      <w:r w:rsidRPr="00316EC3">
        <w:rPr>
          <w:rFonts w:asciiTheme="majorBidi" w:eastAsia="Times New Roman" w:hAnsiTheme="majorBidi" w:cstheme="majorBidi"/>
          <w:b/>
          <w:bCs/>
          <w:kern w:val="0"/>
          <w:sz w:val="18"/>
          <w:szCs w:val="18"/>
          <w:lang w:bidi="ar-YE"/>
          <w14:ligatures w14:val="none"/>
        </w:rPr>
        <w:t>UNOPS/Sana’a – Tel: 01 504914/915 - SMS:739888388 Email: GRM.yemen@unops.org........................................................................................</w:t>
      </w:r>
    </w:p>
    <w:p w14:paraId="655BD166"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lang w:bidi="ar-YE"/>
          <w14:ligatures w14:val="none"/>
        </w:rPr>
      </w:pPr>
      <w:r w:rsidRPr="00316EC3">
        <w:rPr>
          <w:rFonts w:asciiTheme="majorBidi" w:eastAsia="Times New Roman" w:hAnsiTheme="majorBidi" w:cstheme="majorBidi"/>
          <w:kern w:val="0"/>
          <w:sz w:val="18"/>
          <w:szCs w:val="18"/>
          <w:lang w:val="en"/>
          <w14:ligatures w14:val="none"/>
        </w:rPr>
        <w:t xml:space="preserve">The entity which the complaint should be </w:t>
      </w:r>
      <w:r w:rsidRPr="00316EC3">
        <w:rPr>
          <w:rFonts w:asciiTheme="majorBidi" w:eastAsia="Times New Roman" w:hAnsiTheme="majorBidi" w:cstheme="majorBidi"/>
          <w:kern w:val="0"/>
          <w:sz w:val="18"/>
          <w:szCs w:val="18"/>
          <w:lang w:bidi="ar-YE"/>
          <w14:ligatures w14:val="none"/>
        </w:rPr>
        <w:t>forwarded to:</w:t>
      </w:r>
    </w:p>
    <w:p w14:paraId="0E7D19A3"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rtl/>
          <w:lang w:bidi="ar-YE"/>
          <w14:ligatures w14:val="none"/>
        </w:rPr>
      </w:pPr>
      <w:r w:rsidRPr="00316EC3">
        <w:rPr>
          <w:rFonts w:asciiTheme="majorBidi" w:eastAsia="Times New Roman" w:hAnsiTheme="majorBidi" w:cstheme="majorBidi"/>
          <w:b/>
          <w:bCs/>
          <w:kern w:val="0"/>
          <w:sz w:val="18"/>
          <w:szCs w:val="18"/>
          <w:rtl/>
          <w:lang w:bidi="ar-YE"/>
          <w14:ligatures w14:val="none"/>
        </w:rPr>
        <w:t>-الرأي في جدية الشكوى:.......................................................................................................</w:t>
      </w:r>
    </w:p>
    <w:p w14:paraId="704D450C"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rtl/>
          <w:lang w:val="en" w:bidi="ar-YE"/>
          <w14:ligatures w14:val="none"/>
        </w:rPr>
      </w:pPr>
      <w:r w:rsidRPr="00316EC3">
        <w:rPr>
          <w:rFonts w:asciiTheme="majorBidi" w:eastAsia="Times New Roman" w:hAnsiTheme="majorBidi" w:cstheme="majorBidi"/>
          <w:kern w:val="0"/>
          <w:sz w:val="18"/>
          <w:szCs w:val="18"/>
          <w:lang w:val="en"/>
          <w14:ligatures w14:val="none"/>
        </w:rPr>
        <w:t>Opinion on the seriousness of the complaint</w:t>
      </w:r>
    </w:p>
    <w:p w14:paraId="5F5EDE76"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rtl/>
          <w:lang w:bidi="ar-YE"/>
          <w14:ligatures w14:val="none"/>
        </w:rPr>
      </w:pPr>
      <w:r w:rsidRPr="00316EC3">
        <w:rPr>
          <w:rFonts w:asciiTheme="majorBidi" w:eastAsia="Times New Roman" w:hAnsiTheme="majorBidi" w:cstheme="majorBidi"/>
          <w:b/>
          <w:bCs/>
          <w:kern w:val="0"/>
          <w:sz w:val="18"/>
          <w:szCs w:val="18"/>
          <w:rtl/>
          <w:lang w:bidi="ar-YE"/>
          <w14:ligatures w14:val="none"/>
        </w:rPr>
        <w:t>-الجهة المحول لها الشكوى :.........................................................................................................</w:t>
      </w:r>
    </w:p>
    <w:p w14:paraId="55892D82" w14:textId="77777777" w:rsidR="00F76E63" w:rsidRPr="00316EC3" w:rsidRDefault="00F76E63" w:rsidP="00F76E63">
      <w:pPr>
        <w:bidi/>
        <w:spacing w:after="0" w:line="240" w:lineRule="auto"/>
        <w:ind w:left="-331" w:right="-426"/>
        <w:rPr>
          <w:rFonts w:asciiTheme="majorBidi" w:eastAsia="Times New Roman" w:hAnsiTheme="majorBidi" w:cstheme="majorBidi"/>
          <w:kern w:val="0"/>
          <w:sz w:val="18"/>
          <w:szCs w:val="18"/>
          <w:lang w:val="en"/>
          <w14:ligatures w14:val="none"/>
        </w:rPr>
      </w:pPr>
      <w:r w:rsidRPr="00316EC3">
        <w:rPr>
          <w:rFonts w:asciiTheme="majorBidi" w:eastAsia="Times New Roman" w:hAnsiTheme="majorBidi" w:cstheme="majorBidi"/>
          <w:kern w:val="0"/>
          <w:sz w:val="18"/>
          <w:szCs w:val="18"/>
          <w:lang w:val="en"/>
          <w14:ligatures w14:val="none"/>
        </w:rPr>
        <w:t xml:space="preserve">The complaint transferred to </w:t>
      </w:r>
    </w:p>
    <w:p w14:paraId="0AA3A980"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rtl/>
          <w:lang w:bidi="ar-YE"/>
          <w14:ligatures w14:val="none"/>
        </w:rPr>
      </w:pPr>
      <w:r w:rsidRPr="00316EC3">
        <w:rPr>
          <w:rFonts w:asciiTheme="majorBidi" w:eastAsia="Times New Roman" w:hAnsiTheme="majorBidi" w:cstheme="majorBidi"/>
          <w:b/>
          <w:bCs/>
          <w:kern w:val="0"/>
          <w:sz w:val="18"/>
          <w:szCs w:val="18"/>
          <w:rtl/>
          <w:lang w:bidi="ar-YE"/>
          <w14:ligatures w14:val="none"/>
        </w:rPr>
        <w:t>- المدة الزمنية اللازمة للبت في الشكوى:...........................................................................................</w:t>
      </w:r>
    </w:p>
    <w:p w14:paraId="43AA3BBD" w14:textId="77777777" w:rsidR="00F76E63" w:rsidRPr="00316EC3" w:rsidRDefault="00F76E63" w:rsidP="00F76E63">
      <w:pPr>
        <w:bidi/>
        <w:spacing w:after="0" w:line="240" w:lineRule="auto"/>
        <w:ind w:left="-331" w:right="-426"/>
        <w:rPr>
          <w:rFonts w:asciiTheme="majorBidi" w:eastAsia="Times New Roman" w:hAnsiTheme="majorBidi" w:cstheme="majorBidi"/>
          <w:kern w:val="0"/>
          <w:sz w:val="18"/>
          <w:szCs w:val="18"/>
          <w:lang w:val="en"/>
          <w14:ligatures w14:val="none"/>
        </w:rPr>
      </w:pPr>
      <w:r w:rsidRPr="00316EC3">
        <w:rPr>
          <w:rFonts w:asciiTheme="majorBidi" w:eastAsia="Times New Roman" w:hAnsiTheme="majorBidi" w:cstheme="majorBidi"/>
          <w:kern w:val="0"/>
          <w:sz w:val="18"/>
          <w:szCs w:val="18"/>
          <w:lang w:val="en"/>
          <w14:ligatures w14:val="none"/>
        </w:rPr>
        <w:t xml:space="preserve">Time required for response </w:t>
      </w:r>
    </w:p>
    <w:p w14:paraId="74C289E3"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rtl/>
          <w:lang w:bidi="ar-YE"/>
          <w14:ligatures w14:val="none"/>
        </w:rPr>
      </w:pPr>
      <w:r w:rsidRPr="00316EC3">
        <w:rPr>
          <w:rFonts w:asciiTheme="majorBidi" w:eastAsia="Times New Roman" w:hAnsiTheme="majorBidi" w:cstheme="majorBidi"/>
          <w:b/>
          <w:bCs/>
          <w:kern w:val="0"/>
          <w:sz w:val="18"/>
          <w:szCs w:val="18"/>
          <w:rtl/>
          <w:lang w:bidi="ar-YE"/>
          <w14:ligatures w14:val="none"/>
        </w:rPr>
        <w:t>-مدى رضى المستفيد عن الاستجابة  لحل شكواه:..................................................................................</w:t>
      </w:r>
    </w:p>
    <w:p w14:paraId="6630CD90" w14:textId="77777777" w:rsidR="00F76E63" w:rsidRPr="00316EC3" w:rsidRDefault="00F76E63" w:rsidP="00F76E63">
      <w:pPr>
        <w:bidi/>
        <w:spacing w:after="0" w:line="240" w:lineRule="auto"/>
        <w:ind w:left="-331" w:right="-426"/>
        <w:rPr>
          <w:rFonts w:asciiTheme="majorBidi" w:eastAsia="Times New Roman" w:hAnsiTheme="majorBidi" w:cstheme="majorBidi"/>
          <w:kern w:val="0"/>
          <w:sz w:val="18"/>
          <w:szCs w:val="18"/>
          <w:lang w:val="en"/>
          <w14:ligatures w14:val="none"/>
        </w:rPr>
      </w:pPr>
      <w:r w:rsidRPr="00316EC3">
        <w:rPr>
          <w:rFonts w:asciiTheme="majorBidi" w:eastAsia="Times New Roman" w:hAnsiTheme="majorBidi" w:cstheme="majorBidi"/>
          <w:kern w:val="0"/>
          <w:sz w:val="18"/>
          <w:szCs w:val="18"/>
          <w:lang w:val="en"/>
          <w14:ligatures w14:val="none"/>
        </w:rPr>
        <w:t>Satisfaction of beneficiary in responding to his/her complaint</w:t>
      </w:r>
    </w:p>
    <w:p w14:paraId="794AF024" w14:textId="77777777" w:rsidR="00F76E63" w:rsidRPr="00316EC3" w:rsidRDefault="00F76E63" w:rsidP="00F76E63">
      <w:pPr>
        <w:bidi/>
        <w:spacing w:after="0" w:line="240" w:lineRule="auto"/>
        <w:ind w:left="-331" w:right="-426"/>
        <w:rPr>
          <w:rFonts w:asciiTheme="majorBidi" w:eastAsia="Times New Roman" w:hAnsiTheme="majorBidi" w:cstheme="majorBidi"/>
          <w:kern w:val="0"/>
          <w:sz w:val="18"/>
          <w:szCs w:val="18"/>
          <w:lang w:val="en"/>
          <w14:ligatures w14:val="none"/>
        </w:rPr>
      </w:pPr>
    </w:p>
    <w:tbl>
      <w:tblPr>
        <w:tblStyle w:val="TableGrid2"/>
        <w:bidiVisual/>
        <w:tblW w:w="0" w:type="auto"/>
        <w:tblInd w:w="-219" w:type="dxa"/>
        <w:tblLook w:val="04A0" w:firstRow="1" w:lastRow="0" w:firstColumn="1" w:lastColumn="0" w:noHBand="0" w:noVBand="1"/>
      </w:tblPr>
      <w:tblGrid>
        <w:gridCol w:w="4271"/>
        <w:gridCol w:w="1656"/>
        <w:gridCol w:w="1130"/>
        <w:gridCol w:w="2382"/>
      </w:tblGrid>
      <w:tr w:rsidR="00F76E63" w:rsidRPr="003B1BB5" w14:paraId="61CD7E99" w14:textId="77777777" w:rsidTr="003C0B43">
        <w:tc>
          <w:tcPr>
            <w:tcW w:w="4271" w:type="dxa"/>
          </w:tcPr>
          <w:p w14:paraId="4AEB8552"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hint="eastAsia"/>
                <w:b/>
                <w:bCs/>
                <w:sz w:val="18"/>
                <w:szCs w:val="18"/>
                <w:rtl/>
                <w:lang w:bidi="ar-YE"/>
              </w:rPr>
              <w:t>الإجراءات</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المتخذة</w:t>
            </w:r>
            <w:r w:rsidRPr="00316EC3">
              <w:rPr>
                <w:rFonts w:asciiTheme="majorBidi" w:hAnsiTheme="majorBidi" w:cstheme="majorBidi"/>
                <w:b/>
                <w:bCs/>
                <w:sz w:val="18"/>
                <w:szCs w:val="18"/>
                <w:rtl/>
                <w:lang w:bidi="ar-YE"/>
              </w:rPr>
              <w:t xml:space="preserve"> :</w:t>
            </w:r>
          </w:p>
          <w:p w14:paraId="48667886"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sz w:val="18"/>
                <w:szCs w:val="18"/>
                <w:lang w:val="en"/>
              </w:rPr>
              <w:t>Action taken</w:t>
            </w:r>
          </w:p>
        </w:tc>
        <w:tc>
          <w:tcPr>
            <w:tcW w:w="5168" w:type="dxa"/>
            <w:gridSpan w:val="3"/>
          </w:tcPr>
          <w:p w14:paraId="1E2A8F70" w14:textId="77777777" w:rsidR="00F76E63" w:rsidRPr="00316EC3" w:rsidRDefault="00F76E63" w:rsidP="00F76E63">
            <w:pPr>
              <w:bidi/>
              <w:ind w:right="-426"/>
              <w:rPr>
                <w:rFonts w:asciiTheme="majorBidi" w:hAnsiTheme="majorBidi" w:cstheme="majorBidi"/>
                <w:b/>
                <w:bCs/>
                <w:sz w:val="18"/>
                <w:szCs w:val="18"/>
                <w:rtl/>
                <w:lang w:bidi="ar-YE"/>
              </w:rPr>
            </w:pPr>
          </w:p>
        </w:tc>
      </w:tr>
      <w:tr w:rsidR="00F76E63" w:rsidRPr="003B1BB5" w14:paraId="68FBD1E6" w14:textId="77777777" w:rsidTr="003C0B43">
        <w:tc>
          <w:tcPr>
            <w:tcW w:w="4271" w:type="dxa"/>
          </w:tcPr>
          <w:p w14:paraId="237E954A"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hint="eastAsia"/>
                <w:b/>
                <w:bCs/>
                <w:sz w:val="18"/>
                <w:szCs w:val="18"/>
                <w:rtl/>
                <w:lang w:bidi="ar-YE"/>
              </w:rPr>
              <w:t>ما</w:t>
            </w:r>
            <w:r w:rsidRPr="00316EC3">
              <w:rPr>
                <w:rFonts w:asciiTheme="majorBidi" w:hAnsiTheme="majorBidi" w:cstheme="majorBidi"/>
                <w:b/>
                <w:bCs/>
                <w:sz w:val="18"/>
                <w:szCs w:val="18"/>
                <w:lang w:bidi="ar-YE"/>
              </w:rPr>
              <w:t xml:space="preserve"> </w:t>
            </w:r>
            <w:r w:rsidRPr="00316EC3">
              <w:rPr>
                <w:rFonts w:asciiTheme="majorBidi" w:hAnsiTheme="majorBidi" w:cstheme="majorBidi" w:hint="eastAsia"/>
                <w:b/>
                <w:bCs/>
                <w:sz w:val="18"/>
                <w:szCs w:val="18"/>
                <w:rtl/>
                <w:lang w:bidi="ar-YE"/>
              </w:rPr>
              <w:t>ترتب</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عليها</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من</w:t>
            </w:r>
            <w:r w:rsidRPr="00316EC3">
              <w:rPr>
                <w:rFonts w:asciiTheme="majorBidi" w:hAnsiTheme="majorBidi" w:cstheme="majorBidi"/>
                <w:b/>
                <w:bCs/>
                <w:sz w:val="18"/>
                <w:szCs w:val="18"/>
                <w:rtl/>
                <w:lang w:bidi="ar-YE"/>
              </w:rPr>
              <w:t xml:space="preserve"> </w:t>
            </w:r>
            <w:r w:rsidRPr="00316EC3">
              <w:rPr>
                <w:rFonts w:asciiTheme="majorBidi" w:hAnsiTheme="majorBidi" w:cstheme="majorBidi" w:hint="eastAsia"/>
                <w:b/>
                <w:bCs/>
                <w:sz w:val="18"/>
                <w:szCs w:val="18"/>
                <w:rtl/>
                <w:lang w:bidi="ar-YE"/>
              </w:rPr>
              <w:t>نتائج</w:t>
            </w:r>
            <w:r w:rsidRPr="00316EC3">
              <w:rPr>
                <w:rFonts w:asciiTheme="majorBidi" w:hAnsiTheme="majorBidi" w:cstheme="majorBidi"/>
                <w:b/>
                <w:bCs/>
                <w:sz w:val="18"/>
                <w:szCs w:val="18"/>
                <w:rtl/>
                <w:lang w:bidi="ar-YE"/>
              </w:rPr>
              <w:t>:</w:t>
            </w:r>
          </w:p>
          <w:p w14:paraId="4A320C54"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sz w:val="18"/>
                <w:szCs w:val="18"/>
                <w:lang w:val="en"/>
              </w:rPr>
              <w:t>The results of the action taken</w:t>
            </w:r>
            <w:r w:rsidRPr="00316EC3">
              <w:rPr>
                <w:rFonts w:asciiTheme="majorBidi" w:hAnsiTheme="majorBidi" w:cstheme="majorBidi"/>
                <w:sz w:val="18"/>
                <w:szCs w:val="18"/>
                <w:rtl/>
                <w:lang w:val="en"/>
              </w:rPr>
              <w:t xml:space="preserve"> </w:t>
            </w:r>
          </w:p>
        </w:tc>
        <w:tc>
          <w:tcPr>
            <w:tcW w:w="1656" w:type="dxa"/>
          </w:tcPr>
          <w:p w14:paraId="7D0FC130" w14:textId="77777777" w:rsidR="00F76E63" w:rsidRPr="00316EC3" w:rsidRDefault="00F76E63" w:rsidP="00F76E63">
            <w:pPr>
              <w:bidi/>
              <w:ind w:right="-426"/>
              <w:rPr>
                <w:rFonts w:asciiTheme="majorBidi" w:hAnsiTheme="majorBidi" w:cstheme="majorBidi"/>
                <w:b/>
                <w:bCs/>
                <w:sz w:val="18"/>
                <w:szCs w:val="18"/>
                <w:rtl/>
                <w:lang w:bidi="ar-YE"/>
              </w:rPr>
            </w:pPr>
          </w:p>
        </w:tc>
        <w:tc>
          <w:tcPr>
            <w:tcW w:w="1130" w:type="dxa"/>
          </w:tcPr>
          <w:p w14:paraId="60734400"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hint="eastAsia"/>
                <w:b/>
                <w:bCs/>
                <w:sz w:val="18"/>
                <w:szCs w:val="18"/>
                <w:rtl/>
                <w:lang w:bidi="ar-YE"/>
              </w:rPr>
              <w:t>التاريخ</w:t>
            </w:r>
            <w:r w:rsidRPr="00316EC3">
              <w:rPr>
                <w:rFonts w:asciiTheme="majorBidi" w:hAnsiTheme="majorBidi" w:cstheme="majorBidi"/>
                <w:b/>
                <w:bCs/>
                <w:sz w:val="18"/>
                <w:szCs w:val="18"/>
                <w:rtl/>
                <w:lang w:bidi="ar-YE"/>
              </w:rPr>
              <w:t>:</w:t>
            </w:r>
          </w:p>
          <w:p w14:paraId="41048DB0" w14:textId="77777777" w:rsidR="00F76E63" w:rsidRPr="00316EC3" w:rsidRDefault="00F76E63" w:rsidP="00F76E63">
            <w:pPr>
              <w:bidi/>
              <w:ind w:right="-426"/>
              <w:rPr>
                <w:rFonts w:asciiTheme="majorBidi" w:hAnsiTheme="majorBidi" w:cstheme="majorBidi"/>
                <w:b/>
                <w:bCs/>
                <w:sz w:val="18"/>
                <w:szCs w:val="18"/>
                <w:rtl/>
                <w:lang w:bidi="ar-YE"/>
              </w:rPr>
            </w:pPr>
            <w:r w:rsidRPr="00316EC3">
              <w:rPr>
                <w:rFonts w:asciiTheme="majorBidi" w:hAnsiTheme="majorBidi" w:cstheme="majorBidi"/>
                <w:sz w:val="18"/>
                <w:szCs w:val="18"/>
                <w:lang w:val="en"/>
              </w:rPr>
              <w:t>Date</w:t>
            </w:r>
          </w:p>
        </w:tc>
        <w:tc>
          <w:tcPr>
            <w:tcW w:w="2382" w:type="dxa"/>
          </w:tcPr>
          <w:p w14:paraId="66BC8309" w14:textId="77777777" w:rsidR="00F76E63" w:rsidRPr="00316EC3" w:rsidRDefault="00F76E63" w:rsidP="00F76E63">
            <w:pPr>
              <w:bidi/>
              <w:ind w:right="-426"/>
              <w:rPr>
                <w:rFonts w:asciiTheme="majorBidi" w:hAnsiTheme="majorBidi" w:cstheme="majorBidi"/>
                <w:b/>
                <w:bCs/>
                <w:sz w:val="18"/>
                <w:szCs w:val="18"/>
                <w:rtl/>
                <w:lang w:bidi="ar-YE"/>
              </w:rPr>
            </w:pPr>
          </w:p>
        </w:tc>
      </w:tr>
    </w:tbl>
    <w:p w14:paraId="1FB05865"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lang w:bidi="ar-YE"/>
          <w14:ligatures w14:val="none"/>
        </w:rPr>
      </w:pPr>
    </w:p>
    <w:p w14:paraId="4B3BED7D"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rtl/>
          <w:lang w:bidi="ar-YE"/>
          <w14:ligatures w14:val="none"/>
        </w:rPr>
      </w:pPr>
      <w:r w:rsidRPr="00316EC3">
        <w:rPr>
          <w:rFonts w:asciiTheme="majorBidi" w:eastAsia="Times New Roman" w:hAnsiTheme="majorBidi" w:cstheme="majorBidi"/>
          <w:b/>
          <w:bCs/>
          <w:kern w:val="0"/>
          <w:sz w:val="18"/>
          <w:szCs w:val="18"/>
          <w:rtl/>
          <w:lang w:bidi="ar-YE"/>
          <w14:ligatures w14:val="none"/>
        </w:rPr>
        <w:t xml:space="preserve">اسم مستلم الشكوى ووظيفته: ................................................  </w:t>
      </w:r>
    </w:p>
    <w:p w14:paraId="5512A33C" w14:textId="77777777" w:rsidR="00F76E63" w:rsidRPr="00316EC3" w:rsidRDefault="00F76E63" w:rsidP="00F76E63">
      <w:pPr>
        <w:bidi/>
        <w:spacing w:after="0" w:line="240" w:lineRule="auto"/>
        <w:ind w:left="-331" w:right="-426"/>
        <w:rPr>
          <w:rFonts w:asciiTheme="majorBidi" w:eastAsia="Times New Roman" w:hAnsiTheme="majorBidi" w:cstheme="majorBidi"/>
          <w:kern w:val="0"/>
          <w:sz w:val="18"/>
          <w:szCs w:val="18"/>
          <w14:ligatures w14:val="none"/>
        </w:rPr>
      </w:pPr>
      <w:r w:rsidRPr="00316EC3">
        <w:rPr>
          <w:rFonts w:asciiTheme="majorBidi" w:eastAsia="Times New Roman" w:hAnsiTheme="majorBidi" w:cstheme="majorBidi"/>
          <w:kern w:val="0"/>
          <w:sz w:val="18"/>
          <w:szCs w:val="18"/>
          <w:lang w:val="en"/>
          <w14:ligatures w14:val="none"/>
        </w:rPr>
        <w:t>Name</w:t>
      </w:r>
      <w:r w:rsidRPr="00316EC3">
        <w:rPr>
          <w:rFonts w:asciiTheme="majorBidi" w:eastAsia="Times New Roman" w:hAnsiTheme="majorBidi" w:cstheme="majorBidi"/>
          <w:kern w:val="0"/>
          <w:sz w:val="18"/>
          <w:szCs w:val="18"/>
          <w14:ligatures w14:val="none"/>
        </w:rPr>
        <w:t xml:space="preserve"> of person received the complaint and his/her position</w:t>
      </w:r>
    </w:p>
    <w:p w14:paraId="470D11EF"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lang w:bidi="ar-YE"/>
          <w14:ligatures w14:val="none"/>
        </w:rPr>
      </w:pPr>
    </w:p>
    <w:p w14:paraId="5B75CF32" w14:textId="77777777" w:rsidR="00F76E63" w:rsidRPr="00316EC3" w:rsidRDefault="00F76E63" w:rsidP="00F76E63">
      <w:pPr>
        <w:bidi/>
        <w:spacing w:after="0" w:line="240" w:lineRule="auto"/>
        <w:ind w:left="-331" w:right="-426"/>
        <w:rPr>
          <w:rFonts w:asciiTheme="majorBidi" w:eastAsia="Times New Roman" w:hAnsiTheme="majorBidi" w:cstheme="majorBidi"/>
          <w:b/>
          <w:bCs/>
          <w:kern w:val="0"/>
          <w:sz w:val="18"/>
          <w:szCs w:val="18"/>
          <w:lang w:bidi="ar-YE"/>
          <w14:ligatures w14:val="none"/>
        </w:rPr>
      </w:pPr>
    </w:p>
    <w:p w14:paraId="519A950B" w14:textId="77777777" w:rsidR="00F76E63" w:rsidRPr="00316EC3" w:rsidRDefault="00F76E63" w:rsidP="00F76E63">
      <w:pPr>
        <w:bidi/>
        <w:spacing w:after="0" w:line="240" w:lineRule="auto"/>
        <w:ind w:left="-331" w:right="-426"/>
        <w:rPr>
          <w:rFonts w:asciiTheme="majorBidi" w:eastAsia="Times New Roman" w:hAnsiTheme="majorBidi" w:cstheme="majorBidi"/>
          <w:kern w:val="0"/>
          <w:sz w:val="18"/>
          <w:szCs w:val="18"/>
          <w14:ligatures w14:val="none"/>
        </w:rPr>
      </w:pPr>
      <w:r w:rsidRPr="00316EC3">
        <w:rPr>
          <w:rFonts w:asciiTheme="majorBidi" w:eastAsia="Times New Roman" w:hAnsiTheme="majorBidi" w:cstheme="majorBidi"/>
          <w:b/>
          <w:bCs/>
          <w:kern w:val="0"/>
          <w:sz w:val="18"/>
          <w:szCs w:val="18"/>
          <w:rtl/>
          <w:lang w:bidi="ar-YE"/>
          <w14:ligatures w14:val="none"/>
        </w:rPr>
        <w:t xml:space="preserve">التاريخ </w:t>
      </w:r>
      <w:r w:rsidRPr="00316EC3">
        <w:rPr>
          <w:rFonts w:asciiTheme="majorBidi" w:eastAsia="Times New Roman" w:hAnsiTheme="majorBidi" w:cstheme="majorBidi"/>
          <w:kern w:val="0"/>
          <w:sz w:val="18"/>
          <w:szCs w:val="18"/>
          <w14:ligatures w14:val="none"/>
        </w:rPr>
        <w:t>Date</w:t>
      </w:r>
      <w:r w:rsidRPr="00316EC3">
        <w:rPr>
          <w:rFonts w:asciiTheme="majorBidi" w:eastAsia="Times New Roman" w:hAnsiTheme="majorBidi" w:cstheme="majorBidi"/>
          <w:b/>
          <w:bCs/>
          <w:kern w:val="0"/>
          <w:sz w:val="18"/>
          <w:szCs w:val="18"/>
          <w:rtl/>
          <w:lang w:bidi="ar-YE"/>
          <w14:ligatures w14:val="none"/>
        </w:rPr>
        <w:t xml:space="preserve"> :   ..................................                                                                            توقيع الموظف المختص/ </w:t>
      </w:r>
      <w:r w:rsidRPr="00316EC3">
        <w:rPr>
          <w:rFonts w:asciiTheme="majorBidi" w:eastAsia="Times New Roman" w:hAnsiTheme="majorBidi" w:cstheme="majorBidi"/>
          <w:kern w:val="0"/>
          <w:sz w:val="18"/>
          <w:szCs w:val="18"/>
          <w14:ligatures w14:val="none"/>
        </w:rPr>
        <w:t>Signature</w:t>
      </w:r>
    </w:p>
    <w:p w14:paraId="5BB4C116" w14:textId="57099CC5" w:rsidR="00D277D7" w:rsidRPr="00767296" w:rsidRDefault="00D277D7" w:rsidP="00B304BF">
      <w:pPr>
        <w:pStyle w:val="Heading1"/>
        <w:numPr>
          <w:ilvl w:val="0"/>
          <w:numId w:val="0"/>
        </w:numPr>
        <w:ind w:left="360" w:hanging="360"/>
        <w:rPr>
          <w:rFonts w:eastAsia="Times New Roman"/>
          <w:b w:val="0"/>
          <w:bCs w:val="0"/>
        </w:rPr>
      </w:pPr>
      <w:bookmarkStart w:id="1211" w:name="_Toc166191579"/>
      <w:r w:rsidRPr="00767296">
        <w:rPr>
          <w:rFonts w:eastAsia="Times New Roman"/>
        </w:rPr>
        <w:lastRenderedPageBreak/>
        <w:t xml:space="preserve">Annex </w:t>
      </w:r>
      <w:r w:rsidR="00B304BF">
        <w:rPr>
          <w:rFonts w:eastAsia="Times New Roman"/>
        </w:rPr>
        <w:t>3</w:t>
      </w:r>
      <w:r w:rsidRPr="00767296">
        <w:rPr>
          <w:rFonts w:eastAsia="Times New Roman"/>
        </w:rPr>
        <w:t xml:space="preserve">: </w:t>
      </w:r>
      <w:r>
        <w:rPr>
          <w:rFonts w:eastAsia="Times New Roman"/>
        </w:rPr>
        <w:t>SWSLC  Letter</w:t>
      </w:r>
      <w:bookmarkEnd w:id="1211"/>
      <w:r>
        <w:rPr>
          <w:rFonts w:eastAsia="Times New Roman"/>
        </w:rPr>
        <w:t xml:space="preserve"> </w:t>
      </w:r>
    </w:p>
    <w:p w14:paraId="533ACDC3" w14:textId="693EB183" w:rsidR="00491DC4" w:rsidRPr="00316EC3" w:rsidRDefault="00D277D7" w:rsidP="005D4B87">
      <w:pPr>
        <w:rPr>
          <w:rFonts w:asciiTheme="majorBidi" w:hAnsiTheme="majorBidi" w:cstheme="majorBidi"/>
          <w:b/>
          <w:bCs/>
          <w:sz w:val="18"/>
          <w:szCs w:val="18"/>
        </w:rPr>
      </w:pPr>
      <w:r w:rsidRPr="00316EC3">
        <w:rPr>
          <w:rFonts w:asciiTheme="majorBidi" w:hAnsiTheme="majorBidi" w:cstheme="majorBidi"/>
          <w:b/>
          <w:bCs/>
          <w:noProof/>
          <w:sz w:val="18"/>
          <w:szCs w:val="18"/>
        </w:rPr>
        <w:drawing>
          <wp:inline distT="0" distB="0" distL="0" distR="0" wp14:anchorId="7EE75F01" wp14:editId="6FA0D8CC">
            <wp:extent cx="5474983" cy="7753350"/>
            <wp:effectExtent l="0" t="0" r="0" b="0"/>
            <wp:docPr id="1" name="Picture 1" descr="C:\Users\Exp\Downloads\المؤسسة المحلية بأمانة العاصم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xp\Downloads\المؤسسة المحلية بأمانة العاصمة.jpg"/>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5476237" cy="7755126"/>
                    </a:xfrm>
                    <a:prstGeom prst="rect">
                      <a:avLst/>
                    </a:prstGeom>
                    <a:noFill/>
                    <a:ln>
                      <a:noFill/>
                    </a:ln>
                  </pic:spPr>
                </pic:pic>
              </a:graphicData>
            </a:graphic>
          </wp:inline>
        </w:drawing>
      </w:r>
    </w:p>
    <w:sectPr w:rsidR="00491DC4" w:rsidRPr="00316EC3">
      <w:pgSz w:w="12240" w:h="15840"/>
      <w:pgMar w:top="1440" w:right="1440" w:bottom="1440" w:left="1440" w:header="720" w:footer="720"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5E2B804C" w16cex:dateUtc="2024-02-10T18:35:00Z"/>
  <w16cex:commentExtensible w16cex:durableId="06ED8E89" w16cex:dateUtc="2024-02-10T17:57:00Z"/>
  <w16cex:commentExtensible w16cex:durableId="500DE39A" w16cex:dateUtc="2023-12-20T20:39:00Z"/>
  <w16cex:commentExtensible w16cex:durableId="1B5D420C" w16cex:dateUtc="2024-02-08T20:09:00Z"/>
  <w16cex:commentExtensible w16cex:durableId="21DE3DA3" w16cex:dateUtc="2024-02-25T20:01:00Z"/>
  <w16cex:commentExtensible w16cex:durableId="5E4A6E68" w16cex:dateUtc="2024-02-25T21:44:00Z"/>
  <w16cex:commentExtensible w16cex:durableId="29D163BC" w16cex:dateUtc="2024-01-25T22:07:00Z"/>
  <w16cex:commentExtensible w16cex:durableId="1817D6E2" w16cex:dateUtc="2024-02-19T03:10:00Z"/>
  <w16cex:commentExtensible w16cex:durableId="44603066" w16cex:dateUtc="2024-01-25T22:13:00Z"/>
  <w16cex:commentExtensible w16cex:durableId="21963CB9" w16cex:dateUtc="2024-02-25T22:17:00Z"/>
  <w16cex:commentExtensible w16cex:durableId="528AC00B" w16cex:dateUtc="2024-02-25T20:43:00Z"/>
  <w16cex:commentExtensible w16cex:durableId="5071576D" w16cex:dateUtc="2024-03-01T22:42:00Z"/>
  <w16cex:commentExtensible w16cex:durableId="4D252778" w16cex:dateUtc="2024-02-25T22:21:00Z"/>
  <w16cex:commentExtensible w16cex:durableId="47B36CDF" w16cex:dateUtc="2024-02-25T22:27:00Z"/>
  <w16cex:commentExtensible w16cex:durableId="03DD7BAD" w16cex:dateUtc="2024-02-25T20:47:00Z"/>
  <w16cex:commentExtensible w16cex:durableId="0EDF92F6" w16cex:dateUtc="2024-02-19T03:16:00Z"/>
  <w16cex:commentExtensible w16cex:durableId="3AC0D858" w16cex:dateUtc="2024-02-25T22:29:00Z"/>
  <w16cex:commentExtensible w16cex:durableId="60C8F359" w16cex:dateUtc="2024-02-25T23:40:00Z"/>
  <w16cex:commentExtensible w16cex:durableId="04E22D13" w16cex:dateUtc="2024-03-04T20:45:00Z"/>
  <w16cex:commentExtensible w16cex:durableId="5FA54139" w16cex:dateUtc="2024-03-04T20:45:00Z"/>
  <w16cex:commentExtensible w16cex:durableId="158B1E13" w16cex:dateUtc="2024-02-10T17:39:00Z"/>
  <w16cex:commentExtensible w16cex:durableId="156AD330" w16cex:dateUtc="2023-12-20T20:45:00Z"/>
  <w16cex:commentExtensible w16cex:durableId="793790DC" w16cex:dateUtc="2024-02-10T16:10:00Z"/>
  <w16cex:commentExtensible w16cex:durableId="3E1B1137" w16cex:dateUtc="2024-02-10T15:51:00Z"/>
  <w16cex:commentExtensible w16cex:durableId="3840E17C" w16cex:dateUtc="2024-02-10T19:59:00Z"/>
  <w16cex:commentExtensible w16cex:durableId="5EC33C22" w16cex:dateUtc="2024-03-04T20:52:00Z"/>
  <w16cex:commentExtensible w16cex:durableId="3534B6D8" w16cex:dateUtc="2024-02-10T19:27:00Z"/>
  <w16cex:commentExtensible w16cex:durableId="349C75C6" w16cex:dateUtc="2023-12-20T20:48:00Z"/>
  <w16cex:commentExtensible w16cex:durableId="507333FB" w16cex:dateUtc="2024-02-10T20:03:00Z"/>
  <w16cex:commentExtensible w16cex:durableId="0ADDAE1A" w16cex:dateUtc="2023-12-20T20:49:00Z"/>
  <w16cex:commentExtensible w16cex:durableId="348AE3BC" w16cex:dateUtc="2024-02-10T17:38:00Z"/>
  <w16cex:commentExtensible w16cex:durableId="79358ED4" w16cex:dateUtc="2024-02-10T17:36:00Z"/>
  <w16cex:commentExtensible w16cex:durableId="29DC64A8" w16cex:dateUtc="2024-02-10T17:46:00Z"/>
  <w16cex:commentExtensible w16cex:durableId="7904CE87" w16cex:dateUtc="2024-02-10T17:42:00Z"/>
  <w16cex:commentExtensible w16cex:durableId="1ECA1540" w16cex:dateUtc="2024-02-10T17:40:00Z"/>
  <w16cex:commentExtensible w16cex:durableId="5B0D3DF1" w16cex:dateUtc="2023-12-20T20:50:00Z"/>
  <w16cex:commentExtensible w16cex:durableId="7425C26A" w16cex:dateUtc="2024-02-09T21:38:00Z"/>
  <w16cex:commentExtensible w16cex:durableId="3189197C" w16cex:dateUtc="2024-02-10T17:35:00Z"/>
  <w16cex:commentExtensible w16cex:durableId="0A581151" w16cex:dateUtc="2024-02-10T16:07:00Z"/>
  <w16cex:commentExtensible w16cex:durableId="68D99881" w16cex:dateUtc="2024-02-10T17:47:00Z"/>
  <w16cex:commentExtensible w16cex:durableId="4360DB8F" w16cex:dateUtc="2024-02-25T21:48:00Z"/>
  <w16cex:commentExtensible w16cex:durableId="1C769385" w16cex:dateUtc="2024-02-10T18:51:00Z"/>
  <w16cex:commentExtensible w16cex:durableId="475C32E5" w16cex:dateUtc="2024-02-10T17:35:00Z"/>
  <w16cex:commentExtensible w16cex:durableId="1EF0C530" w16cex:dateUtc="2024-02-10T18:51:00Z"/>
  <w16cex:commentExtensible w16cex:durableId="7A733D2B" w16cex:dateUtc="2024-02-10T18:58:00Z"/>
  <w16cex:commentExtensible w16cex:durableId="522BEA69" w16cex:dateUtc="2024-02-10T19:00:00Z"/>
  <w16cex:commentExtensible w16cex:durableId="44611543" w16cex:dateUtc="2024-02-10T17:07:00Z"/>
  <w16cex:commentExtensible w16cex:durableId="7DDED911" w16cex:dateUtc="2024-03-04T22:13:00Z"/>
  <w16cex:commentExtensible w16cex:durableId="2504FEE0" w16cex:dateUtc="2024-02-10T17:06:00Z"/>
  <w16cex:commentExtensible w16cex:durableId="5393D9BC" w16cex:dateUtc="2024-02-10T17:33:00Z"/>
  <w16cex:commentExtensible w16cex:durableId="5AD7E2EF" w16cex:dateUtc="2024-02-10T17:33:00Z"/>
  <w16cex:commentExtensible w16cex:durableId="270F26C3" w16cex:dateUtc="2024-02-10T17:32:00Z"/>
  <w16cex:commentExtensible w16cex:durableId="22D57499" w16cex:dateUtc="2024-02-10T17:29:00Z"/>
  <w16cex:commentExtensible w16cex:durableId="6A6002E6" w16cex:dateUtc="2024-02-25T23:45:00Z"/>
  <w16cex:commentExtensible w16cex:durableId="1B9542D9" w16cex:dateUtc="2024-02-10T16:50:00Z"/>
  <w16cex:commentExtensible w16cex:durableId="6948ABED" w16cex:dateUtc="2024-02-10T16:55:00Z"/>
  <w16cex:commentExtensible w16cex:durableId="29AE56C2" w16cex:dateUtc="2024-02-10T19:02:00Z"/>
  <w16cex:commentExtensible w16cex:durableId="437DA723" w16cex:dateUtc="2024-02-10T19:03:00Z"/>
  <w16cex:commentExtensible w16cex:durableId="13A99BCF" w16cex:dateUtc="2024-02-10T18:28:00Z"/>
  <w16cex:commentExtensible w16cex:durableId="6F997C6C" w16cex:dateUtc="2024-02-09T16:41:00Z"/>
  <w16cex:commentExtensible w16cex:durableId="05D71B63" w16cex:dateUtc="2024-02-25T23:47:00Z"/>
  <w16cex:commentExtensible w16cex:durableId="6A19E82A" w16cex:dateUtc="2023-12-20T21:00:00Z"/>
  <w16cex:commentExtensible w16cex:durableId="1FB709F8" w16cex:dateUtc="2024-02-10T17:22:00Z"/>
  <w16cex:commentExtensible w16cex:durableId="3686DFAB" w16cex:dateUtc="2024-02-19T03:29:00Z"/>
  <w16cex:commentExtensible w16cex:durableId="113B0289" w16cex:dateUtc="2024-03-04T21:53:00Z"/>
  <w16cex:commentExtensible w16cex:durableId="63B55214" w16cex:dateUtc="2024-02-10T17:21:00Z"/>
  <w16cex:commentExtensible w16cex:durableId="73FEA3D6" w16cex:dateUtc="2024-02-10T17:21:00Z"/>
  <w16cex:commentExtensible w16cex:durableId="52EB29CD" w16cex:dateUtc="2024-02-10T17:20:00Z"/>
  <w16cex:commentExtensible w16cex:durableId="682F075E" w16cex:dateUtc="2024-02-09T19:02:00Z"/>
  <w16cex:commentExtensible w16cex:durableId="65D7A2FE" w16cex:dateUtc="2024-02-10T20:17:00Z"/>
  <w16cex:commentExtensible w16cex:durableId="1618D9C8" w16cex:dateUtc="2024-02-25T23:52:00Z"/>
  <w16cex:commentExtensible w16cex:durableId="75FF259A" w16cex:dateUtc="2024-02-26T22:17:00Z"/>
  <w16cex:commentExtensible w16cex:durableId="32518C36" w16cex:dateUtc="2024-01-27T19:43:00Z"/>
  <w16cex:commentExtensible w16cex:durableId="69069060" w16cex:dateUtc="2024-02-26T22:18:00Z"/>
  <w16cex:commentExtensible w16cex:durableId="71B3B0A9" w16cex:dateUtc="2024-02-19T03:33:00Z"/>
  <w16cex:commentExtensible w16cex:durableId="6A0E33AD" w16cex:dateUtc="2024-02-25T23:48:00Z"/>
  <w16cex:commentExtensible w16cex:durableId="2DFAC2F3" w16cex:dateUtc="2024-01-27T19:44:00Z"/>
  <w16cex:commentExtensible w16cex:durableId="6A3846CA" w16cex:dateUtc="2024-02-10T19:06:00Z"/>
  <w16cex:commentExtensible w16cex:durableId="20D6C86F" w16cex:dateUtc="2024-02-09T19:58:00Z"/>
  <w16cex:commentExtensible w16cex:durableId="00902A87" w16cex:dateUtc="2024-02-09T19:58:00Z"/>
  <w16cex:commentExtensible w16cex:durableId="5D567D10" w16cex:dateUtc="2024-02-09T19:57:00Z"/>
  <w16cex:commentExtensible w16cex:durableId="261CC8CC" w16cex:dateUtc="2024-02-09T19:58:00Z"/>
  <w16cex:commentExtensible w16cex:durableId="6CC1CC3F" w16cex:dateUtc="2024-02-09T19:57:00Z"/>
  <w16cex:commentExtensible w16cex:durableId="22E30B17" w16cex:dateUtc="2024-02-10T19:07:00Z"/>
  <w16cex:commentExtensible w16cex:durableId="4380B083" w16cex:dateUtc="2023-12-20T22:04:00Z"/>
  <w16cex:commentExtensible w16cex:durableId="2AF6D5AC" w16cex:dateUtc="2024-02-09T19:16:00Z"/>
  <w16cex:commentExtensible w16cex:durableId="4DDB2E7F" w16cex:dateUtc="2024-02-09T19:20:00Z"/>
  <w16cex:commentExtensible w16cex:durableId="70B0FE04" w16cex:dateUtc="2024-02-09T19:20:00Z"/>
  <w16cex:commentExtensible w16cex:durableId="691034F0" w16cex:dateUtc="2024-02-09T19:23:00Z"/>
  <w16cex:commentExtensible w16cex:durableId="0FDF03BC" w16cex:dateUtc="2024-02-09T19:23:00Z"/>
  <w16cex:commentExtensible w16cex:durableId="144D939C" w16cex:dateUtc="2024-02-09T19:00:00Z"/>
  <w16cex:commentExtensible w16cex:durableId="0112D24E" w16cex:dateUtc="2024-02-29T19:46:00Z"/>
  <w16cex:commentExtensible w16cex:durableId="239F21F8" w16cex:dateUtc="2024-02-29T19:47:00Z"/>
  <w16cex:commentExtensible w16cex:durableId="030836B5" w16cex:dateUtc="2024-02-29T19:47:00Z"/>
  <w16cex:commentExtensible w16cex:durableId="4F92638A" w16cex:dateUtc="2024-03-01T22:35:00Z"/>
  <w16cex:commentExtensible w16cex:durableId="5C162ABC" w16cex:dateUtc="2024-02-10T17:16:00Z"/>
  <w16cex:commentExtensible w16cex:durableId="74AD2E87" w16cex:dateUtc="2023-12-20T22:09:00Z"/>
  <w16cex:commentExtensible w16cex:durableId="1B5B3518" w16cex:dateUtc="2024-02-09T17:36:00Z"/>
  <w16cex:commentExtensible w16cex:durableId="7BBE8E85" w16cex:dateUtc="2024-02-09T18:06:00Z"/>
  <w16cex:commentExtensible w16cex:durableId="1F14E02A" w16cex:dateUtc="2023-12-20T22:09:00Z"/>
  <w16cex:commentExtensible w16cex:durableId="23BA6285" w16cex:dateUtc="2024-02-09T17:34:00Z"/>
  <w16cex:commentExtensible w16cex:durableId="682BFBE8" w16cex:dateUtc="2024-02-19T03:37:00Z"/>
  <w16cex:commentExtensible w16cex:durableId="1C431F76" w16cex:dateUtc="2024-03-01T22:30:00Z"/>
  <w16cex:commentExtensible w16cex:durableId="37604146" w16cex:dateUtc="2024-02-19T03:39:00Z"/>
  <w16cex:commentExtensible w16cex:durableId="65D64D12" w16cex:dateUtc="2024-03-01T22:30:00Z"/>
  <w16cex:commentExtensible w16cex:durableId="015033A3" w16cex:dateUtc="2024-02-09T20:35:00Z"/>
  <w16cex:commentExtensible w16cex:durableId="39E1E0A9" w16cex:dateUtc="2024-02-09T20:40:00Z"/>
  <w16cex:commentExtensible w16cex:durableId="7EB3788A" w16cex:dateUtc="2024-02-09T20:53:00Z"/>
  <w16cex:commentExtensible w16cex:durableId="0D529BDB" w16cex:dateUtc="2024-02-09T00:35:00Z"/>
  <w16cex:commentExtensible w16cex:durableId="72A0A164" w16cex:dateUtc="2024-03-01T22:26:00Z"/>
  <w16cex:commentExtensible w16cex:durableId="045761A1" w16cex:dateUtc="2024-03-01T22:29:00Z"/>
  <w16cex:commentExtensible w16cex:durableId="4A699CBD" w16cex:dateUtc="2024-03-01T22:27:00Z"/>
  <w16cex:commentExtensible w16cex:durableId="501D273C" w16cex:dateUtc="2024-03-01T22:25:00Z"/>
  <w16cex:commentExtensible w16cex:durableId="5B46E15D" w16cex:dateUtc="2024-03-01T22:20:00Z"/>
  <w16cex:commentExtensible w16cex:durableId="50176CE2" w16cex:dateUtc="2024-03-01T22:25:00Z"/>
  <w16cex:commentExtensible w16cex:durableId="11322C0F" w16cex:dateUtc="2024-03-01T22:28:00Z"/>
  <w16cex:commentExtensible w16cex:durableId="1BC7D5FA" w16cex:dateUtc="2024-03-01T22:17:00Z"/>
  <w16cex:commentExtensible w16cex:durableId="60A411AE" w16cex:dateUtc="2024-01-27T19:38:00Z"/>
  <w16cex:commentExtensible w16cex:durableId="75F5066D" w16cex:dateUtc="2024-02-19T04:00:00Z"/>
  <w16cex:commentExtensible w16cex:durableId="74042E64" w16cex:dateUtc="2024-03-01T22:40:00Z"/>
  <w16cex:commentExtensible w16cex:durableId="6040B46F" w16cex:dateUtc="2024-01-04T21:34:00Z"/>
  <w16cex:commentExtensible w16cex:durableId="1DFE39B4" w16cex:dateUtc="2024-02-09T00:42:00Z"/>
  <w16cex:commentExtensible w16cex:durableId="33B906C8" w16cex:dateUtc="2024-02-09T00:47:00Z"/>
  <w16cex:commentExtensible w16cex:durableId="35E13635" w16cex:dateUtc="2023-12-20T22:12:00Z"/>
  <w16cex:commentExtensible w16cex:durableId="3C8C7168" w16cex:dateUtc="2024-02-10T19:18:00Z"/>
  <w16cex:commentExtensible w16cex:durableId="768BEFDF" w16cex:dateUtc="2023-12-20T22:12:00Z"/>
  <w16cex:commentExtensible w16cex:durableId="584DB098" w16cex:dateUtc="2024-02-10T19:19:00Z"/>
  <w16cex:commentExtensible w16cex:durableId="14B5408A" w16cex:dateUtc="2024-02-10T19:19:00Z"/>
  <w16cex:commentExtensible w16cex:durableId="01416679" w16cex:dateUtc="2023-12-20T22:15:00Z"/>
  <w16cex:commentExtensible w16cex:durableId="32458102" w16cex:dateUtc="2024-02-10T19:20:00Z"/>
  <w16cex:commentExtensible w16cex:durableId="67EF7A69" w16cex:dateUtc="2024-02-10T17:12:00Z"/>
  <w16cex:commentExtensible w16cex:durableId="3C8D8569" w16cex:dateUtc="2024-02-09T18:28:00Z"/>
  <w16cex:commentExtensible w16cex:durableId="3ED33B22" w16cex:dateUtc="2024-03-01T20:47:00Z"/>
  <w16cex:commentExtensible w16cex:durableId="6FD6BE35" w16cex:dateUtc="2024-03-01T20:48:00Z"/>
  <w16cex:commentExtensible w16cex:durableId="72716A9F" w16cex:dateUtc="2024-02-10T19:23:00Z"/>
  <w16cex:commentExtensible w16cex:durableId="2663B2D1" w16cex:dateUtc="2024-02-10T18: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C9A6646" w16cid:durableId="292C528A"/>
  <w16cid:commentId w16cid:paraId="30412D4D" w16cid:durableId="5E2B804C"/>
  <w16cid:commentId w16cid:paraId="42491325" w16cid:durableId="299AD387"/>
  <w16cid:commentId w16cid:paraId="5C1A51BB" w16cid:durableId="292D7808"/>
  <w16cid:commentId w16cid:paraId="19EA32BF" w16cid:durableId="06ED8E89"/>
  <w16cid:commentId w16cid:paraId="40C65E1D" w16cid:durableId="500DE39A"/>
  <w16cid:commentId w16cid:paraId="5AA7BA30" w16cid:durableId="1B5D420C"/>
  <w16cid:commentId w16cid:paraId="20A0503E" w16cid:durableId="297C8710"/>
  <w16cid:commentId w16cid:paraId="1283EF3E" w16cid:durableId="21DE3DA3"/>
  <w16cid:commentId w16cid:paraId="05F833B5" w16cid:durableId="297C88CF"/>
  <w16cid:commentId w16cid:paraId="6F179BFD" w16cid:durableId="5E4A6E68"/>
  <w16cid:commentId w16cid:paraId="5CB39972" w16cid:durableId="297C9269"/>
  <w16cid:commentId w16cid:paraId="6CCACDC3" w16cid:durableId="29D163BC"/>
  <w16cid:commentId w16cid:paraId="6E55BBF2" w16cid:durableId="1817D6E2"/>
  <w16cid:commentId w16cid:paraId="658F8C12" w16cid:durableId="44603066"/>
  <w16cid:commentId w16cid:paraId="1EC4EB3E" w16cid:durableId="297C8957"/>
  <w16cid:commentId w16cid:paraId="32884AF7" w16cid:durableId="21963CB9"/>
  <w16cid:commentId w16cid:paraId="59B02C18" w16cid:durableId="297C893B"/>
  <w16cid:commentId w16cid:paraId="63B4C155" w16cid:durableId="528AC00B"/>
  <w16cid:commentId w16cid:paraId="285A7DB3" w16cid:durableId="297C89EB"/>
  <w16cid:commentId w16cid:paraId="796DDE85" w16cid:durableId="5071576D"/>
  <w16cid:commentId w16cid:paraId="54E95D91" w16cid:durableId="299AC0F4"/>
  <w16cid:commentId w16cid:paraId="2765A6AF" w16cid:durableId="297C8AF1"/>
  <w16cid:commentId w16cid:paraId="294589ED" w16cid:durableId="4D252778"/>
  <w16cid:commentId w16cid:paraId="0F6F6D02" w16cid:durableId="299ACB66"/>
  <w16cid:commentId w16cid:paraId="3062B691" w16cid:durableId="297C8AC7"/>
  <w16cid:commentId w16cid:paraId="10762D99" w16cid:durableId="47B36CDF"/>
  <w16cid:commentId w16cid:paraId="5D489C1D" w16cid:durableId="297C8A9B"/>
  <w16cid:commentId w16cid:paraId="3862A092" w16cid:durableId="03DD7BAD"/>
  <w16cid:commentId w16cid:paraId="52AD1269" w16cid:durableId="0EDF92F6"/>
  <w16cid:commentId w16cid:paraId="52BD7FC4" w16cid:durableId="3AC0D858"/>
  <w16cid:commentId w16cid:paraId="64977A0C" w16cid:durableId="297C8B94"/>
  <w16cid:commentId w16cid:paraId="43738D41" w16cid:durableId="60C8F359"/>
  <w16cid:commentId w16cid:paraId="3EDC07AB" w16cid:durableId="299AC26D"/>
  <w16cid:commentId w16cid:paraId="0E4C2E32" w16cid:durableId="297C8CF4"/>
  <w16cid:commentId w16cid:paraId="33DBC5B3" w16cid:durableId="297C8D1D"/>
  <w16cid:commentId w16cid:paraId="4F6FBCCD" w16cid:durableId="04E22D13"/>
  <w16cid:commentId w16cid:paraId="22573947" w16cid:durableId="297C8C36"/>
  <w16cid:commentId w16cid:paraId="016636A0" w16cid:durableId="5FA54139"/>
  <w16cid:commentId w16cid:paraId="46BFC041" w16cid:durableId="299AC348"/>
  <w16cid:commentId w16cid:paraId="55E49B3B" w16cid:durableId="299AC333"/>
  <w16cid:commentId w16cid:paraId="6890CDAA" w16cid:durableId="292C5A47"/>
  <w16cid:commentId w16cid:paraId="66B09914" w16cid:durableId="158B1E13"/>
  <w16cid:commentId w16cid:paraId="2131BFDD" w16cid:durableId="156AD330"/>
  <w16cid:commentId w16cid:paraId="5C2660C8" w16cid:durableId="793790DC"/>
  <w16cid:commentId w16cid:paraId="79F977F1" w16cid:durableId="292C555A"/>
  <w16cid:commentId w16cid:paraId="75E996A2" w16cid:durableId="3E1B1137"/>
  <w16cid:commentId w16cid:paraId="05C93560" w16cid:durableId="292C54DE"/>
  <w16cid:commentId w16cid:paraId="77F3EF2F" w16cid:durableId="3840E17C"/>
  <w16cid:commentId w16cid:paraId="0D36B4B8" w16cid:durableId="297C96E5"/>
  <w16cid:commentId w16cid:paraId="7700E76E" w16cid:durableId="5EC33C22"/>
  <w16cid:commentId w16cid:paraId="11A876A7" w16cid:durableId="292C557D"/>
  <w16cid:commentId w16cid:paraId="11C60F6C" w16cid:durableId="3534B6D8"/>
  <w16cid:commentId w16cid:paraId="7B600557" w16cid:durableId="349C75C6"/>
  <w16cid:commentId w16cid:paraId="439EF634" w16cid:durableId="507333FB"/>
  <w16cid:commentId w16cid:paraId="4685CCC1" w16cid:durableId="0ADDAE1A"/>
  <w16cid:commentId w16cid:paraId="64180986" w16cid:durableId="348AE3BC"/>
  <w16cid:commentId w16cid:paraId="2CB8D397" w16cid:durableId="292C559B"/>
  <w16cid:commentId w16cid:paraId="0B06D1F1" w16cid:durableId="79358ED4"/>
  <w16cid:commentId w16cid:paraId="6EB765C7" w16cid:durableId="292C55BA"/>
  <w16cid:commentId w16cid:paraId="14793B0A" w16cid:durableId="29DC64A8"/>
  <w16cid:commentId w16cid:paraId="35725E68" w16cid:durableId="292C55D7"/>
  <w16cid:commentId w16cid:paraId="7A0AA6ED" w16cid:durableId="7904CE87"/>
  <w16cid:commentId w16cid:paraId="6E626649" w16cid:durableId="292C56B6"/>
  <w16cid:commentId w16cid:paraId="693AF885" w16cid:durableId="1ECA1540"/>
  <w16cid:commentId w16cid:paraId="7059635B" w16cid:durableId="5B0D3DF1"/>
  <w16cid:commentId w16cid:paraId="68202FDE" w16cid:durableId="292C57D8"/>
  <w16cid:commentId w16cid:paraId="07C91D7B" w16cid:durableId="7425C26A"/>
  <w16cid:commentId w16cid:paraId="42D73D18" w16cid:durableId="292C5839"/>
  <w16cid:commentId w16cid:paraId="7B847F27" w16cid:durableId="3189197C"/>
  <w16cid:commentId w16cid:paraId="76F29A9D" w16cid:durableId="292C573F"/>
  <w16cid:commentId w16cid:paraId="65972090" w16cid:durableId="0A581151"/>
  <w16cid:commentId w16cid:paraId="1AC412BB" w16cid:durableId="68D99881"/>
  <w16cid:commentId w16cid:paraId="2C1FE4B2" w16cid:durableId="297C92C7"/>
  <w16cid:commentId w16cid:paraId="59EC2FD2" w16cid:durableId="4360DB8F"/>
  <w16cid:commentId w16cid:paraId="5D883BA1" w16cid:durableId="292C5979"/>
  <w16cid:commentId w16cid:paraId="7927ECE9" w16cid:durableId="1C769385"/>
  <w16cid:commentId w16cid:paraId="02B3B000" w16cid:durableId="292D5B16"/>
  <w16cid:commentId w16cid:paraId="39C2E418" w16cid:durableId="475C32E5"/>
  <w16cid:commentId w16cid:paraId="505B2B05" w16cid:durableId="292C5929"/>
  <w16cid:commentId w16cid:paraId="3F25F5D9" w16cid:durableId="1EF0C530"/>
  <w16cid:commentId w16cid:paraId="1610B7EA" w16cid:durableId="292C59BC"/>
  <w16cid:commentId w16cid:paraId="15BAAACD" w16cid:durableId="7A733D2B"/>
  <w16cid:commentId w16cid:paraId="62456121" w16cid:durableId="292D5B50"/>
  <w16cid:commentId w16cid:paraId="2E71BF3B" w16cid:durableId="522BEA69"/>
  <w16cid:commentId w16cid:paraId="22144363" w16cid:durableId="292D5B79"/>
  <w16cid:commentId w16cid:paraId="6487C2F9" w16cid:durableId="44611543"/>
  <w16cid:commentId w16cid:paraId="14CEDB31" w16cid:durableId="297C8F86"/>
  <w16cid:commentId w16cid:paraId="61F88FD7" w16cid:durableId="7DDED911"/>
  <w16cid:commentId w16cid:paraId="5B69E1D5" w16cid:durableId="292D5CD6"/>
  <w16cid:commentId w16cid:paraId="6F5538DC" w16cid:durableId="2504FEE0"/>
  <w16cid:commentId w16cid:paraId="78523A36" w16cid:durableId="292D5D1D"/>
  <w16cid:commentId w16cid:paraId="7A814F6D" w16cid:durableId="5393D9BC"/>
  <w16cid:commentId w16cid:paraId="697EFA20" w16cid:durableId="292D61A7"/>
  <w16cid:commentId w16cid:paraId="3996516A" w16cid:durableId="5AD7E2EF"/>
  <w16cid:commentId w16cid:paraId="6721744D" w16cid:durableId="292D735B"/>
  <w16cid:commentId w16cid:paraId="1C3D8626" w16cid:durableId="270F26C3"/>
  <w16cid:commentId w16cid:paraId="38BBD66C" w16cid:durableId="292D63E3"/>
  <w16cid:commentId w16cid:paraId="5A088C02" w16cid:durableId="22D57499"/>
  <w16cid:commentId w16cid:paraId="20005C78" w16cid:durableId="297C9024"/>
  <w16cid:commentId w16cid:paraId="5AA808FD" w16cid:durableId="6A6002E6"/>
  <w16cid:commentId w16cid:paraId="30CA2690" w16cid:durableId="292D62F5"/>
  <w16cid:commentId w16cid:paraId="1126E8F6" w16cid:durableId="1B9542D9"/>
  <w16cid:commentId w16cid:paraId="0BF121CE" w16cid:durableId="292D67F6"/>
  <w16cid:commentId w16cid:paraId="63505764" w16cid:durableId="6948ABED"/>
  <w16cid:commentId w16cid:paraId="1EBC2F8C" w16cid:durableId="292D686F"/>
  <w16cid:commentId w16cid:paraId="0FE27355" w16cid:durableId="29AE56C2"/>
  <w16cid:commentId w16cid:paraId="0FDF7E18" w16cid:durableId="292D7375"/>
  <w16cid:commentId w16cid:paraId="167944B5" w16cid:durableId="437DA723"/>
  <w16cid:commentId w16cid:paraId="3055285C" w16cid:durableId="13A99BCF"/>
  <w16cid:commentId w16cid:paraId="5C281710" w16cid:durableId="292D68E5"/>
  <w16cid:commentId w16cid:paraId="3B1220CD" w16cid:durableId="6F997C6C"/>
  <w16cid:commentId w16cid:paraId="14016CB8" w16cid:durableId="297C93B5"/>
  <w16cid:commentId w16cid:paraId="6C0629EC" w16cid:durableId="05D71B63"/>
  <w16cid:commentId w16cid:paraId="662FA6D2" w16cid:durableId="6A19E82A"/>
  <w16cid:commentId w16cid:paraId="78362ACD" w16cid:durableId="1FB709F8"/>
  <w16cid:commentId w16cid:paraId="1480659A" w16cid:durableId="3686DFAB"/>
  <w16cid:commentId w16cid:paraId="03FB9C5A" w16cid:durableId="113B0289"/>
  <w16cid:commentId w16cid:paraId="502AD21D" w16cid:durableId="292D69C3"/>
  <w16cid:commentId w16cid:paraId="579E27A8" w16cid:durableId="63B55214"/>
  <w16cid:commentId w16cid:paraId="5C234B34" w16cid:durableId="292D69E0"/>
  <w16cid:commentId w16cid:paraId="3844EBA7" w16cid:durableId="73FEA3D6"/>
  <w16cid:commentId w16cid:paraId="4786BAB8" w16cid:durableId="292D76DA"/>
  <w16cid:commentId w16cid:paraId="57690238" w16cid:durableId="52EB29CD"/>
  <w16cid:commentId w16cid:paraId="47CC10A4" w16cid:durableId="292D6A51"/>
  <w16cid:commentId w16cid:paraId="4AD7AEB4" w16cid:durableId="682F075E"/>
  <w16cid:commentId w16cid:paraId="4A9BEEA8" w16cid:durableId="292D6A30"/>
  <w16cid:commentId w16cid:paraId="07F6E65D" w16cid:durableId="65D7A2FE"/>
  <w16cid:commentId w16cid:paraId="77CFBF74" w16cid:durableId="297C9D6E"/>
  <w16cid:commentId w16cid:paraId="31D7AF6C" w16cid:durableId="1618D9C8"/>
  <w16cid:commentId w16cid:paraId="2B20DB1F" w16cid:durableId="297C9B46"/>
  <w16cid:commentId w16cid:paraId="322DDCD8" w16cid:durableId="75FF259A"/>
  <w16cid:commentId w16cid:paraId="6C59F5DC" w16cid:durableId="297C9BCE"/>
  <w16cid:commentId w16cid:paraId="305D618A" w16cid:durableId="32518C36"/>
  <w16cid:commentId w16cid:paraId="18AD4A35" w16cid:durableId="297C9B23"/>
  <w16cid:commentId w16cid:paraId="11A6292F" w16cid:durableId="69069060"/>
  <w16cid:commentId w16cid:paraId="5811E353" w16cid:durableId="71B3B0A9"/>
  <w16cid:commentId w16cid:paraId="6B77C460" w16cid:durableId="6A0E33AD"/>
  <w16cid:commentId w16cid:paraId="7D332432" w16cid:durableId="297C9C59"/>
  <w16cid:commentId w16cid:paraId="1C399C3F" w16cid:durableId="2DFAC2F3"/>
  <w16cid:commentId w16cid:paraId="02305846" w16cid:durableId="292D731B"/>
  <w16cid:commentId w16cid:paraId="4291D1C5" w16cid:durableId="6A3846CA"/>
  <w16cid:commentId w16cid:paraId="0C3F7481" w16cid:durableId="292D751F"/>
  <w16cid:commentId w16cid:paraId="30821747" w16cid:durableId="20D6C86F"/>
  <w16cid:commentId w16cid:paraId="4CA63DA8" w16cid:durableId="292D6E9B"/>
  <w16cid:commentId w16cid:paraId="3F2CBD2A" w16cid:durableId="00902A87"/>
  <w16cid:commentId w16cid:paraId="687CD938" w16cid:durableId="292D6EB4"/>
  <w16cid:commentId w16cid:paraId="2B25EA3A" w16cid:durableId="5D567D10"/>
  <w16cid:commentId w16cid:paraId="6DBD55BE" w16cid:durableId="292D6EC3"/>
  <w16cid:commentId w16cid:paraId="05AC3774" w16cid:durableId="261CC8CC"/>
  <w16cid:commentId w16cid:paraId="60ADE87C" w16cid:durableId="292D6F28"/>
  <w16cid:commentId w16cid:paraId="354E8118" w16cid:durableId="6CC1CC3F"/>
  <w16cid:commentId w16cid:paraId="66D6DF6A" w16cid:durableId="292D6F45"/>
  <w16cid:commentId w16cid:paraId="470EC9CD" w16cid:durableId="22E30B17"/>
  <w16cid:commentId w16cid:paraId="6F73CC57" w16cid:durableId="4380B083"/>
  <w16cid:commentId w16cid:paraId="6DA59AA2" w16cid:durableId="2AF6D5AC"/>
  <w16cid:commentId w16cid:paraId="4D5754D1" w16cid:durableId="292D6FF0"/>
  <w16cid:commentId w16cid:paraId="34F8D3BF" w16cid:durableId="4DDB2E7F"/>
  <w16cid:commentId w16cid:paraId="31809CDF" w16cid:durableId="292D6F57"/>
  <w16cid:commentId w16cid:paraId="7E53314A" w16cid:durableId="70B0FE04"/>
  <w16cid:commentId w16cid:paraId="634E323E" w16cid:durableId="292D6FD0"/>
  <w16cid:commentId w16cid:paraId="37FCB79B" w16cid:durableId="691034F0"/>
  <w16cid:commentId w16cid:paraId="77E37FCD" w16cid:durableId="292D6FB4"/>
  <w16cid:commentId w16cid:paraId="19A86EC3" w16cid:durableId="0FDF03BC"/>
  <w16cid:commentId w16cid:paraId="09B26FF6" w16cid:durableId="292D70CA"/>
  <w16cid:commentId w16cid:paraId="7899BE9C" w16cid:durableId="144D939C"/>
  <w16cid:commentId w16cid:paraId="6D7234F3" w16cid:durableId="297C9582"/>
  <w16cid:commentId w16cid:paraId="0780AA25" w16cid:durableId="0112D24E"/>
  <w16cid:commentId w16cid:paraId="0E104E05" w16cid:durableId="297C9595"/>
  <w16cid:commentId w16cid:paraId="7C658452" w16cid:durableId="239F21F8"/>
  <w16cid:commentId w16cid:paraId="26E818AE" w16cid:durableId="297C94FB"/>
  <w16cid:commentId w16cid:paraId="0DAC32F6" w16cid:durableId="030836B5"/>
  <w16cid:commentId w16cid:paraId="53CB4C3D" w16cid:durableId="297C9621"/>
  <w16cid:commentId w16cid:paraId="0ED4D8ED" w16cid:durableId="4F92638A"/>
  <w16cid:commentId w16cid:paraId="0801CEAF" w16cid:durableId="292D767B"/>
  <w16cid:commentId w16cid:paraId="34892718" w16cid:durableId="5C162ABC"/>
  <w16cid:commentId w16cid:paraId="6006F117" w16cid:durableId="74AD2E87"/>
  <w16cid:commentId w16cid:paraId="418CF2B8" w16cid:durableId="1B5B3518"/>
  <w16cid:commentId w16cid:paraId="2478E9E4" w16cid:durableId="7BBE8E85"/>
  <w16cid:commentId w16cid:paraId="76BE5230" w16cid:durableId="1F14E02A"/>
  <w16cid:commentId w16cid:paraId="4645C775" w16cid:durableId="23BA6285"/>
  <w16cid:commentId w16cid:paraId="06C7111B" w16cid:durableId="682BFBE8"/>
  <w16cid:commentId w16cid:paraId="6120FB3F" w16cid:durableId="1C431F76"/>
  <w16cid:commentId w16cid:paraId="6FD893EC" w16cid:durableId="37604146"/>
  <w16cid:commentId w16cid:paraId="1D41540B" w16cid:durableId="65D64D12"/>
  <w16cid:commentId w16cid:paraId="6BF5F79F" w16cid:durableId="015033A3"/>
  <w16cid:commentId w16cid:paraId="44D77873" w16cid:durableId="39E1E0A9"/>
  <w16cid:commentId w16cid:paraId="109523A2" w16cid:durableId="7EB3788A"/>
  <w16cid:commentId w16cid:paraId="37D0B5B2" w16cid:durableId="292D7049"/>
  <w16cid:commentId w16cid:paraId="53967679" w16cid:durableId="0D529BDB"/>
  <w16cid:commentId w16cid:paraId="5F07479C" w16cid:durableId="297CABC9"/>
  <w16cid:commentId w16cid:paraId="0CCB5257" w16cid:durableId="72A0A164"/>
  <w16cid:commentId w16cid:paraId="0DACC2C7" w16cid:durableId="297CA441"/>
  <w16cid:commentId w16cid:paraId="0C263373" w16cid:durableId="045761A1"/>
  <w16cid:commentId w16cid:paraId="486523B0" w16cid:durableId="297CA477"/>
  <w16cid:commentId w16cid:paraId="73059B24" w16cid:durableId="4A699CBD"/>
  <w16cid:commentId w16cid:paraId="23AA3083" w16cid:durableId="297CA505"/>
  <w16cid:commentId w16cid:paraId="5FCA65A0" w16cid:durableId="299ABE81"/>
  <w16cid:commentId w16cid:paraId="3EFC55AD" w16cid:durableId="297CA545"/>
  <w16cid:commentId w16cid:paraId="5A91ADDF" w16cid:durableId="501D273C"/>
  <w16cid:commentId w16cid:paraId="71FD3AA1" w16cid:durableId="297CAABA"/>
  <w16cid:commentId w16cid:paraId="62DC20C2" w16cid:durableId="5B46E15D"/>
  <w16cid:commentId w16cid:paraId="7E6EB0BC" w16cid:durableId="6FAB1E7A"/>
  <w16cid:commentId w16cid:paraId="4C57DBFC" w16cid:durableId="50176CE2"/>
  <w16cid:commentId w16cid:paraId="06E06662" w16cid:durableId="297CAB18"/>
  <w16cid:commentId w16cid:paraId="19696FC4" w16cid:durableId="299ABE89"/>
  <w16cid:commentId w16cid:paraId="128E6BAA" w16cid:durableId="299AD007"/>
  <w16cid:commentId w16cid:paraId="77E46FF8" w16cid:durableId="25E3BC5F"/>
  <w16cid:commentId w16cid:paraId="77895F67" w16cid:durableId="11322C0F"/>
  <w16cid:commentId w16cid:paraId="205EDA41" w16cid:durableId="297CAB4C"/>
  <w16cid:commentId w16cid:paraId="687D3B4A" w16cid:durableId="1BC7D5FA"/>
  <w16cid:commentId w16cid:paraId="518D4091" w16cid:durableId="297CADB7"/>
  <w16cid:commentId w16cid:paraId="3D61B50B" w16cid:durableId="60A411AE"/>
  <w16cid:commentId w16cid:paraId="4308E45D" w16cid:durableId="75F5066D"/>
  <w16cid:commentId w16cid:paraId="45101626" w16cid:durableId="74042E64"/>
  <w16cid:commentId w16cid:paraId="13429971" w16cid:durableId="297CB0C8"/>
  <w16cid:commentId w16cid:paraId="0FF0F4F1" w16cid:durableId="6040B46F"/>
  <w16cid:commentId w16cid:paraId="04C06D0E" w16cid:durableId="299AD28B"/>
  <w16cid:commentId w16cid:paraId="5F0C53D5" w16cid:durableId="292D749A"/>
  <w16cid:commentId w16cid:paraId="6269CA27" w16cid:durableId="1DFE39B4"/>
  <w16cid:commentId w16cid:paraId="4FF31AD7" w16cid:durableId="292D75C2"/>
  <w16cid:commentId w16cid:paraId="0AC3D5FD" w16cid:durableId="33B906C8"/>
  <w16cid:commentId w16cid:paraId="2169FA52" w16cid:durableId="35E13635"/>
  <w16cid:commentId w16cid:paraId="621BDF3A" w16cid:durableId="3C8C7168"/>
  <w16cid:commentId w16cid:paraId="734E023B" w16cid:durableId="768BEFDF"/>
  <w16cid:commentId w16cid:paraId="7E789B45" w16cid:durableId="584DB098"/>
  <w16cid:commentId w16cid:paraId="59FF48B3" w16cid:durableId="292D758A"/>
  <w16cid:commentId w16cid:paraId="500D1702" w16cid:durableId="14B5408A"/>
  <w16cid:commentId w16cid:paraId="68AF2895" w16cid:durableId="01416679"/>
  <w16cid:commentId w16cid:paraId="20341C52" w16cid:durableId="32458102"/>
  <w16cid:commentId w16cid:paraId="252E96EE" w16cid:durableId="292D760F"/>
  <w16cid:commentId w16cid:paraId="03024899" w16cid:durableId="67EF7A69"/>
  <w16cid:commentId w16cid:paraId="4BA19166" w16cid:durableId="297CB0F8"/>
  <w16cid:commentId w16cid:paraId="1A190B59" w16cid:durableId="292D7740"/>
  <w16cid:commentId w16cid:paraId="7209688E" w16cid:durableId="3C8D8569"/>
  <w16cid:commentId w16cid:paraId="7717373B" w16cid:durableId="297CB2B6"/>
  <w16cid:commentId w16cid:paraId="417948D9" w16cid:durableId="3ED33B22"/>
  <w16cid:commentId w16cid:paraId="2031A8FE" w16cid:durableId="297CB2CF"/>
  <w16cid:commentId w16cid:paraId="17C0248D" w16cid:durableId="6FD6BE35"/>
  <w16cid:commentId w16cid:paraId="735BA6B8" w16cid:durableId="72716A9F"/>
  <w16cid:commentId w16cid:paraId="2FF72F90" w16cid:durableId="2663B2D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C53C56" w14:textId="77777777" w:rsidR="00E20A60" w:rsidRDefault="00E20A60" w:rsidP="009534F3">
      <w:pPr>
        <w:spacing w:after="0" w:line="240" w:lineRule="auto"/>
      </w:pPr>
      <w:r>
        <w:separator/>
      </w:r>
    </w:p>
  </w:endnote>
  <w:endnote w:type="continuationSeparator" w:id="0">
    <w:p w14:paraId="12E8C9A4" w14:textId="77777777" w:rsidR="00E20A60" w:rsidRDefault="00E20A60" w:rsidP="009534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Noto Sans">
    <w:altName w:val="Times New Roman"/>
    <w:charset w:val="00"/>
    <w:family w:val="swiss"/>
    <w:pitch w:val="variable"/>
    <w:sig w:usb0="E00082FF" w:usb1="400078FF" w:usb2="00000021" w:usb3="00000000" w:csb0="0000019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raditional Arabic">
    <w:panose1 w:val="02020603050405020304"/>
    <w:charset w:val="00"/>
    <w:family w:val="roman"/>
    <w:pitch w:val="variable"/>
    <w:sig w:usb0="00002003" w:usb1="80000000" w:usb2="00000008" w:usb3="00000000" w:csb0="00000041" w:csb1="00000000"/>
  </w:font>
  <w:font w:name="TimesNewRomanPSMT">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68590780"/>
      <w:docPartObj>
        <w:docPartGallery w:val="Page Numbers (Bottom of Page)"/>
        <w:docPartUnique/>
      </w:docPartObj>
    </w:sdtPr>
    <w:sdtEndPr>
      <w:rPr>
        <w:noProof/>
      </w:rPr>
    </w:sdtEndPr>
    <w:sdtContent>
      <w:p w14:paraId="55BBB0FD" w14:textId="7EC3A07A" w:rsidR="00316EC3" w:rsidRDefault="00316EC3" w:rsidP="00012291">
        <w:pPr>
          <w:pStyle w:val="Footer"/>
          <w:jc w:val="center"/>
        </w:pPr>
        <w:r>
          <w:fldChar w:fldCharType="begin"/>
        </w:r>
        <w:r>
          <w:instrText xml:space="preserve"> PAGE   \* MERGEFORMAT </w:instrText>
        </w:r>
        <w:r>
          <w:fldChar w:fldCharType="separate"/>
        </w:r>
        <w:r w:rsidR="00061D6E">
          <w:rPr>
            <w:noProof/>
          </w:rPr>
          <w:t>93</w:t>
        </w:r>
        <w:r>
          <w:rPr>
            <w:noProof/>
          </w:rPr>
          <w:fldChar w:fldCharType="end"/>
        </w:r>
      </w:p>
    </w:sdtContent>
  </w:sdt>
  <w:p w14:paraId="04C1C09F" w14:textId="77777777" w:rsidR="00316EC3" w:rsidRDefault="00316EC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E5608C" w14:textId="77777777" w:rsidR="00E20A60" w:rsidRDefault="00E20A60" w:rsidP="009534F3">
      <w:pPr>
        <w:spacing w:after="0" w:line="240" w:lineRule="auto"/>
      </w:pPr>
      <w:r>
        <w:separator/>
      </w:r>
    </w:p>
  </w:footnote>
  <w:footnote w:type="continuationSeparator" w:id="0">
    <w:p w14:paraId="44D65DB5" w14:textId="77777777" w:rsidR="00E20A60" w:rsidRDefault="00E20A60" w:rsidP="009534F3">
      <w:pPr>
        <w:spacing w:after="0" w:line="240" w:lineRule="auto"/>
      </w:pPr>
      <w:r>
        <w:continuationSeparator/>
      </w:r>
    </w:p>
  </w:footnote>
  <w:footnote w:id="1">
    <w:p w14:paraId="5269E340" w14:textId="77777777" w:rsidR="00316EC3" w:rsidRDefault="00316EC3" w:rsidP="00B500F5">
      <w:pPr>
        <w:pStyle w:val="FootnoteText"/>
      </w:pPr>
      <w:r>
        <w:rPr>
          <w:rStyle w:val="FootnoteReference"/>
        </w:rPr>
        <w:footnoteRef/>
      </w:r>
      <w:r>
        <w:t xml:space="preserve"> </w:t>
      </w:r>
      <w:r w:rsidRPr="008432E3">
        <w:t>https://documents1.worldbank.org/curated/en/099854511242137276/Final0ESMF0YIUSEP0II0AF.docx</w:t>
      </w:r>
    </w:p>
  </w:footnote>
  <w:footnote w:id="2">
    <w:p w14:paraId="27BBC5EB" w14:textId="684FECD3" w:rsidR="00316EC3" w:rsidRPr="00316EC3" w:rsidRDefault="00316EC3" w:rsidP="00B33F8F">
      <w:pPr>
        <w:pStyle w:val="CommentText"/>
        <w:rPr>
          <w:rFonts w:asciiTheme="majorBidi" w:hAnsiTheme="majorBidi" w:cstheme="majorBidi"/>
        </w:rPr>
      </w:pPr>
      <w:r w:rsidRPr="00316EC3">
        <w:rPr>
          <w:rStyle w:val="FootnoteReference"/>
          <w:rFonts w:asciiTheme="majorBidi" w:hAnsiTheme="majorBidi" w:cstheme="majorBidi"/>
        </w:rPr>
        <w:footnoteRef/>
      </w:r>
      <w:r w:rsidRPr="00316EC3">
        <w:rPr>
          <w:rFonts w:asciiTheme="majorBidi" w:hAnsiTheme="majorBidi" w:cstheme="majorBidi"/>
        </w:rPr>
        <w:t xml:space="preserve">  Drawings are referred to the technical drawings  </w:t>
      </w:r>
    </w:p>
    <w:p w14:paraId="64700752" w14:textId="69A49D43" w:rsidR="00316EC3" w:rsidRDefault="00316EC3">
      <w:pPr>
        <w:pStyle w:val="FootnoteText"/>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25AE9"/>
    <w:multiLevelType w:val="hybridMultilevel"/>
    <w:tmpl w:val="DEA28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DE06BA"/>
    <w:multiLevelType w:val="multilevel"/>
    <w:tmpl w:val="9CD053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A15219"/>
    <w:multiLevelType w:val="hybridMultilevel"/>
    <w:tmpl w:val="857C6E3A"/>
    <w:lvl w:ilvl="0" w:tplc="B3C890C2">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3">
    <w:nsid w:val="05A407FF"/>
    <w:multiLevelType w:val="hybridMultilevel"/>
    <w:tmpl w:val="98E29442"/>
    <w:lvl w:ilvl="0" w:tplc="B3C890C2">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
    <w:nsid w:val="06481C2E"/>
    <w:multiLevelType w:val="hybridMultilevel"/>
    <w:tmpl w:val="F65E0572"/>
    <w:lvl w:ilvl="0" w:tplc="B3C890C2">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06D1414E"/>
    <w:multiLevelType w:val="hybridMultilevel"/>
    <w:tmpl w:val="C67030F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6">
    <w:nsid w:val="082E799B"/>
    <w:multiLevelType w:val="hybridMultilevel"/>
    <w:tmpl w:val="16F2C1CA"/>
    <w:lvl w:ilvl="0" w:tplc="04090001">
      <w:start w:val="1"/>
      <w:numFmt w:val="bullet"/>
      <w:lvlText w:val=""/>
      <w:lvlJc w:val="left"/>
      <w:pPr>
        <w:ind w:left="892" w:hanging="360"/>
      </w:pPr>
      <w:rPr>
        <w:rFonts w:ascii="Symbol" w:hAnsi="Symbol" w:hint="default"/>
      </w:rPr>
    </w:lvl>
    <w:lvl w:ilvl="1" w:tplc="04090003" w:tentative="1">
      <w:start w:val="1"/>
      <w:numFmt w:val="bullet"/>
      <w:lvlText w:val="o"/>
      <w:lvlJc w:val="left"/>
      <w:pPr>
        <w:ind w:left="1612" w:hanging="360"/>
      </w:pPr>
      <w:rPr>
        <w:rFonts w:ascii="Courier New" w:hAnsi="Courier New" w:cs="Courier New" w:hint="default"/>
      </w:rPr>
    </w:lvl>
    <w:lvl w:ilvl="2" w:tplc="04090005" w:tentative="1">
      <w:start w:val="1"/>
      <w:numFmt w:val="bullet"/>
      <w:lvlText w:val=""/>
      <w:lvlJc w:val="left"/>
      <w:pPr>
        <w:ind w:left="2332" w:hanging="360"/>
      </w:pPr>
      <w:rPr>
        <w:rFonts w:ascii="Wingdings" w:hAnsi="Wingdings" w:hint="default"/>
      </w:rPr>
    </w:lvl>
    <w:lvl w:ilvl="3" w:tplc="04090001" w:tentative="1">
      <w:start w:val="1"/>
      <w:numFmt w:val="bullet"/>
      <w:lvlText w:val=""/>
      <w:lvlJc w:val="left"/>
      <w:pPr>
        <w:ind w:left="3052" w:hanging="360"/>
      </w:pPr>
      <w:rPr>
        <w:rFonts w:ascii="Symbol" w:hAnsi="Symbol" w:hint="default"/>
      </w:rPr>
    </w:lvl>
    <w:lvl w:ilvl="4" w:tplc="04090003" w:tentative="1">
      <w:start w:val="1"/>
      <w:numFmt w:val="bullet"/>
      <w:lvlText w:val="o"/>
      <w:lvlJc w:val="left"/>
      <w:pPr>
        <w:ind w:left="3772" w:hanging="360"/>
      </w:pPr>
      <w:rPr>
        <w:rFonts w:ascii="Courier New" w:hAnsi="Courier New" w:cs="Courier New" w:hint="default"/>
      </w:rPr>
    </w:lvl>
    <w:lvl w:ilvl="5" w:tplc="04090005" w:tentative="1">
      <w:start w:val="1"/>
      <w:numFmt w:val="bullet"/>
      <w:lvlText w:val=""/>
      <w:lvlJc w:val="left"/>
      <w:pPr>
        <w:ind w:left="4492" w:hanging="360"/>
      </w:pPr>
      <w:rPr>
        <w:rFonts w:ascii="Wingdings" w:hAnsi="Wingdings" w:hint="default"/>
      </w:rPr>
    </w:lvl>
    <w:lvl w:ilvl="6" w:tplc="04090001" w:tentative="1">
      <w:start w:val="1"/>
      <w:numFmt w:val="bullet"/>
      <w:lvlText w:val=""/>
      <w:lvlJc w:val="left"/>
      <w:pPr>
        <w:ind w:left="5212" w:hanging="360"/>
      </w:pPr>
      <w:rPr>
        <w:rFonts w:ascii="Symbol" w:hAnsi="Symbol" w:hint="default"/>
      </w:rPr>
    </w:lvl>
    <w:lvl w:ilvl="7" w:tplc="04090003" w:tentative="1">
      <w:start w:val="1"/>
      <w:numFmt w:val="bullet"/>
      <w:lvlText w:val="o"/>
      <w:lvlJc w:val="left"/>
      <w:pPr>
        <w:ind w:left="5932" w:hanging="360"/>
      </w:pPr>
      <w:rPr>
        <w:rFonts w:ascii="Courier New" w:hAnsi="Courier New" w:cs="Courier New" w:hint="default"/>
      </w:rPr>
    </w:lvl>
    <w:lvl w:ilvl="8" w:tplc="04090005" w:tentative="1">
      <w:start w:val="1"/>
      <w:numFmt w:val="bullet"/>
      <w:lvlText w:val=""/>
      <w:lvlJc w:val="left"/>
      <w:pPr>
        <w:ind w:left="6652" w:hanging="360"/>
      </w:pPr>
      <w:rPr>
        <w:rFonts w:ascii="Wingdings" w:hAnsi="Wingdings" w:hint="default"/>
      </w:rPr>
    </w:lvl>
  </w:abstractNum>
  <w:abstractNum w:abstractNumId="7">
    <w:nsid w:val="086C48E1"/>
    <w:multiLevelType w:val="multilevel"/>
    <w:tmpl w:val="C0C84C1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099B3CD8"/>
    <w:multiLevelType w:val="hybridMultilevel"/>
    <w:tmpl w:val="E4228D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0C3C7EBC"/>
    <w:multiLevelType w:val="multilevel"/>
    <w:tmpl w:val="A4C220B2"/>
    <w:styleLink w:val="1"/>
    <w:lvl w:ilvl="0">
      <w:start w:val="5"/>
      <w:numFmt w:val="bullet"/>
      <w:lvlText w:val="-"/>
      <w:lvlJc w:val="left"/>
      <w:pPr>
        <w:ind w:left="540" w:hanging="360"/>
      </w:pPr>
      <w:rPr>
        <w:rFonts w:ascii="Times New Roman" w:eastAsia="Times New Roman" w:hAnsi="Times New Roman" w:cs="Times New Roman"/>
      </w:rPr>
    </w:lvl>
    <w:lvl w:ilvl="1">
      <w:start w:val="1"/>
      <w:numFmt w:val="bullet"/>
      <w:lvlText w:val="o"/>
      <w:lvlJc w:val="left"/>
      <w:pPr>
        <w:ind w:left="1260" w:hanging="360"/>
      </w:pPr>
      <w:rPr>
        <w:rFonts w:ascii="Courier New" w:eastAsia="Courier New" w:hAnsi="Courier New" w:cs="Courier New"/>
      </w:rPr>
    </w:lvl>
    <w:lvl w:ilvl="2">
      <w:start w:val="1"/>
      <w:numFmt w:val="bullet"/>
      <w:lvlText w:val="▪"/>
      <w:lvlJc w:val="left"/>
      <w:pPr>
        <w:ind w:left="1980" w:hanging="360"/>
      </w:pPr>
      <w:rPr>
        <w:rFonts w:ascii="Noto Sans Symbols" w:eastAsia="Noto Sans Symbols" w:hAnsi="Noto Sans Symbols" w:cs="Noto Sans Symbols"/>
      </w:rPr>
    </w:lvl>
    <w:lvl w:ilvl="3">
      <w:start w:val="1"/>
      <w:numFmt w:val="bullet"/>
      <w:lvlText w:val="●"/>
      <w:lvlJc w:val="left"/>
      <w:pPr>
        <w:ind w:left="2700" w:hanging="360"/>
      </w:pPr>
      <w:rPr>
        <w:rFonts w:ascii="Noto Sans Symbols" w:eastAsia="Noto Sans Symbols" w:hAnsi="Noto Sans Symbols" w:cs="Noto Sans Symbols"/>
      </w:rPr>
    </w:lvl>
    <w:lvl w:ilvl="4">
      <w:start w:val="1"/>
      <w:numFmt w:val="bullet"/>
      <w:lvlText w:val="o"/>
      <w:lvlJc w:val="left"/>
      <w:pPr>
        <w:ind w:left="3420" w:hanging="360"/>
      </w:pPr>
      <w:rPr>
        <w:rFonts w:ascii="Courier New" w:eastAsia="Courier New" w:hAnsi="Courier New" w:cs="Courier New"/>
      </w:rPr>
    </w:lvl>
    <w:lvl w:ilvl="5">
      <w:start w:val="1"/>
      <w:numFmt w:val="bullet"/>
      <w:lvlText w:val="▪"/>
      <w:lvlJc w:val="left"/>
      <w:pPr>
        <w:ind w:left="4140" w:hanging="360"/>
      </w:pPr>
      <w:rPr>
        <w:rFonts w:ascii="Noto Sans Symbols" w:eastAsia="Noto Sans Symbols" w:hAnsi="Noto Sans Symbols" w:cs="Noto Sans Symbols"/>
      </w:rPr>
    </w:lvl>
    <w:lvl w:ilvl="6">
      <w:start w:val="1"/>
      <w:numFmt w:val="bullet"/>
      <w:lvlText w:val="●"/>
      <w:lvlJc w:val="left"/>
      <w:pPr>
        <w:ind w:left="4860" w:hanging="360"/>
      </w:pPr>
      <w:rPr>
        <w:rFonts w:ascii="Noto Sans Symbols" w:eastAsia="Noto Sans Symbols" w:hAnsi="Noto Sans Symbols" w:cs="Noto Sans Symbols"/>
      </w:rPr>
    </w:lvl>
    <w:lvl w:ilvl="7">
      <w:start w:val="1"/>
      <w:numFmt w:val="bullet"/>
      <w:lvlText w:val="o"/>
      <w:lvlJc w:val="left"/>
      <w:pPr>
        <w:ind w:left="5580" w:hanging="360"/>
      </w:pPr>
      <w:rPr>
        <w:rFonts w:ascii="Courier New" w:eastAsia="Courier New" w:hAnsi="Courier New" w:cs="Courier New"/>
      </w:rPr>
    </w:lvl>
    <w:lvl w:ilvl="8">
      <w:start w:val="1"/>
      <w:numFmt w:val="bullet"/>
      <w:lvlText w:val="▪"/>
      <w:lvlJc w:val="left"/>
      <w:pPr>
        <w:ind w:left="6300" w:hanging="360"/>
      </w:pPr>
      <w:rPr>
        <w:rFonts w:ascii="Noto Sans Symbols" w:eastAsia="Noto Sans Symbols" w:hAnsi="Noto Sans Symbols" w:cs="Noto Sans Symbols"/>
      </w:rPr>
    </w:lvl>
  </w:abstractNum>
  <w:abstractNum w:abstractNumId="10">
    <w:nsid w:val="0E3D5E0C"/>
    <w:multiLevelType w:val="hybridMultilevel"/>
    <w:tmpl w:val="834A43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F707F2D"/>
    <w:multiLevelType w:val="multilevel"/>
    <w:tmpl w:val="0A86FEF2"/>
    <w:lvl w:ilvl="0">
      <w:start w:val="1"/>
      <w:numFmt w:val="decimal"/>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0FA6739D"/>
    <w:multiLevelType w:val="multilevel"/>
    <w:tmpl w:val="59F45E62"/>
    <w:lvl w:ilvl="0">
      <w:start w:val="1"/>
      <w:numFmt w:val="decimal"/>
      <w:pStyle w:val="04"/>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0FD91B5E"/>
    <w:multiLevelType w:val="hybridMultilevel"/>
    <w:tmpl w:val="2EC824A2"/>
    <w:lvl w:ilvl="0" w:tplc="D88860FA">
      <w:numFmt w:val="bullet"/>
      <w:lvlText w:val="-"/>
      <w:lvlJc w:val="left"/>
      <w:pPr>
        <w:ind w:left="126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16B5FA3"/>
    <w:multiLevelType w:val="hybridMultilevel"/>
    <w:tmpl w:val="15F6F55C"/>
    <w:lvl w:ilvl="0" w:tplc="B3C890C2">
      <w:start w:val="1"/>
      <w:numFmt w:val="bullet"/>
      <w:lvlText w:val=""/>
      <w:lvlJc w:val="left"/>
      <w:pPr>
        <w:ind w:left="480" w:hanging="361"/>
      </w:pPr>
      <w:rPr>
        <w:rFonts w:ascii="Symbol" w:hAnsi="Symbol" w:hint="default"/>
        <w:w w:val="100"/>
        <w:sz w:val="22"/>
        <w:szCs w:val="22"/>
        <w:lang w:val="en-US" w:eastAsia="en-US" w:bidi="ar-SA"/>
      </w:rPr>
    </w:lvl>
    <w:lvl w:ilvl="1" w:tplc="0D62B844">
      <w:numFmt w:val="bullet"/>
      <w:lvlText w:val=""/>
      <w:lvlJc w:val="left"/>
      <w:pPr>
        <w:ind w:left="828" w:hanging="460"/>
      </w:pPr>
      <w:rPr>
        <w:rFonts w:ascii="Symbol" w:eastAsia="Symbol" w:hAnsi="Symbol" w:cs="Symbol" w:hint="default"/>
        <w:w w:val="100"/>
        <w:sz w:val="22"/>
        <w:szCs w:val="22"/>
        <w:lang w:val="en-US" w:eastAsia="en-US" w:bidi="ar-SA"/>
      </w:rPr>
    </w:lvl>
    <w:lvl w:ilvl="2" w:tplc="BEB2414E">
      <w:numFmt w:val="bullet"/>
      <w:lvlText w:val="•"/>
      <w:lvlJc w:val="left"/>
      <w:pPr>
        <w:ind w:left="1956" w:hanging="460"/>
      </w:pPr>
      <w:rPr>
        <w:rFonts w:hint="default"/>
        <w:lang w:val="en-US" w:eastAsia="en-US" w:bidi="ar-SA"/>
      </w:rPr>
    </w:lvl>
    <w:lvl w:ilvl="3" w:tplc="D61CA6A0">
      <w:numFmt w:val="bullet"/>
      <w:lvlText w:val="•"/>
      <w:lvlJc w:val="left"/>
      <w:pPr>
        <w:ind w:left="3092" w:hanging="460"/>
      </w:pPr>
      <w:rPr>
        <w:rFonts w:hint="default"/>
        <w:lang w:val="en-US" w:eastAsia="en-US" w:bidi="ar-SA"/>
      </w:rPr>
    </w:lvl>
    <w:lvl w:ilvl="4" w:tplc="CA6872B2">
      <w:numFmt w:val="bullet"/>
      <w:lvlText w:val="•"/>
      <w:lvlJc w:val="left"/>
      <w:pPr>
        <w:ind w:left="4229" w:hanging="460"/>
      </w:pPr>
      <w:rPr>
        <w:rFonts w:hint="default"/>
        <w:lang w:val="en-US" w:eastAsia="en-US" w:bidi="ar-SA"/>
      </w:rPr>
    </w:lvl>
    <w:lvl w:ilvl="5" w:tplc="B6FA06E6">
      <w:numFmt w:val="bullet"/>
      <w:lvlText w:val="•"/>
      <w:lvlJc w:val="left"/>
      <w:pPr>
        <w:ind w:left="5365" w:hanging="460"/>
      </w:pPr>
      <w:rPr>
        <w:rFonts w:hint="default"/>
        <w:lang w:val="en-US" w:eastAsia="en-US" w:bidi="ar-SA"/>
      </w:rPr>
    </w:lvl>
    <w:lvl w:ilvl="6" w:tplc="0A3E6D54">
      <w:numFmt w:val="bullet"/>
      <w:lvlText w:val="•"/>
      <w:lvlJc w:val="left"/>
      <w:pPr>
        <w:ind w:left="6502" w:hanging="460"/>
      </w:pPr>
      <w:rPr>
        <w:rFonts w:hint="default"/>
        <w:lang w:val="en-US" w:eastAsia="en-US" w:bidi="ar-SA"/>
      </w:rPr>
    </w:lvl>
    <w:lvl w:ilvl="7" w:tplc="A4B2B818">
      <w:numFmt w:val="bullet"/>
      <w:lvlText w:val="•"/>
      <w:lvlJc w:val="left"/>
      <w:pPr>
        <w:ind w:left="7638" w:hanging="460"/>
      </w:pPr>
      <w:rPr>
        <w:rFonts w:hint="default"/>
        <w:lang w:val="en-US" w:eastAsia="en-US" w:bidi="ar-SA"/>
      </w:rPr>
    </w:lvl>
    <w:lvl w:ilvl="8" w:tplc="036C8674">
      <w:numFmt w:val="bullet"/>
      <w:lvlText w:val="•"/>
      <w:lvlJc w:val="left"/>
      <w:pPr>
        <w:ind w:left="8775" w:hanging="460"/>
      </w:pPr>
      <w:rPr>
        <w:rFonts w:hint="default"/>
        <w:lang w:val="en-US" w:eastAsia="en-US" w:bidi="ar-SA"/>
      </w:rPr>
    </w:lvl>
  </w:abstractNum>
  <w:abstractNum w:abstractNumId="15">
    <w:nsid w:val="11826520"/>
    <w:multiLevelType w:val="hybridMultilevel"/>
    <w:tmpl w:val="AB741CA2"/>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6">
    <w:nsid w:val="1338013E"/>
    <w:multiLevelType w:val="hybridMultilevel"/>
    <w:tmpl w:val="CB3C711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nsid w:val="13B8231D"/>
    <w:multiLevelType w:val="hybridMultilevel"/>
    <w:tmpl w:val="ABB27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427605D"/>
    <w:multiLevelType w:val="multilevel"/>
    <w:tmpl w:val="CF209CB8"/>
    <w:lvl w:ilvl="0">
      <w:start w:val="1"/>
      <w:numFmt w:val="bullet"/>
      <w:lvlText w:val=""/>
      <w:lvlJc w:val="left"/>
      <w:pPr>
        <w:ind w:left="1656" w:hanging="360"/>
      </w:pPr>
      <w:rPr>
        <w:rFonts w:ascii="Symbol" w:hAnsi="Symbol" w:hint="default"/>
      </w:rPr>
    </w:lvl>
    <w:lvl w:ilvl="1">
      <w:start w:val="1"/>
      <w:numFmt w:val="bullet"/>
      <w:lvlText w:val="o"/>
      <w:lvlJc w:val="left"/>
      <w:pPr>
        <w:ind w:left="2376" w:hanging="360"/>
      </w:pPr>
      <w:rPr>
        <w:rFonts w:ascii="Courier New" w:eastAsia="Courier New" w:hAnsi="Courier New" w:cs="Courier New"/>
      </w:rPr>
    </w:lvl>
    <w:lvl w:ilvl="2">
      <w:start w:val="1"/>
      <w:numFmt w:val="bullet"/>
      <w:lvlText w:val="▪"/>
      <w:lvlJc w:val="left"/>
      <w:pPr>
        <w:ind w:left="3096" w:hanging="360"/>
      </w:pPr>
      <w:rPr>
        <w:rFonts w:ascii="Noto Sans Symbols" w:eastAsia="Noto Sans Symbols" w:hAnsi="Noto Sans Symbols" w:cs="Noto Sans Symbols"/>
      </w:rPr>
    </w:lvl>
    <w:lvl w:ilvl="3">
      <w:start w:val="1"/>
      <w:numFmt w:val="bullet"/>
      <w:lvlText w:val="●"/>
      <w:lvlJc w:val="left"/>
      <w:pPr>
        <w:ind w:left="3816" w:hanging="360"/>
      </w:pPr>
      <w:rPr>
        <w:rFonts w:ascii="Noto Sans Symbols" w:eastAsia="Noto Sans Symbols" w:hAnsi="Noto Sans Symbols" w:cs="Noto Sans Symbols"/>
      </w:rPr>
    </w:lvl>
    <w:lvl w:ilvl="4">
      <w:start w:val="1"/>
      <w:numFmt w:val="bullet"/>
      <w:lvlText w:val="o"/>
      <w:lvlJc w:val="left"/>
      <w:pPr>
        <w:ind w:left="4536" w:hanging="360"/>
      </w:pPr>
      <w:rPr>
        <w:rFonts w:ascii="Courier New" w:eastAsia="Courier New" w:hAnsi="Courier New" w:cs="Courier New"/>
      </w:rPr>
    </w:lvl>
    <w:lvl w:ilvl="5">
      <w:start w:val="1"/>
      <w:numFmt w:val="bullet"/>
      <w:lvlText w:val="▪"/>
      <w:lvlJc w:val="left"/>
      <w:pPr>
        <w:ind w:left="5256" w:hanging="360"/>
      </w:pPr>
      <w:rPr>
        <w:rFonts w:ascii="Noto Sans Symbols" w:eastAsia="Noto Sans Symbols" w:hAnsi="Noto Sans Symbols" w:cs="Noto Sans Symbols"/>
      </w:rPr>
    </w:lvl>
    <w:lvl w:ilvl="6">
      <w:start w:val="1"/>
      <w:numFmt w:val="bullet"/>
      <w:lvlText w:val="●"/>
      <w:lvlJc w:val="left"/>
      <w:pPr>
        <w:ind w:left="5976" w:hanging="360"/>
      </w:pPr>
      <w:rPr>
        <w:rFonts w:ascii="Noto Sans Symbols" w:eastAsia="Noto Sans Symbols" w:hAnsi="Noto Sans Symbols" w:cs="Noto Sans Symbols"/>
      </w:rPr>
    </w:lvl>
    <w:lvl w:ilvl="7">
      <w:start w:val="1"/>
      <w:numFmt w:val="bullet"/>
      <w:lvlText w:val="o"/>
      <w:lvlJc w:val="left"/>
      <w:pPr>
        <w:ind w:left="6696" w:hanging="360"/>
      </w:pPr>
      <w:rPr>
        <w:rFonts w:ascii="Courier New" w:eastAsia="Courier New" w:hAnsi="Courier New" w:cs="Courier New"/>
      </w:rPr>
    </w:lvl>
    <w:lvl w:ilvl="8">
      <w:start w:val="1"/>
      <w:numFmt w:val="bullet"/>
      <w:lvlText w:val="▪"/>
      <w:lvlJc w:val="left"/>
      <w:pPr>
        <w:ind w:left="7416" w:hanging="360"/>
      </w:pPr>
      <w:rPr>
        <w:rFonts w:ascii="Noto Sans Symbols" w:eastAsia="Noto Sans Symbols" w:hAnsi="Noto Sans Symbols" w:cs="Noto Sans Symbols"/>
      </w:rPr>
    </w:lvl>
  </w:abstractNum>
  <w:abstractNum w:abstractNumId="19">
    <w:nsid w:val="156B7090"/>
    <w:multiLevelType w:val="hybridMultilevel"/>
    <w:tmpl w:val="2A88EC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62D7A1F"/>
    <w:multiLevelType w:val="hybridMultilevel"/>
    <w:tmpl w:val="53CC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7FF51D1"/>
    <w:multiLevelType w:val="hybridMultilevel"/>
    <w:tmpl w:val="21C6F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83A21B5"/>
    <w:multiLevelType w:val="hybridMultilevel"/>
    <w:tmpl w:val="85884C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19B201D2"/>
    <w:multiLevelType w:val="hybridMultilevel"/>
    <w:tmpl w:val="28A6C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B357FE6"/>
    <w:multiLevelType w:val="multilevel"/>
    <w:tmpl w:val="D8A00A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1C20318C"/>
    <w:multiLevelType w:val="hybridMultilevel"/>
    <w:tmpl w:val="7F5450E0"/>
    <w:lvl w:ilvl="0" w:tplc="FFFFFFFF">
      <w:numFmt w:val="bullet"/>
      <w:lvlText w:val=""/>
      <w:lvlJc w:val="left"/>
      <w:pPr>
        <w:ind w:left="828" w:hanging="460"/>
      </w:pPr>
      <w:rPr>
        <w:rFonts w:ascii="Symbol" w:eastAsia="Symbol" w:hAnsi="Symbol" w:cs="Symbol" w:hint="default"/>
        <w:w w:val="100"/>
        <w:sz w:val="22"/>
        <w:szCs w:val="22"/>
        <w:lang w:val="en-US" w:eastAsia="en-US" w:bidi="ar-SA"/>
      </w:rPr>
    </w:lvl>
    <w:lvl w:ilvl="1" w:tplc="B3C890C2">
      <w:start w:val="1"/>
      <w:numFmt w:val="bullet"/>
      <w:lvlText w:val=""/>
      <w:lvlJc w:val="left"/>
      <w:pPr>
        <w:ind w:left="1547" w:hanging="360"/>
      </w:pPr>
      <w:rPr>
        <w:rFonts w:ascii="Symbol" w:hAnsi="Symbol" w:hint="default"/>
      </w:rPr>
    </w:lvl>
    <w:lvl w:ilvl="2" w:tplc="FFFFFFFF">
      <w:numFmt w:val="bullet"/>
      <w:lvlText w:val="•"/>
      <w:lvlJc w:val="left"/>
      <w:pPr>
        <w:ind w:left="1540" w:hanging="361"/>
      </w:pPr>
      <w:rPr>
        <w:rFonts w:hint="default"/>
        <w:lang w:val="en-US" w:eastAsia="en-US" w:bidi="ar-SA"/>
      </w:rPr>
    </w:lvl>
    <w:lvl w:ilvl="3" w:tplc="FFFFFFFF">
      <w:numFmt w:val="bullet"/>
      <w:lvlText w:val="•"/>
      <w:lvlJc w:val="left"/>
      <w:pPr>
        <w:ind w:left="2728" w:hanging="361"/>
      </w:pPr>
      <w:rPr>
        <w:rFonts w:hint="default"/>
        <w:lang w:val="en-US" w:eastAsia="en-US" w:bidi="ar-SA"/>
      </w:rPr>
    </w:lvl>
    <w:lvl w:ilvl="4" w:tplc="FFFFFFFF">
      <w:numFmt w:val="bullet"/>
      <w:lvlText w:val="•"/>
      <w:lvlJc w:val="left"/>
      <w:pPr>
        <w:ind w:left="3917" w:hanging="361"/>
      </w:pPr>
      <w:rPr>
        <w:rFonts w:hint="default"/>
        <w:lang w:val="en-US" w:eastAsia="en-US" w:bidi="ar-SA"/>
      </w:rPr>
    </w:lvl>
    <w:lvl w:ilvl="5" w:tplc="FFFFFFFF">
      <w:numFmt w:val="bullet"/>
      <w:lvlText w:val="•"/>
      <w:lvlJc w:val="left"/>
      <w:pPr>
        <w:ind w:left="5105" w:hanging="361"/>
      </w:pPr>
      <w:rPr>
        <w:rFonts w:hint="default"/>
        <w:lang w:val="en-US" w:eastAsia="en-US" w:bidi="ar-SA"/>
      </w:rPr>
    </w:lvl>
    <w:lvl w:ilvl="6" w:tplc="FFFFFFFF">
      <w:numFmt w:val="bullet"/>
      <w:lvlText w:val="•"/>
      <w:lvlJc w:val="left"/>
      <w:pPr>
        <w:ind w:left="6294" w:hanging="361"/>
      </w:pPr>
      <w:rPr>
        <w:rFonts w:hint="default"/>
        <w:lang w:val="en-US" w:eastAsia="en-US" w:bidi="ar-SA"/>
      </w:rPr>
    </w:lvl>
    <w:lvl w:ilvl="7" w:tplc="FFFFFFFF">
      <w:numFmt w:val="bullet"/>
      <w:lvlText w:val="•"/>
      <w:lvlJc w:val="left"/>
      <w:pPr>
        <w:ind w:left="7482" w:hanging="361"/>
      </w:pPr>
      <w:rPr>
        <w:rFonts w:hint="default"/>
        <w:lang w:val="en-US" w:eastAsia="en-US" w:bidi="ar-SA"/>
      </w:rPr>
    </w:lvl>
    <w:lvl w:ilvl="8" w:tplc="FFFFFFFF">
      <w:numFmt w:val="bullet"/>
      <w:lvlText w:val="•"/>
      <w:lvlJc w:val="left"/>
      <w:pPr>
        <w:ind w:left="8671" w:hanging="361"/>
      </w:pPr>
      <w:rPr>
        <w:rFonts w:hint="default"/>
        <w:lang w:val="en-US" w:eastAsia="en-US" w:bidi="ar-SA"/>
      </w:rPr>
    </w:lvl>
  </w:abstractNum>
  <w:abstractNum w:abstractNumId="26">
    <w:nsid w:val="1F7C1A60"/>
    <w:multiLevelType w:val="hybridMultilevel"/>
    <w:tmpl w:val="B42EE6F2"/>
    <w:lvl w:ilvl="0" w:tplc="825ED83E">
      <w:numFmt w:val="bullet"/>
      <w:lvlText w:val=""/>
      <w:lvlJc w:val="left"/>
      <w:pPr>
        <w:ind w:left="828" w:hanging="460"/>
      </w:pPr>
      <w:rPr>
        <w:rFonts w:ascii="Symbol" w:eastAsia="Symbol" w:hAnsi="Symbol" w:cs="Symbol" w:hint="default"/>
        <w:w w:val="100"/>
        <w:sz w:val="22"/>
        <w:szCs w:val="22"/>
        <w:lang w:val="en-US" w:eastAsia="en-US" w:bidi="ar-SA"/>
      </w:rPr>
    </w:lvl>
    <w:lvl w:ilvl="1" w:tplc="71EE3F20">
      <w:numFmt w:val="bullet"/>
      <w:lvlText w:val="o"/>
      <w:lvlJc w:val="left"/>
      <w:pPr>
        <w:ind w:left="1548" w:hanging="361"/>
      </w:pPr>
      <w:rPr>
        <w:rFonts w:ascii="Courier New" w:eastAsia="Courier New" w:hAnsi="Courier New" w:cs="Courier New" w:hint="default"/>
        <w:w w:val="100"/>
        <w:sz w:val="22"/>
        <w:szCs w:val="22"/>
        <w:lang w:val="en-US" w:eastAsia="en-US" w:bidi="ar-SA"/>
      </w:rPr>
    </w:lvl>
    <w:lvl w:ilvl="2" w:tplc="0172D4AC">
      <w:numFmt w:val="bullet"/>
      <w:lvlText w:val="•"/>
      <w:lvlJc w:val="left"/>
      <w:pPr>
        <w:ind w:left="1540" w:hanging="361"/>
      </w:pPr>
      <w:rPr>
        <w:rFonts w:hint="default"/>
        <w:lang w:val="en-US" w:eastAsia="en-US" w:bidi="ar-SA"/>
      </w:rPr>
    </w:lvl>
    <w:lvl w:ilvl="3" w:tplc="729058BA">
      <w:numFmt w:val="bullet"/>
      <w:lvlText w:val="•"/>
      <w:lvlJc w:val="left"/>
      <w:pPr>
        <w:ind w:left="2728" w:hanging="361"/>
      </w:pPr>
      <w:rPr>
        <w:rFonts w:hint="default"/>
        <w:lang w:val="en-US" w:eastAsia="en-US" w:bidi="ar-SA"/>
      </w:rPr>
    </w:lvl>
    <w:lvl w:ilvl="4" w:tplc="4114F172">
      <w:numFmt w:val="bullet"/>
      <w:lvlText w:val="•"/>
      <w:lvlJc w:val="left"/>
      <w:pPr>
        <w:ind w:left="3917" w:hanging="361"/>
      </w:pPr>
      <w:rPr>
        <w:rFonts w:hint="default"/>
        <w:lang w:val="en-US" w:eastAsia="en-US" w:bidi="ar-SA"/>
      </w:rPr>
    </w:lvl>
    <w:lvl w:ilvl="5" w:tplc="41326DEE">
      <w:numFmt w:val="bullet"/>
      <w:lvlText w:val="•"/>
      <w:lvlJc w:val="left"/>
      <w:pPr>
        <w:ind w:left="5105" w:hanging="361"/>
      </w:pPr>
      <w:rPr>
        <w:rFonts w:hint="default"/>
        <w:lang w:val="en-US" w:eastAsia="en-US" w:bidi="ar-SA"/>
      </w:rPr>
    </w:lvl>
    <w:lvl w:ilvl="6" w:tplc="A820876C">
      <w:numFmt w:val="bullet"/>
      <w:lvlText w:val="•"/>
      <w:lvlJc w:val="left"/>
      <w:pPr>
        <w:ind w:left="6294" w:hanging="361"/>
      </w:pPr>
      <w:rPr>
        <w:rFonts w:hint="default"/>
        <w:lang w:val="en-US" w:eastAsia="en-US" w:bidi="ar-SA"/>
      </w:rPr>
    </w:lvl>
    <w:lvl w:ilvl="7" w:tplc="CE8C7690">
      <w:numFmt w:val="bullet"/>
      <w:lvlText w:val="•"/>
      <w:lvlJc w:val="left"/>
      <w:pPr>
        <w:ind w:left="7482" w:hanging="361"/>
      </w:pPr>
      <w:rPr>
        <w:rFonts w:hint="default"/>
        <w:lang w:val="en-US" w:eastAsia="en-US" w:bidi="ar-SA"/>
      </w:rPr>
    </w:lvl>
    <w:lvl w:ilvl="8" w:tplc="17A2FFAC">
      <w:numFmt w:val="bullet"/>
      <w:lvlText w:val="•"/>
      <w:lvlJc w:val="left"/>
      <w:pPr>
        <w:ind w:left="8671" w:hanging="361"/>
      </w:pPr>
      <w:rPr>
        <w:rFonts w:hint="default"/>
        <w:lang w:val="en-US" w:eastAsia="en-US" w:bidi="ar-SA"/>
      </w:rPr>
    </w:lvl>
  </w:abstractNum>
  <w:abstractNum w:abstractNumId="27">
    <w:nsid w:val="1FA12B45"/>
    <w:multiLevelType w:val="hybridMultilevel"/>
    <w:tmpl w:val="5272516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nsid w:val="213E7362"/>
    <w:multiLevelType w:val="hybridMultilevel"/>
    <w:tmpl w:val="6D1AE4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2147582B"/>
    <w:multiLevelType w:val="hybridMultilevel"/>
    <w:tmpl w:val="77AEC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21C07451"/>
    <w:multiLevelType w:val="hybridMultilevel"/>
    <w:tmpl w:val="0CC65D1C"/>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31">
    <w:nsid w:val="242252B3"/>
    <w:multiLevelType w:val="multilevel"/>
    <w:tmpl w:val="B382FCEC"/>
    <w:lvl w:ilvl="0">
      <w:start w:val="1"/>
      <w:numFmt w:val="bullet"/>
      <w:lvlText w:val="●"/>
      <w:lvlJc w:val="left"/>
      <w:pPr>
        <w:ind w:left="63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2">
    <w:nsid w:val="24587F4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2B42364D"/>
    <w:multiLevelType w:val="hybridMultilevel"/>
    <w:tmpl w:val="E5C672E2"/>
    <w:lvl w:ilvl="0" w:tplc="04090001">
      <w:start w:val="1"/>
      <w:numFmt w:val="bullet"/>
      <w:lvlText w:val=""/>
      <w:lvlJc w:val="left"/>
      <w:pPr>
        <w:ind w:left="1548" w:hanging="360"/>
      </w:pPr>
      <w:rPr>
        <w:rFonts w:ascii="Symbol" w:hAnsi="Symbol" w:hint="default"/>
      </w:rPr>
    </w:lvl>
    <w:lvl w:ilvl="1" w:tplc="04090003" w:tentative="1">
      <w:start w:val="1"/>
      <w:numFmt w:val="bullet"/>
      <w:lvlText w:val="o"/>
      <w:lvlJc w:val="left"/>
      <w:pPr>
        <w:ind w:left="2268" w:hanging="360"/>
      </w:pPr>
      <w:rPr>
        <w:rFonts w:ascii="Courier New" w:hAnsi="Courier New" w:cs="Courier New" w:hint="default"/>
      </w:rPr>
    </w:lvl>
    <w:lvl w:ilvl="2" w:tplc="04090005" w:tentative="1">
      <w:start w:val="1"/>
      <w:numFmt w:val="bullet"/>
      <w:lvlText w:val=""/>
      <w:lvlJc w:val="left"/>
      <w:pPr>
        <w:ind w:left="2988" w:hanging="360"/>
      </w:pPr>
      <w:rPr>
        <w:rFonts w:ascii="Wingdings" w:hAnsi="Wingdings" w:hint="default"/>
      </w:rPr>
    </w:lvl>
    <w:lvl w:ilvl="3" w:tplc="04090001" w:tentative="1">
      <w:start w:val="1"/>
      <w:numFmt w:val="bullet"/>
      <w:lvlText w:val=""/>
      <w:lvlJc w:val="left"/>
      <w:pPr>
        <w:ind w:left="3708" w:hanging="360"/>
      </w:pPr>
      <w:rPr>
        <w:rFonts w:ascii="Symbol" w:hAnsi="Symbol" w:hint="default"/>
      </w:rPr>
    </w:lvl>
    <w:lvl w:ilvl="4" w:tplc="04090003" w:tentative="1">
      <w:start w:val="1"/>
      <w:numFmt w:val="bullet"/>
      <w:lvlText w:val="o"/>
      <w:lvlJc w:val="left"/>
      <w:pPr>
        <w:ind w:left="4428" w:hanging="360"/>
      </w:pPr>
      <w:rPr>
        <w:rFonts w:ascii="Courier New" w:hAnsi="Courier New" w:cs="Courier New" w:hint="default"/>
      </w:rPr>
    </w:lvl>
    <w:lvl w:ilvl="5" w:tplc="04090005" w:tentative="1">
      <w:start w:val="1"/>
      <w:numFmt w:val="bullet"/>
      <w:lvlText w:val=""/>
      <w:lvlJc w:val="left"/>
      <w:pPr>
        <w:ind w:left="5148" w:hanging="360"/>
      </w:pPr>
      <w:rPr>
        <w:rFonts w:ascii="Wingdings" w:hAnsi="Wingdings" w:hint="default"/>
      </w:rPr>
    </w:lvl>
    <w:lvl w:ilvl="6" w:tplc="04090001" w:tentative="1">
      <w:start w:val="1"/>
      <w:numFmt w:val="bullet"/>
      <w:lvlText w:val=""/>
      <w:lvlJc w:val="left"/>
      <w:pPr>
        <w:ind w:left="5868" w:hanging="360"/>
      </w:pPr>
      <w:rPr>
        <w:rFonts w:ascii="Symbol" w:hAnsi="Symbol" w:hint="default"/>
      </w:rPr>
    </w:lvl>
    <w:lvl w:ilvl="7" w:tplc="04090003" w:tentative="1">
      <w:start w:val="1"/>
      <w:numFmt w:val="bullet"/>
      <w:lvlText w:val="o"/>
      <w:lvlJc w:val="left"/>
      <w:pPr>
        <w:ind w:left="6588" w:hanging="360"/>
      </w:pPr>
      <w:rPr>
        <w:rFonts w:ascii="Courier New" w:hAnsi="Courier New" w:cs="Courier New" w:hint="default"/>
      </w:rPr>
    </w:lvl>
    <w:lvl w:ilvl="8" w:tplc="04090005" w:tentative="1">
      <w:start w:val="1"/>
      <w:numFmt w:val="bullet"/>
      <w:lvlText w:val=""/>
      <w:lvlJc w:val="left"/>
      <w:pPr>
        <w:ind w:left="7308" w:hanging="360"/>
      </w:pPr>
      <w:rPr>
        <w:rFonts w:ascii="Wingdings" w:hAnsi="Wingdings" w:hint="default"/>
      </w:rPr>
    </w:lvl>
  </w:abstractNum>
  <w:abstractNum w:abstractNumId="34">
    <w:nsid w:val="2CAD1F49"/>
    <w:multiLevelType w:val="hybridMultilevel"/>
    <w:tmpl w:val="9580F41A"/>
    <w:lvl w:ilvl="0" w:tplc="4A2ABDE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D401B61"/>
    <w:multiLevelType w:val="hybridMultilevel"/>
    <w:tmpl w:val="E576917E"/>
    <w:lvl w:ilvl="0" w:tplc="B3C890C2">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6">
    <w:nsid w:val="3001547A"/>
    <w:multiLevelType w:val="hybridMultilevel"/>
    <w:tmpl w:val="28FEEEDE"/>
    <w:lvl w:ilvl="0" w:tplc="4A2ABDE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308D599A"/>
    <w:multiLevelType w:val="hybridMultilevel"/>
    <w:tmpl w:val="89AE511E"/>
    <w:lvl w:ilvl="0" w:tplc="3BEAD63E">
      <w:numFmt w:val="bullet"/>
      <w:lvlText w:val=""/>
      <w:lvlJc w:val="left"/>
      <w:pPr>
        <w:ind w:left="335" w:hanging="178"/>
      </w:pPr>
      <w:rPr>
        <w:rFonts w:ascii="Wingdings" w:eastAsia="Wingdings" w:hAnsi="Wingdings" w:cs="Wingdings" w:hint="default"/>
        <w:w w:val="100"/>
        <w:sz w:val="20"/>
        <w:szCs w:val="20"/>
        <w:lang w:val="en-US" w:eastAsia="en-US" w:bidi="ar-SA"/>
      </w:rPr>
    </w:lvl>
    <w:lvl w:ilvl="1" w:tplc="9F8C6A02">
      <w:numFmt w:val="bullet"/>
      <w:lvlText w:val="•"/>
      <w:lvlJc w:val="left"/>
      <w:pPr>
        <w:ind w:left="840" w:hanging="178"/>
      </w:pPr>
      <w:rPr>
        <w:rFonts w:hint="default"/>
        <w:lang w:val="en-US" w:eastAsia="en-US" w:bidi="ar-SA"/>
      </w:rPr>
    </w:lvl>
    <w:lvl w:ilvl="2" w:tplc="2BEEB4CC">
      <w:numFmt w:val="bullet"/>
      <w:lvlText w:val="•"/>
      <w:lvlJc w:val="left"/>
      <w:pPr>
        <w:ind w:left="1341" w:hanging="178"/>
      </w:pPr>
      <w:rPr>
        <w:rFonts w:hint="default"/>
        <w:lang w:val="en-US" w:eastAsia="en-US" w:bidi="ar-SA"/>
      </w:rPr>
    </w:lvl>
    <w:lvl w:ilvl="3" w:tplc="870431DC">
      <w:numFmt w:val="bullet"/>
      <w:lvlText w:val="•"/>
      <w:lvlJc w:val="left"/>
      <w:pPr>
        <w:ind w:left="1842" w:hanging="178"/>
      </w:pPr>
      <w:rPr>
        <w:rFonts w:hint="default"/>
        <w:lang w:val="en-US" w:eastAsia="en-US" w:bidi="ar-SA"/>
      </w:rPr>
    </w:lvl>
    <w:lvl w:ilvl="4" w:tplc="23B42F60">
      <w:numFmt w:val="bullet"/>
      <w:lvlText w:val="•"/>
      <w:lvlJc w:val="left"/>
      <w:pPr>
        <w:ind w:left="2343" w:hanging="178"/>
      </w:pPr>
      <w:rPr>
        <w:rFonts w:hint="default"/>
        <w:lang w:val="en-US" w:eastAsia="en-US" w:bidi="ar-SA"/>
      </w:rPr>
    </w:lvl>
    <w:lvl w:ilvl="5" w:tplc="D9485E10">
      <w:numFmt w:val="bullet"/>
      <w:lvlText w:val="•"/>
      <w:lvlJc w:val="left"/>
      <w:pPr>
        <w:ind w:left="2844" w:hanging="178"/>
      </w:pPr>
      <w:rPr>
        <w:rFonts w:hint="default"/>
        <w:lang w:val="en-US" w:eastAsia="en-US" w:bidi="ar-SA"/>
      </w:rPr>
    </w:lvl>
    <w:lvl w:ilvl="6" w:tplc="17569D94">
      <w:numFmt w:val="bullet"/>
      <w:lvlText w:val="•"/>
      <w:lvlJc w:val="left"/>
      <w:pPr>
        <w:ind w:left="3345" w:hanging="178"/>
      </w:pPr>
      <w:rPr>
        <w:rFonts w:hint="default"/>
        <w:lang w:val="en-US" w:eastAsia="en-US" w:bidi="ar-SA"/>
      </w:rPr>
    </w:lvl>
    <w:lvl w:ilvl="7" w:tplc="B218CF4A">
      <w:numFmt w:val="bullet"/>
      <w:lvlText w:val="•"/>
      <w:lvlJc w:val="left"/>
      <w:pPr>
        <w:ind w:left="3846" w:hanging="178"/>
      </w:pPr>
      <w:rPr>
        <w:rFonts w:hint="default"/>
        <w:lang w:val="en-US" w:eastAsia="en-US" w:bidi="ar-SA"/>
      </w:rPr>
    </w:lvl>
    <w:lvl w:ilvl="8" w:tplc="FC804692">
      <w:numFmt w:val="bullet"/>
      <w:lvlText w:val="•"/>
      <w:lvlJc w:val="left"/>
      <w:pPr>
        <w:ind w:left="4347" w:hanging="178"/>
      </w:pPr>
      <w:rPr>
        <w:rFonts w:hint="default"/>
        <w:lang w:val="en-US" w:eastAsia="en-US" w:bidi="ar-SA"/>
      </w:rPr>
    </w:lvl>
  </w:abstractNum>
  <w:abstractNum w:abstractNumId="38">
    <w:nsid w:val="356928F1"/>
    <w:multiLevelType w:val="multilevel"/>
    <w:tmpl w:val="DEBA15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nsid w:val="37144920"/>
    <w:multiLevelType w:val="hybridMultilevel"/>
    <w:tmpl w:val="3DD22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A674086"/>
    <w:multiLevelType w:val="hybridMultilevel"/>
    <w:tmpl w:val="F4087058"/>
    <w:lvl w:ilvl="0" w:tplc="F47A863E">
      <w:start w:val="5"/>
      <w:numFmt w:val="bullet"/>
      <w:lvlText w:val="-"/>
      <w:lvlJc w:val="left"/>
      <w:pPr>
        <w:ind w:left="1530" w:hanging="360"/>
      </w:pPr>
      <w:rPr>
        <w:rFonts w:ascii="Times New Roman" w:eastAsiaTheme="minorHAnsi" w:hAnsi="Times New Roman" w:cs="Times New Roman"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41">
    <w:nsid w:val="3AA21471"/>
    <w:multiLevelType w:val="multilevel"/>
    <w:tmpl w:val="69BCEB70"/>
    <w:lvl w:ilvl="0">
      <w:start w:val="1"/>
      <w:numFmt w:val="decimal"/>
      <w:pStyle w:val="Heading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3AC975D2"/>
    <w:multiLevelType w:val="hybridMultilevel"/>
    <w:tmpl w:val="9B2ED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C2A5E51"/>
    <w:multiLevelType w:val="hybridMultilevel"/>
    <w:tmpl w:val="18E2EAC8"/>
    <w:lvl w:ilvl="0" w:tplc="F47A863E">
      <w:start w:val="5"/>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nsid w:val="3C762AEF"/>
    <w:multiLevelType w:val="hybridMultilevel"/>
    <w:tmpl w:val="900A58B8"/>
    <w:lvl w:ilvl="0" w:tplc="FD1CE9B6">
      <w:numFmt w:val="bullet"/>
      <w:lvlText w:val=""/>
      <w:lvlJc w:val="left"/>
      <w:pPr>
        <w:ind w:left="335" w:hanging="178"/>
      </w:pPr>
      <w:rPr>
        <w:rFonts w:ascii="Wingdings" w:eastAsia="Wingdings" w:hAnsi="Wingdings" w:cs="Wingdings" w:hint="default"/>
        <w:w w:val="100"/>
        <w:sz w:val="20"/>
        <w:szCs w:val="20"/>
        <w:lang w:val="en-US" w:eastAsia="en-US" w:bidi="ar-SA"/>
      </w:rPr>
    </w:lvl>
    <w:lvl w:ilvl="1" w:tplc="7AE06452">
      <w:numFmt w:val="bullet"/>
      <w:lvlText w:val="•"/>
      <w:lvlJc w:val="left"/>
      <w:pPr>
        <w:ind w:left="840" w:hanging="178"/>
      </w:pPr>
      <w:rPr>
        <w:rFonts w:hint="default"/>
        <w:lang w:val="en-US" w:eastAsia="en-US" w:bidi="ar-SA"/>
      </w:rPr>
    </w:lvl>
    <w:lvl w:ilvl="2" w:tplc="197C2DCC">
      <w:numFmt w:val="bullet"/>
      <w:lvlText w:val="•"/>
      <w:lvlJc w:val="left"/>
      <w:pPr>
        <w:ind w:left="1341" w:hanging="178"/>
      </w:pPr>
      <w:rPr>
        <w:rFonts w:hint="default"/>
        <w:lang w:val="en-US" w:eastAsia="en-US" w:bidi="ar-SA"/>
      </w:rPr>
    </w:lvl>
    <w:lvl w:ilvl="3" w:tplc="3A206ACA">
      <w:numFmt w:val="bullet"/>
      <w:lvlText w:val="•"/>
      <w:lvlJc w:val="left"/>
      <w:pPr>
        <w:ind w:left="1842" w:hanging="178"/>
      </w:pPr>
      <w:rPr>
        <w:rFonts w:hint="default"/>
        <w:lang w:val="en-US" w:eastAsia="en-US" w:bidi="ar-SA"/>
      </w:rPr>
    </w:lvl>
    <w:lvl w:ilvl="4" w:tplc="3D2C5240">
      <w:numFmt w:val="bullet"/>
      <w:lvlText w:val="•"/>
      <w:lvlJc w:val="left"/>
      <w:pPr>
        <w:ind w:left="2343" w:hanging="178"/>
      </w:pPr>
      <w:rPr>
        <w:rFonts w:hint="default"/>
        <w:lang w:val="en-US" w:eastAsia="en-US" w:bidi="ar-SA"/>
      </w:rPr>
    </w:lvl>
    <w:lvl w:ilvl="5" w:tplc="B3FA2D18">
      <w:numFmt w:val="bullet"/>
      <w:lvlText w:val="•"/>
      <w:lvlJc w:val="left"/>
      <w:pPr>
        <w:ind w:left="2844" w:hanging="178"/>
      </w:pPr>
      <w:rPr>
        <w:rFonts w:hint="default"/>
        <w:lang w:val="en-US" w:eastAsia="en-US" w:bidi="ar-SA"/>
      </w:rPr>
    </w:lvl>
    <w:lvl w:ilvl="6" w:tplc="5EAECAB4">
      <w:numFmt w:val="bullet"/>
      <w:lvlText w:val="•"/>
      <w:lvlJc w:val="left"/>
      <w:pPr>
        <w:ind w:left="3345" w:hanging="178"/>
      </w:pPr>
      <w:rPr>
        <w:rFonts w:hint="default"/>
        <w:lang w:val="en-US" w:eastAsia="en-US" w:bidi="ar-SA"/>
      </w:rPr>
    </w:lvl>
    <w:lvl w:ilvl="7" w:tplc="F0D4A01A">
      <w:numFmt w:val="bullet"/>
      <w:lvlText w:val="•"/>
      <w:lvlJc w:val="left"/>
      <w:pPr>
        <w:ind w:left="3846" w:hanging="178"/>
      </w:pPr>
      <w:rPr>
        <w:rFonts w:hint="default"/>
        <w:lang w:val="en-US" w:eastAsia="en-US" w:bidi="ar-SA"/>
      </w:rPr>
    </w:lvl>
    <w:lvl w:ilvl="8" w:tplc="8AF8E3D2">
      <w:numFmt w:val="bullet"/>
      <w:lvlText w:val="•"/>
      <w:lvlJc w:val="left"/>
      <w:pPr>
        <w:ind w:left="4347" w:hanging="178"/>
      </w:pPr>
      <w:rPr>
        <w:rFonts w:hint="default"/>
        <w:lang w:val="en-US" w:eastAsia="en-US" w:bidi="ar-SA"/>
      </w:rPr>
    </w:lvl>
  </w:abstractNum>
  <w:abstractNum w:abstractNumId="45">
    <w:nsid w:val="3D8C76F2"/>
    <w:multiLevelType w:val="multilevel"/>
    <w:tmpl w:val="7F3214DE"/>
    <w:lvl w:ilvl="0">
      <w:start w:val="1"/>
      <w:numFmt w:val="decimal"/>
      <w:pStyle w:val="11"/>
      <w:lvlText w:val="%1-"/>
      <w:lvlJc w:val="left"/>
      <w:pPr>
        <w:ind w:left="1142" w:hanging="432"/>
      </w:pPr>
      <w:rPr>
        <w:rFonts w:asciiTheme="majorHAnsi" w:eastAsiaTheme="majorEastAsia" w:hAnsiTheme="majorHAnsi" w:cstheme="majorBidi" w:hint="default"/>
      </w:rPr>
    </w:lvl>
    <w:lvl w:ilvl="1">
      <w:start w:val="1"/>
      <w:numFmt w:val="decimal"/>
      <w:pStyle w:val="21"/>
      <w:lvlText w:val="%1.%2"/>
      <w:lvlJc w:val="left"/>
      <w:pPr>
        <w:ind w:left="5680" w:hanging="576"/>
      </w:pPr>
      <w:rPr>
        <w:rFonts w:hint="default"/>
      </w:rPr>
    </w:lvl>
    <w:lvl w:ilvl="2">
      <w:start w:val="1"/>
      <w:numFmt w:val="decimal"/>
      <w:pStyle w:val="31"/>
      <w:lvlText w:val="%1.%2.%3"/>
      <w:lvlJc w:val="left"/>
      <w:pPr>
        <w:ind w:left="1713" w:hanging="720"/>
      </w:pPr>
      <w:rPr>
        <w:rFonts w:hint="default"/>
      </w:rPr>
    </w:lvl>
    <w:lvl w:ilvl="3">
      <w:start w:val="1"/>
      <w:numFmt w:val="decimal"/>
      <w:pStyle w:val="41"/>
      <w:lvlText w:val="%1.%2.%3.%4"/>
      <w:lvlJc w:val="left"/>
      <w:pPr>
        <w:ind w:left="-270" w:hanging="864"/>
      </w:pPr>
      <w:rPr>
        <w:rFonts w:hint="default"/>
      </w:rPr>
    </w:lvl>
    <w:lvl w:ilvl="4">
      <w:start w:val="1"/>
      <w:numFmt w:val="decimal"/>
      <w:pStyle w:val="51"/>
      <w:lvlText w:val="%1.%2.%3.%4.%5"/>
      <w:lvlJc w:val="left"/>
      <w:pPr>
        <w:ind w:left="-126" w:hanging="1008"/>
      </w:pPr>
      <w:rPr>
        <w:rFonts w:hint="default"/>
      </w:rPr>
    </w:lvl>
    <w:lvl w:ilvl="5">
      <w:start w:val="1"/>
      <w:numFmt w:val="decimal"/>
      <w:pStyle w:val="61"/>
      <w:lvlText w:val="%1.%2.%3.%4.%5.%6"/>
      <w:lvlJc w:val="left"/>
      <w:pPr>
        <w:ind w:left="18" w:hanging="1152"/>
      </w:pPr>
      <w:rPr>
        <w:rFonts w:hint="default"/>
      </w:rPr>
    </w:lvl>
    <w:lvl w:ilvl="6">
      <w:start w:val="1"/>
      <w:numFmt w:val="decimal"/>
      <w:pStyle w:val="71"/>
      <w:lvlText w:val="%1.%2.%3.%4.%5.%6.%7"/>
      <w:lvlJc w:val="left"/>
      <w:pPr>
        <w:ind w:left="162" w:hanging="1296"/>
      </w:pPr>
      <w:rPr>
        <w:rFonts w:hint="default"/>
      </w:rPr>
    </w:lvl>
    <w:lvl w:ilvl="7">
      <w:start w:val="1"/>
      <w:numFmt w:val="decimal"/>
      <w:pStyle w:val="81"/>
      <w:lvlText w:val="%1.%2.%3.%4.%5.%6.%7.%8"/>
      <w:lvlJc w:val="left"/>
      <w:pPr>
        <w:ind w:left="306" w:hanging="1440"/>
      </w:pPr>
      <w:rPr>
        <w:rFonts w:hint="default"/>
      </w:rPr>
    </w:lvl>
    <w:lvl w:ilvl="8">
      <w:start w:val="1"/>
      <w:numFmt w:val="decimal"/>
      <w:pStyle w:val="91"/>
      <w:lvlText w:val="%1.%2.%3.%4.%5.%6.%7.%8.%9"/>
      <w:lvlJc w:val="left"/>
      <w:pPr>
        <w:ind w:left="450" w:hanging="1584"/>
      </w:pPr>
      <w:rPr>
        <w:rFonts w:hint="default"/>
      </w:rPr>
    </w:lvl>
  </w:abstractNum>
  <w:abstractNum w:abstractNumId="46">
    <w:nsid w:val="3EA872F8"/>
    <w:multiLevelType w:val="multilevel"/>
    <w:tmpl w:val="EFD67BE0"/>
    <w:lvl w:ilvl="0">
      <w:start w:val="1"/>
      <w:numFmt w:val="bullet"/>
      <w:lvlText w:val="●"/>
      <w:lvlJc w:val="left"/>
      <w:pPr>
        <w:ind w:left="63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7">
    <w:nsid w:val="3F63073F"/>
    <w:multiLevelType w:val="multilevel"/>
    <w:tmpl w:val="0409001F"/>
    <w:lvl w:ilvl="0">
      <w:start w:val="1"/>
      <w:numFmt w:val="decimal"/>
      <w:lvlText w:val="%1."/>
      <w:lvlJc w:val="left"/>
      <w:pPr>
        <w:ind w:left="1800" w:hanging="360"/>
      </w:pPr>
    </w:lvl>
    <w:lvl w:ilvl="1">
      <w:start w:val="1"/>
      <w:numFmt w:val="decimal"/>
      <w:lvlText w:val="%1.%2."/>
      <w:lvlJc w:val="left"/>
      <w:pPr>
        <w:ind w:left="2232" w:hanging="432"/>
      </w:pPr>
    </w:lvl>
    <w:lvl w:ilvl="2">
      <w:start w:val="1"/>
      <w:numFmt w:val="decimal"/>
      <w:lvlText w:val="%1.%2.%3."/>
      <w:lvlJc w:val="left"/>
      <w:pPr>
        <w:ind w:left="2664" w:hanging="504"/>
      </w:pPr>
    </w:lvl>
    <w:lvl w:ilvl="3">
      <w:start w:val="1"/>
      <w:numFmt w:val="decimal"/>
      <w:lvlText w:val="%1.%2.%3.%4."/>
      <w:lvlJc w:val="left"/>
      <w:pPr>
        <w:ind w:left="3168" w:hanging="648"/>
      </w:pPr>
    </w:lvl>
    <w:lvl w:ilvl="4">
      <w:start w:val="1"/>
      <w:numFmt w:val="decimal"/>
      <w:lvlText w:val="%1.%2.%3.%4.%5."/>
      <w:lvlJc w:val="left"/>
      <w:pPr>
        <w:ind w:left="3672" w:hanging="792"/>
      </w:pPr>
    </w:lvl>
    <w:lvl w:ilvl="5">
      <w:start w:val="1"/>
      <w:numFmt w:val="decimal"/>
      <w:lvlText w:val="%1.%2.%3.%4.%5.%6."/>
      <w:lvlJc w:val="left"/>
      <w:pPr>
        <w:ind w:left="4176" w:hanging="936"/>
      </w:pPr>
    </w:lvl>
    <w:lvl w:ilvl="6">
      <w:start w:val="1"/>
      <w:numFmt w:val="decimal"/>
      <w:lvlText w:val="%1.%2.%3.%4.%5.%6.%7."/>
      <w:lvlJc w:val="left"/>
      <w:pPr>
        <w:ind w:left="4680" w:hanging="1080"/>
      </w:pPr>
    </w:lvl>
    <w:lvl w:ilvl="7">
      <w:start w:val="1"/>
      <w:numFmt w:val="decimal"/>
      <w:lvlText w:val="%1.%2.%3.%4.%5.%6.%7.%8."/>
      <w:lvlJc w:val="left"/>
      <w:pPr>
        <w:ind w:left="5184" w:hanging="1224"/>
      </w:pPr>
    </w:lvl>
    <w:lvl w:ilvl="8">
      <w:start w:val="1"/>
      <w:numFmt w:val="decimal"/>
      <w:lvlText w:val="%1.%2.%3.%4.%5.%6.%7.%8.%9."/>
      <w:lvlJc w:val="left"/>
      <w:pPr>
        <w:ind w:left="5760" w:hanging="1440"/>
      </w:pPr>
    </w:lvl>
  </w:abstractNum>
  <w:abstractNum w:abstractNumId="48">
    <w:nsid w:val="41AF0FBF"/>
    <w:multiLevelType w:val="hybridMultilevel"/>
    <w:tmpl w:val="AE2A3148"/>
    <w:lvl w:ilvl="0" w:tplc="4A2ABDE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41EF2D3B"/>
    <w:multiLevelType w:val="hybridMultilevel"/>
    <w:tmpl w:val="E5B86D3C"/>
    <w:lvl w:ilvl="0" w:tplc="4A2ABDE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1FA48BD"/>
    <w:multiLevelType w:val="hybridMultilevel"/>
    <w:tmpl w:val="66C04BF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51">
    <w:nsid w:val="43711A92"/>
    <w:multiLevelType w:val="hybridMultilevel"/>
    <w:tmpl w:val="1CC03698"/>
    <w:lvl w:ilvl="0" w:tplc="F47A863E">
      <w:start w:val="5"/>
      <w:numFmt w:val="bullet"/>
      <w:lvlText w:val="-"/>
      <w:lvlJc w:val="left"/>
      <w:pPr>
        <w:ind w:left="990" w:hanging="360"/>
      </w:pPr>
      <w:rPr>
        <w:rFonts w:ascii="Times New Roman" w:eastAsiaTheme="minorHAnsi" w:hAnsi="Times New Roman" w:cs="Times New Roman"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52">
    <w:nsid w:val="442F7700"/>
    <w:multiLevelType w:val="hybridMultilevel"/>
    <w:tmpl w:val="4DE8560C"/>
    <w:lvl w:ilvl="0" w:tplc="3B6AAEE4">
      <w:start w:val="1"/>
      <w:numFmt w:val="bullet"/>
      <w:lvlText w:val=""/>
      <w:lvlJc w:val="left"/>
      <w:pPr>
        <w:tabs>
          <w:tab w:val="num" w:pos="684"/>
        </w:tabs>
        <w:ind w:left="684"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5725A33"/>
    <w:multiLevelType w:val="hybridMultilevel"/>
    <w:tmpl w:val="39AE579C"/>
    <w:lvl w:ilvl="0" w:tplc="04090005">
      <w:start w:val="1"/>
      <w:numFmt w:val="bullet"/>
      <w:lvlText w:val=""/>
      <w:lvlJc w:val="left"/>
      <w:pPr>
        <w:ind w:left="892" w:hanging="360"/>
      </w:pPr>
      <w:rPr>
        <w:rFonts w:ascii="Wingdings" w:hAnsi="Wingdings" w:hint="default"/>
      </w:rPr>
    </w:lvl>
    <w:lvl w:ilvl="1" w:tplc="04090003" w:tentative="1">
      <w:start w:val="1"/>
      <w:numFmt w:val="bullet"/>
      <w:lvlText w:val="o"/>
      <w:lvlJc w:val="left"/>
      <w:pPr>
        <w:ind w:left="1612" w:hanging="360"/>
      </w:pPr>
      <w:rPr>
        <w:rFonts w:ascii="Courier New" w:hAnsi="Courier New" w:cs="Courier New" w:hint="default"/>
      </w:rPr>
    </w:lvl>
    <w:lvl w:ilvl="2" w:tplc="04090005" w:tentative="1">
      <w:start w:val="1"/>
      <w:numFmt w:val="bullet"/>
      <w:lvlText w:val=""/>
      <w:lvlJc w:val="left"/>
      <w:pPr>
        <w:ind w:left="2332" w:hanging="360"/>
      </w:pPr>
      <w:rPr>
        <w:rFonts w:ascii="Wingdings" w:hAnsi="Wingdings" w:hint="default"/>
      </w:rPr>
    </w:lvl>
    <w:lvl w:ilvl="3" w:tplc="04090001" w:tentative="1">
      <w:start w:val="1"/>
      <w:numFmt w:val="bullet"/>
      <w:lvlText w:val=""/>
      <w:lvlJc w:val="left"/>
      <w:pPr>
        <w:ind w:left="3052" w:hanging="360"/>
      </w:pPr>
      <w:rPr>
        <w:rFonts w:ascii="Symbol" w:hAnsi="Symbol" w:hint="default"/>
      </w:rPr>
    </w:lvl>
    <w:lvl w:ilvl="4" w:tplc="04090003" w:tentative="1">
      <w:start w:val="1"/>
      <w:numFmt w:val="bullet"/>
      <w:lvlText w:val="o"/>
      <w:lvlJc w:val="left"/>
      <w:pPr>
        <w:ind w:left="3772" w:hanging="360"/>
      </w:pPr>
      <w:rPr>
        <w:rFonts w:ascii="Courier New" w:hAnsi="Courier New" w:cs="Courier New" w:hint="default"/>
      </w:rPr>
    </w:lvl>
    <w:lvl w:ilvl="5" w:tplc="04090005" w:tentative="1">
      <w:start w:val="1"/>
      <w:numFmt w:val="bullet"/>
      <w:lvlText w:val=""/>
      <w:lvlJc w:val="left"/>
      <w:pPr>
        <w:ind w:left="4492" w:hanging="360"/>
      </w:pPr>
      <w:rPr>
        <w:rFonts w:ascii="Wingdings" w:hAnsi="Wingdings" w:hint="default"/>
      </w:rPr>
    </w:lvl>
    <w:lvl w:ilvl="6" w:tplc="04090001" w:tentative="1">
      <w:start w:val="1"/>
      <w:numFmt w:val="bullet"/>
      <w:lvlText w:val=""/>
      <w:lvlJc w:val="left"/>
      <w:pPr>
        <w:ind w:left="5212" w:hanging="360"/>
      </w:pPr>
      <w:rPr>
        <w:rFonts w:ascii="Symbol" w:hAnsi="Symbol" w:hint="default"/>
      </w:rPr>
    </w:lvl>
    <w:lvl w:ilvl="7" w:tplc="04090003" w:tentative="1">
      <w:start w:val="1"/>
      <w:numFmt w:val="bullet"/>
      <w:lvlText w:val="o"/>
      <w:lvlJc w:val="left"/>
      <w:pPr>
        <w:ind w:left="5932" w:hanging="360"/>
      </w:pPr>
      <w:rPr>
        <w:rFonts w:ascii="Courier New" w:hAnsi="Courier New" w:cs="Courier New" w:hint="default"/>
      </w:rPr>
    </w:lvl>
    <w:lvl w:ilvl="8" w:tplc="04090005" w:tentative="1">
      <w:start w:val="1"/>
      <w:numFmt w:val="bullet"/>
      <w:lvlText w:val=""/>
      <w:lvlJc w:val="left"/>
      <w:pPr>
        <w:ind w:left="6652" w:hanging="360"/>
      </w:pPr>
      <w:rPr>
        <w:rFonts w:ascii="Wingdings" w:hAnsi="Wingdings" w:hint="default"/>
      </w:rPr>
    </w:lvl>
  </w:abstractNum>
  <w:abstractNum w:abstractNumId="54">
    <w:nsid w:val="48454E8D"/>
    <w:multiLevelType w:val="hybridMultilevel"/>
    <w:tmpl w:val="55FAA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48617C41"/>
    <w:multiLevelType w:val="hybridMultilevel"/>
    <w:tmpl w:val="1A44E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4A9E4244"/>
    <w:multiLevelType w:val="multilevel"/>
    <w:tmpl w:val="BF06D0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4AD770EC"/>
    <w:multiLevelType w:val="hybridMultilevel"/>
    <w:tmpl w:val="9B8AAD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BEB4CAA"/>
    <w:multiLevelType w:val="multilevel"/>
    <w:tmpl w:val="C4F455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9">
    <w:nsid w:val="4C180143"/>
    <w:multiLevelType w:val="hybridMultilevel"/>
    <w:tmpl w:val="4FE0C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4C300CE8"/>
    <w:multiLevelType w:val="hybridMultilevel"/>
    <w:tmpl w:val="853E37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C645A77"/>
    <w:multiLevelType w:val="hybridMultilevel"/>
    <w:tmpl w:val="8D14DB7A"/>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62">
    <w:nsid w:val="4E943CED"/>
    <w:multiLevelType w:val="hybridMultilevel"/>
    <w:tmpl w:val="052A7F5C"/>
    <w:lvl w:ilvl="0" w:tplc="F47A863E">
      <w:start w:val="5"/>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3">
    <w:nsid w:val="4F604D2E"/>
    <w:multiLevelType w:val="hybridMultilevel"/>
    <w:tmpl w:val="21DAF498"/>
    <w:lvl w:ilvl="0" w:tplc="0409000F">
      <w:start w:val="1"/>
      <w:numFmt w:val="decimal"/>
      <w:lvlText w:val="%1."/>
      <w:lvlJc w:val="left"/>
      <w:pPr>
        <w:ind w:left="840" w:hanging="524"/>
        <w:jc w:val="right"/>
      </w:pPr>
      <w:rPr>
        <w:rFonts w:hint="default"/>
        <w:spacing w:val="0"/>
        <w:w w:val="100"/>
        <w:sz w:val="22"/>
        <w:szCs w:val="22"/>
        <w:lang w:val="en-US" w:eastAsia="en-US" w:bidi="ar-SA"/>
      </w:rPr>
    </w:lvl>
    <w:lvl w:ilvl="1" w:tplc="FFFFFFFF">
      <w:numFmt w:val="bullet"/>
      <w:lvlText w:val="•"/>
      <w:lvlJc w:val="left"/>
      <w:pPr>
        <w:ind w:left="1860" w:hanging="524"/>
      </w:pPr>
      <w:rPr>
        <w:rFonts w:hint="default"/>
        <w:lang w:val="en-US" w:eastAsia="en-US" w:bidi="ar-SA"/>
      </w:rPr>
    </w:lvl>
    <w:lvl w:ilvl="2" w:tplc="FFFFFFFF">
      <w:numFmt w:val="bullet"/>
      <w:lvlText w:val="•"/>
      <w:lvlJc w:val="left"/>
      <w:pPr>
        <w:ind w:left="2881" w:hanging="524"/>
      </w:pPr>
      <w:rPr>
        <w:rFonts w:hint="default"/>
        <w:lang w:val="en-US" w:eastAsia="en-US" w:bidi="ar-SA"/>
      </w:rPr>
    </w:lvl>
    <w:lvl w:ilvl="3" w:tplc="FFFFFFFF">
      <w:numFmt w:val="bullet"/>
      <w:lvlText w:val="•"/>
      <w:lvlJc w:val="left"/>
      <w:pPr>
        <w:ind w:left="3902" w:hanging="524"/>
      </w:pPr>
      <w:rPr>
        <w:rFonts w:hint="default"/>
        <w:lang w:val="en-US" w:eastAsia="en-US" w:bidi="ar-SA"/>
      </w:rPr>
    </w:lvl>
    <w:lvl w:ilvl="4" w:tplc="FFFFFFFF">
      <w:numFmt w:val="bullet"/>
      <w:lvlText w:val="•"/>
      <w:lvlJc w:val="left"/>
      <w:pPr>
        <w:ind w:left="4923" w:hanging="524"/>
      </w:pPr>
      <w:rPr>
        <w:rFonts w:hint="default"/>
        <w:lang w:val="en-US" w:eastAsia="en-US" w:bidi="ar-SA"/>
      </w:rPr>
    </w:lvl>
    <w:lvl w:ilvl="5" w:tplc="FFFFFFFF">
      <w:numFmt w:val="bullet"/>
      <w:lvlText w:val="•"/>
      <w:lvlJc w:val="left"/>
      <w:pPr>
        <w:ind w:left="5944" w:hanging="524"/>
      </w:pPr>
      <w:rPr>
        <w:rFonts w:hint="default"/>
        <w:lang w:val="en-US" w:eastAsia="en-US" w:bidi="ar-SA"/>
      </w:rPr>
    </w:lvl>
    <w:lvl w:ilvl="6" w:tplc="FFFFFFFF">
      <w:numFmt w:val="bullet"/>
      <w:lvlText w:val="•"/>
      <w:lvlJc w:val="left"/>
      <w:pPr>
        <w:ind w:left="6964" w:hanging="524"/>
      </w:pPr>
      <w:rPr>
        <w:rFonts w:hint="default"/>
        <w:lang w:val="en-US" w:eastAsia="en-US" w:bidi="ar-SA"/>
      </w:rPr>
    </w:lvl>
    <w:lvl w:ilvl="7" w:tplc="FFFFFFFF">
      <w:numFmt w:val="bullet"/>
      <w:lvlText w:val="•"/>
      <w:lvlJc w:val="left"/>
      <w:pPr>
        <w:ind w:left="7985" w:hanging="524"/>
      </w:pPr>
      <w:rPr>
        <w:rFonts w:hint="default"/>
        <w:lang w:val="en-US" w:eastAsia="en-US" w:bidi="ar-SA"/>
      </w:rPr>
    </w:lvl>
    <w:lvl w:ilvl="8" w:tplc="FFFFFFFF">
      <w:numFmt w:val="bullet"/>
      <w:lvlText w:val="•"/>
      <w:lvlJc w:val="left"/>
      <w:pPr>
        <w:ind w:left="9006" w:hanging="524"/>
      </w:pPr>
      <w:rPr>
        <w:rFonts w:hint="default"/>
        <w:lang w:val="en-US" w:eastAsia="en-US" w:bidi="ar-SA"/>
      </w:rPr>
    </w:lvl>
  </w:abstractNum>
  <w:abstractNum w:abstractNumId="64">
    <w:nsid w:val="4FC02C80"/>
    <w:multiLevelType w:val="hybridMultilevel"/>
    <w:tmpl w:val="E41A63F2"/>
    <w:lvl w:ilvl="0" w:tplc="B3C890C2">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65">
    <w:nsid w:val="50EA562C"/>
    <w:multiLevelType w:val="hybridMultilevel"/>
    <w:tmpl w:val="52224D40"/>
    <w:lvl w:ilvl="0" w:tplc="FFC01EFC">
      <w:numFmt w:val="bullet"/>
      <w:lvlText w:val=""/>
      <w:lvlJc w:val="left"/>
      <w:pPr>
        <w:ind w:left="335" w:hanging="178"/>
      </w:pPr>
      <w:rPr>
        <w:rFonts w:ascii="Wingdings" w:eastAsia="Wingdings" w:hAnsi="Wingdings" w:cs="Wingdings" w:hint="default"/>
        <w:w w:val="100"/>
        <w:sz w:val="20"/>
        <w:szCs w:val="20"/>
        <w:lang w:val="en-US" w:eastAsia="en-US" w:bidi="ar-SA"/>
      </w:rPr>
    </w:lvl>
    <w:lvl w:ilvl="1" w:tplc="0D2000F8">
      <w:numFmt w:val="bullet"/>
      <w:lvlText w:val="•"/>
      <w:lvlJc w:val="left"/>
      <w:pPr>
        <w:ind w:left="840" w:hanging="178"/>
      </w:pPr>
      <w:rPr>
        <w:rFonts w:hint="default"/>
        <w:lang w:val="en-US" w:eastAsia="en-US" w:bidi="ar-SA"/>
      </w:rPr>
    </w:lvl>
    <w:lvl w:ilvl="2" w:tplc="879E5BFA">
      <w:numFmt w:val="bullet"/>
      <w:lvlText w:val="•"/>
      <w:lvlJc w:val="left"/>
      <w:pPr>
        <w:ind w:left="1341" w:hanging="178"/>
      </w:pPr>
      <w:rPr>
        <w:rFonts w:hint="default"/>
        <w:lang w:val="en-US" w:eastAsia="en-US" w:bidi="ar-SA"/>
      </w:rPr>
    </w:lvl>
    <w:lvl w:ilvl="3" w:tplc="0AC454F6">
      <w:numFmt w:val="bullet"/>
      <w:lvlText w:val="•"/>
      <w:lvlJc w:val="left"/>
      <w:pPr>
        <w:ind w:left="1842" w:hanging="178"/>
      </w:pPr>
      <w:rPr>
        <w:rFonts w:hint="default"/>
        <w:lang w:val="en-US" w:eastAsia="en-US" w:bidi="ar-SA"/>
      </w:rPr>
    </w:lvl>
    <w:lvl w:ilvl="4" w:tplc="EA00C82A">
      <w:numFmt w:val="bullet"/>
      <w:lvlText w:val="•"/>
      <w:lvlJc w:val="left"/>
      <w:pPr>
        <w:ind w:left="2343" w:hanging="178"/>
      </w:pPr>
      <w:rPr>
        <w:rFonts w:hint="default"/>
        <w:lang w:val="en-US" w:eastAsia="en-US" w:bidi="ar-SA"/>
      </w:rPr>
    </w:lvl>
    <w:lvl w:ilvl="5" w:tplc="A2C284A8">
      <w:numFmt w:val="bullet"/>
      <w:lvlText w:val="•"/>
      <w:lvlJc w:val="left"/>
      <w:pPr>
        <w:ind w:left="2844" w:hanging="178"/>
      </w:pPr>
      <w:rPr>
        <w:rFonts w:hint="default"/>
        <w:lang w:val="en-US" w:eastAsia="en-US" w:bidi="ar-SA"/>
      </w:rPr>
    </w:lvl>
    <w:lvl w:ilvl="6" w:tplc="C3B44B8E">
      <w:numFmt w:val="bullet"/>
      <w:lvlText w:val="•"/>
      <w:lvlJc w:val="left"/>
      <w:pPr>
        <w:ind w:left="3345" w:hanging="178"/>
      </w:pPr>
      <w:rPr>
        <w:rFonts w:hint="default"/>
        <w:lang w:val="en-US" w:eastAsia="en-US" w:bidi="ar-SA"/>
      </w:rPr>
    </w:lvl>
    <w:lvl w:ilvl="7" w:tplc="01E89B0C">
      <w:numFmt w:val="bullet"/>
      <w:lvlText w:val="•"/>
      <w:lvlJc w:val="left"/>
      <w:pPr>
        <w:ind w:left="3846" w:hanging="178"/>
      </w:pPr>
      <w:rPr>
        <w:rFonts w:hint="default"/>
        <w:lang w:val="en-US" w:eastAsia="en-US" w:bidi="ar-SA"/>
      </w:rPr>
    </w:lvl>
    <w:lvl w:ilvl="8" w:tplc="C63A4972">
      <w:numFmt w:val="bullet"/>
      <w:lvlText w:val="•"/>
      <w:lvlJc w:val="left"/>
      <w:pPr>
        <w:ind w:left="4347" w:hanging="178"/>
      </w:pPr>
      <w:rPr>
        <w:rFonts w:hint="default"/>
        <w:lang w:val="en-US" w:eastAsia="en-US" w:bidi="ar-SA"/>
      </w:rPr>
    </w:lvl>
  </w:abstractNum>
  <w:abstractNum w:abstractNumId="66">
    <w:nsid w:val="511E419A"/>
    <w:multiLevelType w:val="hybridMultilevel"/>
    <w:tmpl w:val="FAEA8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5183520A"/>
    <w:multiLevelType w:val="hybridMultilevel"/>
    <w:tmpl w:val="EA5A0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52C8151E"/>
    <w:multiLevelType w:val="hybridMultilevel"/>
    <w:tmpl w:val="9B688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53121FC9"/>
    <w:multiLevelType w:val="hybridMultilevel"/>
    <w:tmpl w:val="937C6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548F4223"/>
    <w:multiLevelType w:val="multilevel"/>
    <w:tmpl w:val="ED406928"/>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71">
    <w:nsid w:val="59F13245"/>
    <w:multiLevelType w:val="hybridMultilevel"/>
    <w:tmpl w:val="862E1108"/>
    <w:lvl w:ilvl="0" w:tplc="B176B020">
      <w:numFmt w:val="bullet"/>
      <w:lvlText w:val=""/>
      <w:lvlJc w:val="left"/>
      <w:pPr>
        <w:ind w:left="1248" w:hanging="548"/>
      </w:pPr>
      <w:rPr>
        <w:rFonts w:ascii="Symbol" w:eastAsia="Symbol" w:hAnsi="Symbol" w:cs="Symbol" w:hint="default"/>
        <w:w w:val="100"/>
        <w:sz w:val="22"/>
        <w:szCs w:val="22"/>
        <w:lang w:val="en-US" w:eastAsia="en-US" w:bidi="ar-SA"/>
      </w:rPr>
    </w:lvl>
    <w:lvl w:ilvl="1" w:tplc="3E9EB70A">
      <w:numFmt w:val="bullet"/>
      <w:lvlText w:val="•"/>
      <w:lvlJc w:val="left"/>
      <w:pPr>
        <w:ind w:left="2104" w:hanging="548"/>
      </w:pPr>
      <w:rPr>
        <w:rFonts w:hint="default"/>
        <w:lang w:val="en-US" w:eastAsia="en-US" w:bidi="ar-SA"/>
      </w:rPr>
    </w:lvl>
    <w:lvl w:ilvl="2" w:tplc="6A16561C">
      <w:numFmt w:val="bullet"/>
      <w:lvlText w:val="•"/>
      <w:lvlJc w:val="left"/>
      <w:pPr>
        <w:ind w:left="2969" w:hanging="548"/>
      </w:pPr>
      <w:rPr>
        <w:rFonts w:hint="default"/>
        <w:lang w:val="en-US" w:eastAsia="en-US" w:bidi="ar-SA"/>
      </w:rPr>
    </w:lvl>
    <w:lvl w:ilvl="3" w:tplc="FB8488D6">
      <w:numFmt w:val="bullet"/>
      <w:lvlText w:val="•"/>
      <w:lvlJc w:val="left"/>
      <w:pPr>
        <w:ind w:left="3834" w:hanging="548"/>
      </w:pPr>
      <w:rPr>
        <w:rFonts w:hint="default"/>
        <w:lang w:val="en-US" w:eastAsia="en-US" w:bidi="ar-SA"/>
      </w:rPr>
    </w:lvl>
    <w:lvl w:ilvl="4" w:tplc="F0245EC2">
      <w:numFmt w:val="bullet"/>
      <w:lvlText w:val="•"/>
      <w:lvlJc w:val="left"/>
      <w:pPr>
        <w:ind w:left="4699" w:hanging="548"/>
      </w:pPr>
      <w:rPr>
        <w:rFonts w:hint="default"/>
        <w:lang w:val="en-US" w:eastAsia="en-US" w:bidi="ar-SA"/>
      </w:rPr>
    </w:lvl>
    <w:lvl w:ilvl="5" w:tplc="9CB8E036">
      <w:numFmt w:val="bullet"/>
      <w:lvlText w:val="•"/>
      <w:lvlJc w:val="left"/>
      <w:pPr>
        <w:ind w:left="5564" w:hanging="548"/>
      </w:pPr>
      <w:rPr>
        <w:rFonts w:hint="default"/>
        <w:lang w:val="en-US" w:eastAsia="en-US" w:bidi="ar-SA"/>
      </w:rPr>
    </w:lvl>
    <w:lvl w:ilvl="6" w:tplc="1E9A6C18">
      <w:numFmt w:val="bullet"/>
      <w:lvlText w:val="•"/>
      <w:lvlJc w:val="left"/>
      <w:pPr>
        <w:ind w:left="6429" w:hanging="548"/>
      </w:pPr>
      <w:rPr>
        <w:rFonts w:hint="default"/>
        <w:lang w:val="en-US" w:eastAsia="en-US" w:bidi="ar-SA"/>
      </w:rPr>
    </w:lvl>
    <w:lvl w:ilvl="7" w:tplc="5FAA7C10">
      <w:numFmt w:val="bullet"/>
      <w:lvlText w:val="•"/>
      <w:lvlJc w:val="left"/>
      <w:pPr>
        <w:ind w:left="7294" w:hanging="548"/>
      </w:pPr>
      <w:rPr>
        <w:rFonts w:hint="default"/>
        <w:lang w:val="en-US" w:eastAsia="en-US" w:bidi="ar-SA"/>
      </w:rPr>
    </w:lvl>
    <w:lvl w:ilvl="8" w:tplc="D0B8AEC4">
      <w:numFmt w:val="bullet"/>
      <w:lvlText w:val="•"/>
      <w:lvlJc w:val="left"/>
      <w:pPr>
        <w:ind w:left="8159" w:hanging="548"/>
      </w:pPr>
      <w:rPr>
        <w:rFonts w:hint="default"/>
        <w:lang w:val="en-US" w:eastAsia="en-US" w:bidi="ar-SA"/>
      </w:rPr>
    </w:lvl>
  </w:abstractNum>
  <w:abstractNum w:abstractNumId="72">
    <w:nsid w:val="59F83EB4"/>
    <w:multiLevelType w:val="multilevel"/>
    <w:tmpl w:val="93383C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5B150EDC"/>
    <w:multiLevelType w:val="hybridMultilevel"/>
    <w:tmpl w:val="9BA8FB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5EDA1252"/>
    <w:multiLevelType w:val="hybridMultilevel"/>
    <w:tmpl w:val="0B808340"/>
    <w:lvl w:ilvl="0" w:tplc="C958DAFC">
      <w:numFmt w:val="bullet"/>
      <w:lvlText w:val="-"/>
      <w:lvlJc w:val="left"/>
      <w:pPr>
        <w:ind w:left="720" w:hanging="360"/>
      </w:pPr>
      <w:rPr>
        <w:rFonts w:ascii="Times New Roman" w:eastAsia="Calibri" w:hAnsi="Times New Roman" w:cs="Times New Roman" w:hint="default"/>
      </w:rPr>
    </w:lvl>
    <w:lvl w:ilvl="1" w:tplc="D8A0230C">
      <w:numFmt w:val="bullet"/>
      <w:lvlText w:val="-"/>
      <w:lvlJc w:val="left"/>
      <w:pPr>
        <w:ind w:left="1440" w:hanging="360"/>
      </w:pPr>
      <w:rPr>
        <w:rFonts w:ascii="Times New Roman" w:eastAsia="Calibri"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5F4E7229"/>
    <w:multiLevelType w:val="hybridMultilevel"/>
    <w:tmpl w:val="B7FCE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6006013B"/>
    <w:multiLevelType w:val="hybridMultilevel"/>
    <w:tmpl w:val="CA8AA8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61264091"/>
    <w:multiLevelType w:val="hybridMultilevel"/>
    <w:tmpl w:val="5D8E7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62064B4A"/>
    <w:multiLevelType w:val="hybridMultilevel"/>
    <w:tmpl w:val="7EB45DF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62176106"/>
    <w:multiLevelType w:val="multilevel"/>
    <w:tmpl w:val="FD0ED08C"/>
    <w:lvl w:ilvl="0">
      <w:start w:val="1"/>
      <w:numFmt w:val="bullet"/>
      <w:lvlText w:val=""/>
      <w:lvlJc w:val="left"/>
      <w:pPr>
        <w:ind w:left="1656" w:hanging="360"/>
      </w:pPr>
      <w:rPr>
        <w:rFonts w:ascii="Symbol" w:hAnsi="Symbol" w:hint="default"/>
      </w:rPr>
    </w:lvl>
    <w:lvl w:ilvl="1">
      <w:start w:val="1"/>
      <w:numFmt w:val="bullet"/>
      <w:lvlText w:val="o"/>
      <w:lvlJc w:val="left"/>
      <w:pPr>
        <w:ind w:left="2376" w:hanging="360"/>
      </w:pPr>
      <w:rPr>
        <w:rFonts w:ascii="Courier New" w:eastAsia="Courier New" w:hAnsi="Courier New" w:cs="Courier New"/>
      </w:rPr>
    </w:lvl>
    <w:lvl w:ilvl="2">
      <w:start w:val="1"/>
      <w:numFmt w:val="bullet"/>
      <w:lvlText w:val="▪"/>
      <w:lvlJc w:val="left"/>
      <w:pPr>
        <w:ind w:left="3096" w:hanging="360"/>
      </w:pPr>
      <w:rPr>
        <w:rFonts w:ascii="Noto Sans Symbols" w:eastAsia="Noto Sans Symbols" w:hAnsi="Noto Sans Symbols" w:cs="Noto Sans Symbols"/>
      </w:rPr>
    </w:lvl>
    <w:lvl w:ilvl="3">
      <w:start w:val="1"/>
      <w:numFmt w:val="bullet"/>
      <w:lvlText w:val="●"/>
      <w:lvlJc w:val="left"/>
      <w:pPr>
        <w:ind w:left="3816" w:hanging="360"/>
      </w:pPr>
      <w:rPr>
        <w:rFonts w:ascii="Noto Sans Symbols" w:eastAsia="Noto Sans Symbols" w:hAnsi="Noto Sans Symbols" w:cs="Noto Sans Symbols"/>
      </w:rPr>
    </w:lvl>
    <w:lvl w:ilvl="4">
      <w:start w:val="1"/>
      <w:numFmt w:val="bullet"/>
      <w:lvlText w:val="o"/>
      <w:lvlJc w:val="left"/>
      <w:pPr>
        <w:ind w:left="4536" w:hanging="360"/>
      </w:pPr>
      <w:rPr>
        <w:rFonts w:ascii="Courier New" w:eastAsia="Courier New" w:hAnsi="Courier New" w:cs="Courier New"/>
      </w:rPr>
    </w:lvl>
    <w:lvl w:ilvl="5">
      <w:start w:val="1"/>
      <w:numFmt w:val="bullet"/>
      <w:lvlText w:val="▪"/>
      <w:lvlJc w:val="left"/>
      <w:pPr>
        <w:ind w:left="5256" w:hanging="360"/>
      </w:pPr>
      <w:rPr>
        <w:rFonts w:ascii="Noto Sans Symbols" w:eastAsia="Noto Sans Symbols" w:hAnsi="Noto Sans Symbols" w:cs="Noto Sans Symbols"/>
      </w:rPr>
    </w:lvl>
    <w:lvl w:ilvl="6">
      <w:start w:val="1"/>
      <w:numFmt w:val="bullet"/>
      <w:lvlText w:val="●"/>
      <w:lvlJc w:val="left"/>
      <w:pPr>
        <w:ind w:left="5976" w:hanging="360"/>
      </w:pPr>
      <w:rPr>
        <w:rFonts w:ascii="Noto Sans Symbols" w:eastAsia="Noto Sans Symbols" w:hAnsi="Noto Sans Symbols" w:cs="Noto Sans Symbols"/>
      </w:rPr>
    </w:lvl>
    <w:lvl w:ilvl="7">
      <w:start w:val="1"/>
      <w:numFmt w:val="bullet"/>
      <w:lvlText w:val="o"/>
      <w:lvlJc w:val="left"/>
      <w:pPr>
        <w:ind w:left="6696" w:hanging="360"/>
      </w:pPr>
      <w:rPr>
        <w:rFonts w:ascii="Courier New" w:eastAsia="Courier New" w:hAnsi="Courier New" w:cs="Courier New"/>
      </w:rPr>
    </w:lvl>
    <w:lvl w:ilvl="8">
      <w:start w:val="1"/>
      <w:numFmt w:val="bullet"/>
      <w:lvlText w:val="▪"/>
      <w:lvlJc w:val="left"/>
      <w:pPr>
        <w:ind w:left="7416" w:hanging="360"/>
      </w:pPr>
      <w:rPr>
        <w:rFonts w:ascii="Noto Sans Symbols" w:eastAsia="Noto Sans Symbols" w:hAnsi="Noto Sans Symbols" w:cs="Noto Sans Symbols"/>
      </w:rPr>
    </w:lvl>
  </w:abstractNum>
  <w:abstractNum w:abstractNumId="80">
    <w:nsid w:val="623B2C25"/>
    <w:multiLevelType w:val="hybridMultilevel"/>
    <w:tmpl w:val="77AEDCF0"/>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81">
    <w:nsid w:val="62DD77EE"/>
    <w:multiLevelType w:val="hybridMultilevel"/>
    <w:tmpl w:val="83E8F4A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82">
    <w:nsid w:val="6448719C"/>
    <w:multiLevelType w:val="hybridMultilevel"/>
    <w:tmpl w:val="927623D6"/>
    <w:lvl w:ilvl="0" w:tplc="B3C890C2">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83">
    <w:nsid w:val="64630282"/>
    <w:multiLevelType w:val="hybridMultilevel"/>
    <w:tmpl w:val="C9C082B6"/>
    <w:lvl w:ilvl="0" w:tplc="17847758">
      <w:numFmt w:val="bullet"/>
      <w:lvlText w:val=""/>
      <w:lvlJc w:val="left"/>
      <w:pPr>
        <w:ind w:left="268" w:hanging="178"/>
      </w:pPr>
      <w:rPr>
        <w:rFonts w:ascii="Wingdings" w:eastAsia="Wingdings" w:hAnsi="Wingdings" w:cs="Wingdings" w:hint="default"/>
        <w:w w:val="100"/>
        <w:sz w:val="20"/>
        <w:szCs w:val="20"/>
        <w:lang w:val="en-US" w:eastAsia="en-US" w:bidi="ar-SA"/>
      </w:rPr>
    </w:lvl>
    <w:lvl w:ilvl="1" w:tplc="C840D8E4">
      <w:numFmt w:val="bullet"/>
      <w:lvlText w:val="•"/>
      <w:lvlJc w:val="left"/>
      <w:pPr>
        <w:ind w:left="840" w:hanging="178"/>
      </w:pPr>
      <w:rPr>
        <w:rFonts w:hint="default"/>
        <w:lang w:val="en-US" w:eastAsia="en-US" w:bidi="ar-SA"/>
      </w:rPr>
    </w:lvl>
    <w:lvl w:ilvl="2" w:tplc="42F6261E">
      <w:numFmt w:val="bullet"/>
      <w:lvlText w:val="•"/>
      <w:lvlJc w:val="left"/>
      <w:pPr>
        <w:ind w:left="1341" w:hanging="178"/>
      </w:pPr>
      <w:rPr>
        <w:rFonts w:hint="default"/>
        <w:lang w:val="en-US" w:eastAsia="en-US" w:bidi="ar-SA"/>
      </w:rPr>
    </w:lvl>
    <w:lvl w:ilvl="3" w:tplc="A77A6508">
      <w:numFmt w:val="bullet"/>
      <w:lvlText w:val="•"/>
      <w:lvlJc w:val="left"/>
      <w:pPr>
        <w:ind w:left="1842" w:hanging="178"/>
      </w:pPr>
      <w:rPr>
        <w:rFonts w:hint="default"/>
        <w:lang w:val="en-US" w:eastAsia="en-US" w:bidi="ar-SA"/>
      </w:rPr>
    </w:lvl>
    <w:lvl w:ilvl="4" w:tplc="519A1852">
      <w:numFmt w:val="bullet"/>
      <w:lvlText w:val="•"/>
      <w:lvlJc w:val="left"/>
      <w:pPr>
        <w:ind w:left="2343" w:hanging="178"/>
      </w:pPr>
      <w:rPr>
        <w:rFonts w:hint="default"/>
        <w:lang w:val="en-US" w:eastAsia="en-US" w:bidi="ar-SA"/>
      </w:rPr>
    </w:lvl>
    <w:lvl w:ilvl="5" w:tplc="40DCBE10">
      <w:numFmt w:val="bullet"/>
      <w:lvlText w:val="•"/>
      <w:lvlJc w:val="left"/>
      <w:pPr>
        <w:ind w:left="2844" w:hanging="178"/>
      </w:pPr>
      <w:rPr>
        <w:rFonts w:hint="default"/>
        <w:lang w:val="en-US" w:eastAsia="en-US" w:bidi="ar-SA"/>
      </w:rPr>
    </w:lvl>
    <w:lvl w:ilvl="6" w:tplc="EE364FAE">
      <w:numFmt w:val="bullet"/>
      <w:lvlText w:val="•"/>
      <w:lvlJc w:val="left"/>
      <w:pPr>
        <w:ind w:left="3345" w:hanging="178"/>
      </w:pPr>
      <w:rPr>
        <w:rFonts w:hint="default"/>
        <w:lang w:val="en-US" w:eastAsia="en-US" w:bidi="ar-SA"/>
      </w:rPr>
    </w:lvl>
    <w:lvl w:ilvl="7" w:tplc="37505AA4">
      <w:numFmt w:val="bullet"/>
      <w:lvlText w:val="•"/>
      <w:lvlJc w:val="left"/>
      <w:pPr>
        <w:ind w:left="3846" w:hanging="178"/>
      </w:pPr>
      <w:rPr>
        <w:rFonts w:hint="default"/>
        <w:lang w:val="en-US" w:eastAsia="en-US" w:bidi="ar-SA"/>
      </w:rPr>
    </w:lvl>
    <w:lvl w:ilvl="8" w:tplc="C0622086">
      <w:numFmt w:val="bullet"/>
      <w:lvlText w:val="•"/>
      <w:lvlJc w:val="left"/>
      <w:pPr>
        <w:ind w:left="4347" w:hanging="178"/>
      </w:pPr>
      <w:rPr>
        <w:rFonts w:hint="default"/>
        <w:lang w:val="en-US" w:eastAsia="en-US" w:bidi="ar-SA"/>
      </w:rPr>
    </w:lvl>
  </w:abstractNum>
  <w:abstractNum w:abstractNumId="84">
    <w:nsid w:val="649C09EE"/>
    <w:multiLevelType w:val="hybridMultilevel"/>
    <w:tmpl w:val="63F4E6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67810BDD"/>
    <w:multiLevelType w:val="hybridMultilevel"/>
    <w:tmpl w:val="A70C0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6A0179EF"/>
    <w:multiLevelType w:val="hybridMultilevel"/>
    <w:tmpl w:val="1ACEBEFA"/>
    <w:lvl w:ilvl="0" w:tplc="FE26A91E">
      <w:start w:val="1"/>
      <w:numFmt w:val="bullet"/>
      <w:pStyle w:val="ESMPBullet2"/>
      <w:lvlText w:val="o"/>
      <w:lvlJc w:val="left"/>
      <w:pPr>
        <w:ind w:left="720" w:hanging="360"/>
      </w:pPr>
      <w:rPr>
        <w:rFonts w:ascii="Courier New" w:hAnsi="Courier New" w:hint="default"/>
        <w:b w:val="0"/>
        <w:i w:val="0"/>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7">
    <w:nsid w:val="6C1401B4"/>
    <w:multiLevelType w:val="hybridMultilevel"/>
    <w:tmpl w:val="65642F94"/>
    <w:lvl w:ilvl="0" w:tplc="04090001">
      <w:start w:val="1"/>
      <w:numFmt w:val="bullet"/>
      <w:lvlText w:val=""/>
      <w:lvlJc w:val="left"/>
      <w:pPr>
        <w:ind w:left="855" w:hanging="360"/>
      </w:pPr>
      <w:rPr>
        <w:rFonts w:ascii="Symbol" w:hAnsi="Symbol" w:hint="default"/>
      </w:rPr>
    </w:lvl>
    <w:lvl w:ilvl="1" w:tplc="04090003" w:tentative="1">
      <w:start w:val="1"/>
      <w:numFmt w:val="bullet"/>
      <w:lvlText w:val="o"/>
      <w:lvlJc w:val="left"/>
      <w:pPr>
        <w:ind w:left="1575" w:hanging="360"/>
      </w:pPr>
      <w:rPr>
        <w:rFonts w:ascii="Courier New" w:hAnsi="Courier New" w:cs="Courier New" w:hint="default"/>
      </w:rPr>
    </w:lvl>
    <w:lvl w:ilvl="2" w:tplc="04090005" w:tentative="1">
      <w:start w:val="1"/>
      <w:numFmt w:val="bullet"/>
      <w:lvlText w:val=""/>
      <w:lvlJc w:val="left"/>
      <w:pPr>
        <w:ind w:left="2295" w:hanging="360"/>
      </w:pPr>
      <w:rPr>
        <w:rFonts w:ascii="Wingdings" w:hAnsi="Wingdings" w:hint="default"/>
      </w:rPr>
    </w:lvl>
    <w:lvl w:ilvl="3" w:tplc="04090001" w:tentative="1">
      <w:start w:val="1"/>
      <w:numFmt w:val="bullet"/>
      <w:lvlText w:val=""/>
      <w:lvlJc w:val="left"/>
      <w:pPr>
        <w:ind w:left="3015" w:hanging="360"/>
      </w:pPr>
      <w:rPr>
        <w:rFonts w:ascii="Symbol" w:hAnsi="Symbol" w:hint="default"/>
      </w:rPr>
    </w:lvl>
    <w:lvl w:ilvl="4" w:tplc="04090003" w:tentative="1">
      <w:start w:val="1"/>
      <w:numFmt w:val="bullet"/>
      <w:lvlText w:val="o"/>
      <w:lvlJc w:val="left"/>
      <w:pPr>
        <w:ind w:left="3735" w:hanging="360"/>
      </w:pPr>
      <w:rPr>
        <w:rFonts w:ascii="Courier New" w:hAnsi="Courier New" w:cs="Courier New" w:hint="default"/>
      </w:rPr>
    </w:lvl>
    <w:lvl w:ilvl="5" w:tplc="04090005" w:tentative="1">
      <w:start w:val="1"/>
      <w:numFmt w:val="bullet"/>
      <w:lvlText w:val=""/>
      <w:lvlJc w:val="left"/>
      <w:pPr>
        <w:ind w:left="4455" w:hanging="360"/>
      </w:pPr>
      <w:rPr>
        <w:rFonts w:ascii="Wingdings" w:hAnsi="Wingdings" w:hint="default"/>
      </w:rPr>
    </w:lvl>
    <w:lvl w:ilvl="6" w:tplc="04090001" w:tentative="1">
      <w:start w:val="1"/>
      <w:numFmt w:val="bullet"/>
      <w:lvlText w:val=""/>
      <w:lvlJc w:val="left"/>
      <w:pPr>
        <w:ind w:left="5175" w:hanging="360"/>
      </w:pPr>
      <w:rPr>
        <w:rFonts w:ascii="Symbol" w:hAnsi="Symbol" w:hint="default"/>
      </w:rPr>
    </w:lvl>
    <w:lvl w:ilvl="7" w:tplc="04090003" w:tentative="1">
      <w:start w:val="1"/>
      <w:numFmt w:val="bullet"/>
      <w:lvlText w:val="o"/>
      <w:lvlJc w:val="left"/>
      <w:pPr>
        <w:ind w:left="5895" w:hanging="360"/>
      </w:pPr>
      <w:rPr>
        <w:rFonts w:ascii="Courier New" w:hAnsi="Courier New" w:cs="Courier New" w:hint="default"/>
      </w:rPr>
    </w:lvl>
    <w:lvl w:ilvl="8" w:tplc="04090005" w:tentative="1">
      <w:start w:val="1"/>
      <w:numFmt w:val="bullet"/>
      <w:lvlText w:val=""/>
      <w:lvlJc w:val="left"/>
      <w:pPr>
        <w:ind w:left="6615" w:hanging="360"/>
      </w:pPr>
      <w:rPr>
        <w:rFonts w:ascii="Wingdings" w:hAnsi="Wingdings" w:hint="default"/>
      </w:rPr>
    </w:lvl>
  </w:abstractNum>
  <w:abstractNum w:abstractNumId="88">
    <w:nsid w:val="6E3A04FF"/>
    <w:multiLevelType w:val="hybridMultilevel"/>
    <w:tmpl w:val="F38AA8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6EBD2987"/>
    <w:multiLevelType w:val="hybridMultilevel"/>
    <w:tmpl w:val="FB208484"/>
    <w:lvl w:ilvl="0" w:tplc="0E8C71E6">
      <w:start w:val="1"/>
      <w:numFmt w:val="decimal"/>
      <w:pStyle w:val="ListNumber2"/>
      <w:lvlText w:val="%1."/>
      <w:lvlJc w:val="right"/>
      <w:pPr>
        <w:ind w:left="720" w:hanging="360"/>
      </w:pPr>
      <w:rPr>
        <w:rFonts w:ascii="Times New Roman" w:hAnsi="Times New Roman" w:hint="default"/>
        <w:b w:val="0"/>
        <w:i w:val="0"/>
        <w:caps w:val="0"/>
        <w:strike w:val="0"/>
        <w:dstrike w:val="0"/>
        <w:vanish w:val="0"/>
        <w:sz w:val="22"/>
        <w:vertAlign w:val="base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0">
    <w:nsid w:val="70011FF8"/>
    <w:multiLevelType w:val="multilevel"/>
    <w:tmpl w:val="65F872E4"/>
    <w:lvl w:ilvl="0">
      <w:start w:val="1"/>
      <w:numFmt w:val="bullet"/>
      <w:lvlText w:val="●"/>
      <w:lvlJc w:val="left"/>
      <w:pPr>
        <w:ind w:left="630" w:hanging="360"/>
      </w:pPr>
      <w:rPr>
        <w:rFonts w:ascii="Noto Sans Symbols" w:eastAsia="Noto Sans Symbols" w:hAnsi="Noto Sans Symbols" w:cs="Noto Sans Symbols"/>
      </w:rPr>
    </w:lvl>
    <w:lvl w:ilvl="1">
      <w:start w:val="1"/>
      <w:numFmt w:val="bullet"/>
      <w:lvlText w:val="o"/>
      <w:lvlJc w:val="left"/>
      <w:pPr>
        <w:ind w:left="1350" w:hanging="360"/>
      </w:pPr>
      <w:rPr>
        <w:rFonts w:ascii="Courier New" w:eastAsia="Courier New" w:hAnsi="Courier New" w:cs="Courier New"/>
      </w:rPr>
    </w:lvl>
    <w:lvl w:ilvl="2">
      <w:start w:val="1"/>
      <w:numFmt w:val="bullet"/>
      <w:lvlText w:val="▪"/>
      <w:lvlJc w:val="left"/>
      <w:pPr>
        <w:ind w:left="2070" w:hanging="360"/>
      </w:pPr>
      <w:rPr>
        <w:rFonts w:ascii="Noto Sans Symbols" w:eastAsia="Noto Sans Symbols" w:hAnsi="Noto Sans Symbols" w:cs="Noto Sans Symbols"/>
      </w:rPr>
    </w:lvl>
    <w:lvl w:ilvl="3">
      <w:start w:val="1"/>
      <w:numFmt w:val="bullet"/>
      <w:lvlText w:val="●"/>
      <w:lvlJc w:val="left"/>
      <w:pPr>
        <w:ind w:left="2790" w:hanging="360"/>
      </w:pPr>
      <w:rPr>
        <w:rFonts w:ascii="Noto Sans Symbols" w:eastAsia="Noto Sans Symbols" w:hAnsi="Noto Sans Symbols" w:cs="Noto Sans Symbols"/>
      </w:rPr>
    </w:lvl>
    <w:lvl w:ilvl="4">
      <w:start w:val="1"/>
      <w:numFmt w:val="bullet"/>
      <w:lvlText w:val="o"/>
      <w:lvlJc w:val="left"/>
      <w:pPr>
        <w:ind w:left="3510" w:hanging="360"/>
      </w:pPr>
      <w:rPr>
        <w:rFonts w:ascii="Courier New" w:eastAsia="Courier New" w:hAnsi="Courier New" w:cs="Courier New"/>
      </w:rPr>
    </w:lvl>
    <w:lvl w:ilvl="5">
      <w:start w:val="1"/>
      <w:numFmt w:val="bullet"/>
      <w:lvlText w:val="▪"/>
      <w:lvlJc w:val="left"/>
      <w:pPr>
        <w:ind w:left="4230" w:hanging="360"/>
      </w:pPr>
      <w:rPr>
        <w:rFonts w:ascii="Noto Sans Symbols" w:eastAsia="Noto Sans Symbols" w:hAnsi="Noto Sans Symbols" w:cs="Noto Sans Symbols"/>
      </w:rPr>
    </w:lvl>
    <w:lvl w:ilvl="6">
      <w:start w:val="1"/>
      <w:numFmt w:val="bullet"/>
      <w:lvlText w:val="●"/>
      <w:lvlJc w:val="left"/>
      <w:pPr>
        <w:ind w:left="4950" w:hanging="360"/>
      </w:pPr>
      <w:rPr>
        <w:rFonts w:ascii="Noto Sans Symbols" w:eastAsia="Noto Sans Symbols" w:hAnsi="Noto Sans Symbols" w:cs="Noto Sans Symbols"/>
      </w:rPr>
    </w:lvl>
    <w:lvl w:ilvl="7">
      <w:start w:val="1"/>
      <w:numFmt w:val="bullet"/>
      <w:lvlText w:val="o"/>
      <w:lvlJc w:val="left"/>
      <w:pPr>
        <w:ind w:left="5670" w:hanging="360"/>
      </w:pPr>
      <w:rPr>
        <w:rFonts w:ascii="Courier New" w:eastAsia="Courier New" w:hAnsi="Courier New" w:cs="Courier New"/>
      </w:rPr>
    </w:lvl>
    <w:lvl w:ilvl="8">
      <w:start w:val="1"/>
      <w:numFmt w:val="bullet"/>
      <w:lvlText w:val="▪"/>
      <w:lvlJc w:val="left"/>
      <w:pPr>
        <w:ind w:left="6390" w:hanging="360"/>
      </w:pPr>
      <w:rPr>
        <w:rFonts w:ascii="Noto Sans Symbols" w:eastAsia="Noto Sans Symbols" w:hAnsi="Noto Sans Symbols" w:cs="Noto Sans Symbols"/>
      </w:rPr>
    </w:lvl>
  </w:abstractNum>
  <w:abstractNum w:abstractNumId="91">
    <w:nsid w:val="70276A90"/>
    <w:multiLevelType w:val="multilevel"/>
    <w:tmpl w:val="BFB631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nsid w:val="7198362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nsid w:val="72D47B80"/>
    <w:multiLevelType w:val="multilevel"/>
    <w:tmpl w:val="70D4E170"/>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4">
    <w:nsid w:val="755C270D"/>
    <w:multiLevelType w:val="multilevel"/>
    <w:tmpl w:val="C234D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5">
    <w:nsid w:val="761F4AAE"/>
    <w:multiLevelType w:val="hybridMultilevel"/>
    <w:tmpl w:val="773E0C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77170EC4"/>
    <w:multiLevelType w:val="hybridMultilevel"/>
    <w:tmpl w:val="414C5356"/>
    <w:lvl w:ilvl="0" w:tplc="4A2ABDE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78CC7BF1"/>
    <w:multiLevelType w:val="hybridMultilevel"/>
    <w:tmpl w:val="7BDACF8E"/>
    <w:lvl w:ilvl="0" w:tplc="BC383A56">
      <w:start w:val="1"/>
      <w:numFmt w:val="bullet"/>
      <w:pStyle w:val="ListBullet"/>
      <w:lvlText w:val=""/>
      <w:lvlJc w:val="right"/>
      <w:pPr>
        <w:tabs>
          <w:tab w:val="num" w:pos="450"/>
        </w:tabs>
        <w:ind w:left="450" w:hanging="162"/>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
    <w:nsid w:val="79190732"/>
    <w:multiLevelType w:val="hybridMultilevel"/>
    <w:tmpl w:val="943AE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792E1F3A"/>
    <w:multiLevelType w:val="hybridMultilevel"/>
    <w:tmpl w:val="351AAD62"/>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00">
    <w:nsid w:val="7C8841FA"/>
    <w:multiLevelType w:val="hybridMultilevel"/>
    <w:tmpl w:val="8DAC6F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7CF51860"/>
    <w:multiLevelType w:val="hybridMultilevel"/>
    <w:tmpl w:val="96C0ACBC"/>
    <w:lvl w:ilvl="0" w:tplc="04090001">
      <w:start w:val="1"/>
      <w:numFmt w:val="bullet"/>
      <w:lvlText w:val=""/>
      <w:lvlJc w:val="left"/>
      <w:pPr>
        <w:ind w:left="1464" w:hanging="360"/>
      </w:pPr>
      <w:rPr>
        <w:rFonts w:ascii="Symbol" w:hAnsi="Symbol" w:hint="default"/>
      </w:rPr>
    </w:lvl>
    <w:lvl w:ilvl="1" w:tplc="04090003" w:tentative="1">
      <w:start w:val="1"/>
      <w:numFmt w:val="bullet"/>
      <w:lvlText w:val="o"/>
      <w:lvlJc w:val="left"/>
      <w:pPr>
        <w:ind w:left="2184" w:hanging="360"/>
      </w:pPr>
      <w:rPr>
        <w:rFonts w:ascii="Courier New" w:hAnsi="Courier New" w:cs="Courier New" w:hint="default"/>
      </w:rPr>
    </w:lvl>
    <w:lvl w:ilvl="2" w:tplc="04090005" w:tentative="1">
      <w:start w:val="1"/>
      <w:numFmt w:val="bullet"/>
      <w:lvlText w:val=""/>
      <w:lvlJc w:val="left"/>
      <w:pPr>
        <w:ind w:left="2904" w:hanging="360"/>
      </w:pPr>
      <w:rPr>
        <w:rFonts w:ascii="Wingdings" w:hAnsi="Wingdings" w:hint="default"/>
      </w:rPr>
    </w:lvl>
    <w:lvl w:ilvl="3" w:tplc="04090001" w:tentative="1">
      <w:start w:val="1"/>
      <w:numFmt w:val="bullet"/>
      <w:lvlText w:val=""/>
      <w:lvlJc w:val="left"/>
      <w:pPr>
        <w:ind w:left="3624" w:hanging="360"/>
      </w:pPr>
      <w:rPr>
        <w:rFonts w:ascii="Symbol" w:hAnsi="Symbol" w:hint="default"/>
      </w:rPr>
    </w:lvl>
    <w:lvl w:ilvl="4" w:tplc="04090003" w:tentative="1">
      <w:start w:val="1"/>
      <w:numFmt w:val="bullet"/>
      <w:lvlText w:val="o"/>
      <w:lvlJc w:val="left"/>
      <w:pPr>
        <w:ind w:left="4344" w:hanging="360"/>
      </w:pPr>
      <w:rPr>
        <w:rFonts w:ascii="Courier New" w:hAnsi="Courier New" w:cs="Courier New" w:hint="default"/>
      </w:rPr>
    </w:lvl>
    <w:lvl w:ilvl="5" w:tplc="04090005" w:tentative="1">
      <w:start w:val="1"/>
      <w:numFmt w:val="bullet"/>
      <w:lvlText w:val=""/>
      <w:lvlJc w:val="left"/>
      <w:pPr>
        <w:ind w:left="5064" w:hanging="360"/>
      </w:pPr>
      <w:rPr>
        <w:rFonts w:ascii="Wingdings" w:hAnsi="Wingdings" w:hint="default"/>
      </w:rPr>
    </w:lvl>
    <w:lvl w:ilvl="6" w:tplc="04090001" w:tentative="1">
      <w:start w:val="1"/>
      <w:numFmt w:val="bullet"/>
      <w:lvlText w:val=""/>
      <w:lvlJc w:val="left"/>
      <w:pPr>
        <w:ind w:left="5784" w:hanging="360"/>
      </w:pPr>
      <w:rPr>
        <w:rFonts w:ascii="Symbol" w:hAnsi="Symbol" w:hint="default"/>
      </w:rPr>
    </w:lvl>
    <w:lvl w:ilvl="7" w:tplc="04090003" w:tentative="1">
      <w:start w:val="1"/>
      <w:numFmt w:val="bullet"/>
      <w:lvlText w:val="o"/>
      <w:lvlJc w:val="left"/>
      <w:pPr>
        <w:ind w:left="6504" w:hanging="360"/>
      </w:pPr>
      <w:rPr>
        <w:rFonts w:ascii="Courier New" w:hAnsi="Courier New" w:cs="Courier New" w:hint="default"/>
      </w:rPr>
    </w:lvl>
    <w:lvl w:ilvl="8" w:tplc="04090005" w:tentative="1">
      <w:start w:val="1"/>
      <w:numFmt w:val="bullet"/>
      <w:lvlText w:val=""/>
      <w:lvlJc w:val="left"/>
      <w:pPr>
        <w:ind w:left="7224" w:hanging="360"/>
      </w:pPr>
      <w:rPr>
        <w:rFonts w:ascii="Wingdings" w:hAnsi="Wingdings" w:hint="default"/>
      </w:rPr>
    </w:lvl>
  </w:abstractNum>
  <w:abstractNum w:abstractNumId="102">
    <w:nsid w:val="7D417914"/>
    <w:multiLevelType w:val="hybridMultilevel"/>
    <w:tmpl w:val="6E04F5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7D6C6A8F"/>
    <w:multiLevelType w:val="multilevel"/>
    <w:tmpl w:val="8E3E7988"/>
    <w:lvl w:ilvl="0">
      <w:start w:val="1"/>
      <w:numFmt w:val="decimal"/>
      <w:pStyle w:val="ListNumber3"/>
      <w:lvlText w:val="%1."/>
      <w:lvlJc w:val="right"/>
      <w:pPr>
        <w:ind w:left="720" w:hanging="360"/>
      </w:pPr>
      <w:rPr>
        <w:rFonts w:ascii="Times New Roman" w:eastAsia="Times New Roman" w:hAnsi="Times New Roman" w:cs="Times New Roman"/>
        <w:b w:val="0"/>
        <w:i w:val="0"/>
        <w:smallCaps w:val="0"/>
        <w:strike w:val="0"/>
        <w:sz w:val="22"/>
        <w:szCs w:val="22"/>
        <w:vertAlign w:val="baseline"/>
      </w:rPr>
    </w:lvl>
    <w:lvl w:ilvl="1">
      <w:start w:val="8"/>
      <w:numFmt w:val="decimal"/>
      <w:lvlText w:val="%1.%2"/>
      <w:lvlJc w:val="left"/>
      <w:pPr>
        <w:ind w:left="936" w:hanging="360"/>
      </w:pPr>
    </w:lvl>
    <w:lvl w:ilvl="2">
      <w:start w:val="1"/>
      <w:numFmt w:val="decimal"/>
      <w:lvlText w:val="%1.%2.%3"/>
      <w:lvlJc w:val="left"/>
      <w:pPr>
        <w:ind w:left="1512" w:hanging="720"/>
      </w:pPr>
    </w:lvl>
    <w:lvl w:ilvl="3">
      <w:start w:val="1"/>
      <w:numFmt w:val="decimal"/>
      <w:lvlText w:val="%1.%2.%3.%4"/>
      <w:lvlJc w:val="left"/>
      <w:pPr>
        <w:ind w:left="1728" w:hanging="719"/>
      </w:pPr>
    </w:lvl>
    <w:lvl w:ilvl="4">
      <w:start w:val="1"/>
      <w:numFmt w:val="decimal"/>
      <w:lvlText w:val="%1.%2.%3.%4.%5"/>
      <w:lvlJc w:val="left"/>
      <w:pPr>
        <w:ind w:left="2304" w:hanging="1080"/>
      </w:pPr>
    </w:lvl>
    <w:lvl w:ilvl="5">
      <w:start w:val="1"/>
      <w:numFmt w:val="decimal"/>
      <w:lvlText w:val="%1.%2.%3.%4.%5.%6"/>
      <w:lvlJc w:val="left"/>
      <w:pPr>
        <w:ind w:left="2520" w:hanging="1080"/>
      </w:pPr>
    </w:lvl>
    <w:lvl w:ilvl="6">
      <w:start w:val="1"/>
      <w:numFmt w:val="decimal"/>
      <w:lvlText w:val="%1.%2.%3.%4.%5.%6.%7"/>
      <w:lvlJc w:val="left"/>
      <w:pPr>
        <w:ind w:left="3096" w:hanging="1439"/>
      </w:pPr>
    </w:lvl>
    <w:lvl w:ilvl="7">
      <w:start w:val="1"/>
      <w:numFmt w:val="decimal"/>
      <w:lvlText w:val="%1.%2.%3.%4.%5.%6.%7.%8"/>
      <w:lvlJc w:val="left"/>
      <w:pPr>
        <w:ind w:left="3312" w:hanging="1440"/>
      </w:pPr>
    </w:lvl>
    <w:lvl w:ilvl="8">
      <w:start w:val="1"/>
      <w:numFmt w:val="decimal"/>
      <w:lvlText w:val="%1.%2.%3.%4.%5.%6.%7.%8.%9"/>
      <w:lvlJc w:val="left"/>
      <w:pPr>
        <w:ind w:left="3888" w:hanging="1800"/>
      </w:pPr>
    </w:lvl>
  </w:abstractNum>
  <w:num w:numId="1">
    <w:abstractNumId w:val="8"/>
  </w:num>
  <w:num w:numId="2">
    <w:abstractNumId w:val="28"/>
  </w:num>
  <w:num w:numId="3">
    <w:abstractNumId w:val="48"/>
  </w:num>
  <w:num w:numId="4">
    <w:abstractNumId w:val="49"/>
  </w:num>
  <w:num w:numId="5">
    <w:abstractNumId w:val="36"/>
  </w:num>
  <w:num w:numId="6">
    <w:abstractNumId w:val="96"/>
  </w:num>
  <w:num w:numId="7">
    <w:abstractNumId w:val="34"/>
  </w:num>
  <w:num w:numId="8">
    <w:abstractNumId w:val="101"/>
  </w:num>
  <w:num w:numId="9">
    <w:abstractNumId w:val="22"/>
  </w:num>
  <w:num w:numId="10">
    <w:abstractNumId w:val="27"/>
  </w:num>
  <w:num w:numId="11">
    <w:abstractNumId w:val="102"/>
  </w:num>
  <w:num w:numId="12">
    <w:abstractNumId w:val="19"/>
  </w:num>
  <w:num w:numId="13">
    <w:abstractNumId w:val="57"/>
  </w:num>
  <w:num w:numId="14">
    <w:abstractNumId w:val="52"/>
  </w:num>
  <w:num w:numId="15">
    <w:abstractNumId w:val="55"/>
  </w:num>
  <w:num w:numId="16">
    <w:abstractNumId w:val="67"/>
  </w:num>
  <w:num w:numId="17">
    <w:abstractNumId w:val="76"/>
  </w:num>
  <w:num w:numId="18">
    <w:abstractNumId w:val="88"/>
  </w:num>
  <w:num w:numId="19">
    <w:abstractNumId w:val="20"/>
  </w:num>
  <w:num w:numId="20">
    <w:abstractNumId w:val="69"/>
  </w:num>
  <w:num w:numId="21">
    <w:abstractNumId w:val="21"/>
  </w:num>
  <w:num w:numId="22">
    <w:abstractNumId w:val="10"/>
  </w:num>
  <w:num w:numId="23">
    <w:abstractNumId w:val="100"/>
  </w:num>
  <w:num w:numId="24">
    <w:abstractNumId w:val="39"/>
  </w:num>
  <w:num w:numId="25">
    <w:abstractNumId w:val="85"/>
  </w:num>
  <w:num w:numId="26">
    <w:abstractNumId w:val="0"/>
  </w:num>
  <w:num w:numId="27">
    <w:abstractNumId w:val="60"/>
  </w:num>
  <w:num w:numId="28">
    <w:abstractNumId w:val="95"/>
  </w:num>
  <w:num w:numId="29">
    <w:abstractNumId w:val="54"/>
  </w:num>
  <w:num w:numId="30">
    <w:abstractNumId w:val="75"/>
  </w:num>
  <w:num w:numId="31">
    <w:abstractNumId w:val="68"/>
  </w:num>
  <w:num w:numId="32">
    <w:abstractNumId w:val="84"/>
  </w:num>
  <w:num w:numId="33">
    <w:abstractNumId w:val="56"/>
  </w:num>
  <w:num w:numId="34">
    <w:abstractNumId w:val="16"/>
  </w:num>
  <w:num w:numId="35">
    <w:abstractNumId w:val="97"/>
  </w:num>
  <w:num w:numId="36">
    <w:abstractNumId w:val="79"/>
  </w:num>
  <w:num w:numId="37">
    <w:abstractNumId w:val="87"/>
  </w:num>
  <w:num w:numId="38">
    <w:abstractNumId w:val="51"/>
  </w:num>
  <w:num w:numId="39">
    <w:abstractNumId w:val="31"/>
  </w:num>
  <w:num w:numId="40">
    <w:abstractNumId w:val="13"/>
  </w:num>
  <w:num w:numId="41">
    <w:abstractNumId w:val="74"/>
  </w:num>
  <w:num w:numId="42">
    <w:abstractNumId w:val="99"/>
  </w:num>
  <w:num w:numId="43">
    <w:abstractNumId w:val="70"/>
  </w:num>
  <w:num w:numId="44">
    <w:abstractNumId w:val="50"/>
  </w:num>
  <w:num w:numId="45">
    <w:abstractNumId w:val="65"/>
  </w:num>
  <w:num w:numId="46">
    <w:abstractNumId w:val="53"/>
  </w:num>
  <w:num w:numId="47">
    <w:abstractNumId w:val="11"/>
  </w:num>
  <w:num w:numId="48">
    <w:abstractNumId w:val="47"/>
  </w:num>
  <w:num w:numId="49">
    <w:abstractNumId w:val="11"/>
  </w:num>
  <w:num w:numId="50">
    <w:abstractNumId w:val="7"/>
  </w:num>
  <w:num w:numId="51">
    <w:abstractNumId w:val="11"/>
  </w:num>
  <w:num w:numId="52">
    <w:abstractNumId w:val="11"/>
  </w:num>
  <w:num w:numId="53">
    <w:abstractNumId w:val="11"/>
  </w:num>
  <w:num w:numId="54">
    <w:abstractNumId w:val="11"/>
  </w:num>
  <w:num w:numId="5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1"/>
  </w:num>
  <w:num w:numId="57">
    <w:abstractNumId w:val="11"/>
  </w:num>
  <w:num w:numId="5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1"/>
  </w:num>
  <w:num w:numId="60">
    <w:abstractNumId w:val="11"/>
  </w:num>
  <w:num w:numId="61">
    <w:abstractNumId w:val="92"/>
  </w:num>
  <w:num w:numId="62">
    <w:abstractNumId w:val="11"/>
  </w:num>
  <w:num w:numId="63">
    <w:abstractNumId w:val="11"/>
  </w:num>
  <w:num w:numId="64">
    <w:abstractNumId w:val="11"/>
  </w:num>
  <w:num w:numId="65">
    <w:abstractNumId w:val="11"/>
  </w:num>
  <w:num w:numId="66">
    <w:abstractNumId w:val="11"/>
  </w:num>
  <w:num w:numId="67">
    <w:abstractNumId w:val="32"/>
  </w:num>
  <w:num w:numId="68">
    <w:abstractNumId w:val="66"/>
  </w:num>
  <w:num w:numId="69">
    <w:abstractNumId w:val="11"/>
  </w:num>
  <w:num w:numId="70">
    <w:abstractNumId w:val="97"/>
  </w:num>
  <w:num w:numId="71">
    <w:abstractNumId w:val="37"/>
  </w:num>
  <w:num w:numId="72">
    <w:abstractNumId w:val="44"/>
  </w:num>
  <w:num w:numId="73">
    <w:abstractNumId w:val="83"/>
  </w:num>
  <w:num w:numId="74">
    <w:abstractNumId w:val="86"/>
  </w:num>
  <w:num w:numId="75">
    <w:abstractNumId w:val="12"/>
  </w:num>
  <w:num w:numId="76">
    <w:abstractNumId w:val="90"/>
  </w:num>
  <w:num w:numId="77">
    <w:abstractNumId w:val="93"/>
  </w:num>
  <w:num w:numId="78">
    <w:abstractNumId w:val="73"/>
  </w:num>
  <w:num w:numId="79">
    <w:abstractNumId w:val="89"/>
  </w:num>
  <w:num w:numId="80">
    <w:abstractNumId w:val="46"/>
  </w:num>
  <w:num w:numId="81">
    <w:abstractNumId w:val="43"/>
  </w:num>
  <w:num w:numId="82">
    <w:abstractNumId w:val="103"/>
  </w:num>
  <w:num w:numId="83">
    <w:abstractNumId w:val="64"/>
  </w:num>
  <w:num w:numId="84">
    <w:abstractNumId w:val="2"/>
  </w:num>
  <w:num w:numId="85">
    <w:abstractNumId w:val="3"/>
  </w:num>
  <w:num w:numId="86">
    <w:abstractNumId w:val="5"/>
  </w:num>
  <w:num w:numId="87">
    <w:abstractNumId w:val="14"/>
  </w:num>
  <w:num w:numId="88">
    <w:abstractNumId w:val="77"/>
  </w:num>
  <w:num w:numId="89">
    <w:abstractNumId w:val="26"/>
  </w:num>
  <w:num w:numId="90">
    <w:abstractNumId w:val="45"/>
  </w:num>
  <w:num w:numId="91">
    <w:abstractNumId w:val="9"/>
  </w:num>
  <w:num w:numId="92">
    <w:abstractNumId w:val="63"/>
  </w:num>
  <w:num w:numId="93">
    <w:abstractNumId w:val="33"/>
  </w:num>
  <w:num w:numId="94">
    <w:abstractNumId w:val="59"/>
  </w:num>
  <w:num w:numId="95">
    <w:abstractNumId w:val="17"/>
  </w:num>
  <w:num w:numId="96">
    <w:abstractNumId w:val="25"/>
  </w:num>
  <w:num w:numId="97">
    <w:abstractNumId w:val="61"/>
  </w:num>
  <w:num w:numId="98">
    <w:abstractNumId w:val="35"/>
  </w:num>
  <w:num w:numId="99">
    <w:abstractNumId w:val="82"/>
  </w:num>
  <w:num w:numId="100">
    <w:abstractNumId w:val="91"/>
  </w:num>
  <w:num w:numId="101">
    <w:abstractNumId w:val="23"/>
  </w:num>
  <w:num w:numId="102">
    <w:abstractNumId w:val="81"/>
  </w:num>
  <w:num w:numId="103">
    <w:abstractNumId w:val="42"/>
  </w:num>
  <w:num w:numId="104">
    <w:abstractNumId w:val="6"/>
  </w:num>
  <w:num w:numId="105">
    <w:abstractNumId w:val="71"/>
  </w:num>
  <w:num w:numId="106">
    <w:abstractNumId w:val="80"/>
  </w:num>
  <w:num w:numId="107">
    <w:abstractNumId w:val="4"/>
  </w:num>
  <w:num w:numId="108">
    <w:abstractNumId w:val="58"/>
  </w:num>
  <w:num w:numId="109">
    <w:abstractNumId w:val="30"/>
  </w:num>
  <w:num w:numId="110">
    <w:abstractNumId w:val="1"/>
  </w:num>
  <w:num w:numId="111">
    <w:abstractNumId w:val="18"/>
  </w:num>
  <w:num w:numId="112">
    <w:abstractNumId w:val="98"/>
  </w:num>
  <w:num w:numId="113">
    <w:abstractNumId w:val="78"/>
  </w:num>
  <w:num w:numId="114">
    <w:abstractNumId w:val="40"/>
  </w:num>
  <w:num w:numId="115">
    <w:abstractNumId w:val="62"/>
  </w:num>
  <w:num w:numId="1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1"/>
  </w:num>
  <w:num w:numId="118">
    <w:abstractNumId w:val="11"/>
  </w:num>
  <w:num w:numId="119">
    <w:abstractNumId w:val="11"/>
  </w:num>
  <w:num w:numId="120">
    <w:abstractNumId w:val="11"/>
  </w:num>
  <w:num w:numId="121">
    <w:abstractNumId w:val="41"/>
  </w:num>
  <w:num w:numId="122">
    <w:abstractNumId w:val="11"/>
  </w:num>
  <w:num w:numId="123">
    <w:abstractNumId w:val="11"/>
  </w:num>
  <w:num w:numId="124">
    <w:abstractNumId w:val="11"/>
  </w:num>
  <w:num w:numId="125">
    <w:abstractNumId w:val="11"/>
  </w:num>
  <w:num w:numId="126">
    <w:abstractNumId w:val="41"/>
  </w:num>
  <w:num w:numId="127">
    <w:abstractNumId w:val="41"/>
  </w:num>
  <w:num w:numId="128">
    <w:abstractNumId w:val="11"/>
  </w:num>
  <w:num w:numId="129">
    <w:abstractNumId w:val="41"/>
  </w:num>
  <w:num w:numId="130">
    <w:abstractNumId w:val="41"/>
  </w:num>
  <w:num w:numId="131">
    <w:abstractNumId w:val="41"/>
  </w:num>
  <w:num w:numId="132">
    <w:abstractNumId w:val="41"/>
  </w:num>
  <w:num w:numId="133">
    <w:abstractNumId w:val="41"/>
  </w:num>
  <w:num w:numId="134">
    <w:abstractNumId w:val="41"/>
  </w:num>
  <w:num w:numId="135">
    <w:abstractNumId w:val="41"/>
  </w:num>
  <w:num w:numId="136">
    <w:abstractNumId w:val="11"/>
  </w:num>
  <w:num w:numId="137">
    <w:abstractNumId w:val="11"/>
  </w:num>
  <w:num w:numId="138">
    <w:abstractNumId w:val="11"/>
  </w:num>
  <w:num w:numId="139">
    <w:abstractNumId w:val="11"/>
  </w:num>
  <w:num w:numId="140">
    <w:abstractNumId w:val="11"/>
  </w:num>
  <w:num w:numId="141">
    <w:abstractNumId w:val="11"/>
  </w:num>
  <w:num w:numId="142">
    <w:abstractNumId w:val="11"/>
  </w:num>
  <w:num w:numId="143">
    <w:abstractNumId w:val="11"/>
  </w:num>
  <w:num w:numId="144">
    <w:abstractNumId w:val="11"/>
  </w:num>
  <w:num w:numId="145">
    <w:abstractNumId w:val="11"/>
  </w:num>
  <w:num w:numId="146">
    <w:abstractNumId w:val="72"/>
  </w:num>
  <w:num w:numId="147">
    <w:abstractNumId w:val="38"/>
  </w:num>
  <w:num w:numId="148">
    <w:abstractNumId w:val="29"/>
  </w:num>
  <w:num w:numId="149">
    <w:abstractNumId w:val="15"/>
  </w:num>
  <w:num w:numId="150">
    <w:abstractNumId w:val="94"/>
  </w:num>
  <w:num w:numId="151">
    <w:abstractNumId w:val="24"/>
  </w:num>
  <w:num w:numId="152">
    <w:abstractNumId w:val="11"/>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8"/>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5CD9"/>
    <w:rsid w:val="00002D99"/>
    <w:rsid w:val="00012291"/>
    <w:rsid w:val="00013075"/>
    <w:rsid w:val="00020C69"/>
    <w:rsid w:val="000219F9"/>
    <w:rsid w:val="00022525"/>
    <w:rsid w:val="000332C5"/>
    <w:rsid w:val="00035FD0"/>
    <w:rsid w:val="00051BFA"/>
    <w:rsid w:val="000611C1"/>
    <w:rsid w:val="00061D6E"/>
    <w:rsid w:val="0006321A"/>
    <w:rsid w:val="0006611E"/>
    <w:rsid w:val="00071955"/>
    <w:rsid w:val="00072E35"/>
    <w:rsid w:val="00076892"/>
    <w:rsid w:val="0007729D"/>
    <w:rsid w:val="000842E8"/>
    <w:rsid w:val="0008484B"/>
    <w:rsid w:val="00091AA5"/>
    <w:rsid w:val="00093125"/>
    <w:rsid w:val="00096310"/>
    <w:rsid w:val="000A1D31"/>
    <w:rsid w:val="000A336B"/>
    <w:rsid w:val="000A42CB"/>
    <w:rsid w:val="000A5AA1"/>
    <w:rsid w:val="000A7072"/>
    <w:rsid w:val="000A7495"/>
    <w:rsid w:val="000A79D8"/>
    <w:rsid w:val="000B22B0"/>
    <w:rsid w:val="000B5CF3"/>
    <w:rsid w:val="000C6FA8"/>
    <w:rsid w:val="000D1EA0"/>
    <w:rsid w:val="000D44F1"/>
    <w:rsid w:val="000D59E8"/>
    <w:rsid w:val="001020EE"/>
    <w:rsid w:val="001030C0"/>
    <w:rsid w:val="00111286"/>
    <w:rsid w:val="00112A6A"/>
    <w:rsid w:val="001223C8"/>
    <w:rsid w:val="00124E4A"/>
    <w:rsid w:val="00130AE4"/>
    <w:rsid w:val="00135CAD"/>
    <w:rsid w:val="00137AF8"/>
    <w:rsid w:val="00140A1D"/>
    <w:rsid w:val="00144F03"/>
    <w:rsid w:val="0015672B"/>
    <w:rsid w:val="001603B5"/>
    <w:rsid w:val="0016680D"/>
    <w:rsid w:val="001725BD"/>
    <w:rsid w:val="00173AC3"/>
    <w:rsid w:val="0017570A"/>
    <w:rsid w:val="00180A50"/>
    <w:rsid w:val="0018432F"/>
    <w:rsid w:val="001908B9"/>
    <w:rsid w:val="00192C0F"/>
    <w:rsid w:val="001A0179"/>
    <w:rsid w:val="001A2354"/>
    <w:rsid w:val="001A2519"/>
    <w:rsid w:val="001A5600"/>
    <w:rsid w:val="001A7A8A"/>
    <w:rsid w:val="001B254A"/>
    <w:rsid w:val="001B29A1"/>
    <w:rsid w:val="001C3FEA"/>
    <w:rsid w:val="001D2A4A"/>
    <w:rsid w:val="001D50B4"/>
    <w:rsid w:val="001E6E22"/>
    <w:rsid w:val="001F1771"/>
    <w:rsid w:val="001F6DB7"/>
    <w:rsid w:val="00201779"/>
    <w:rsid w:val="00202E1A"/>
    <w:rsid w:val="00204EC2"/>
    <w:rsid w:val="0020690D"/>
    <w:rsid w:val="00210C72"/>
    <w:rsid w:val="00212FE9"/>
    <w:rsid w:val="002153DD"/>
    <w:rsid w:val="00215482"/>
    <w:rsid w:val="00225812"/>
    <w:rsid w:val="0022622C"/>
    <w:rsid w:val="00232FAE"/>
    <w:rsid w:val="002331C1"/>
    <w:rsid w:val="00233C65"/>
    <w:rsid w:val="002372E5"/>
    <w:rsid w:val="00245E20"/>
    <w:rsid w:val="00251910"/>
    <w:rsid w:val="00254D67"/>
    <w:rsid w:val="0026445E"/>
    <w:rsid w:val="00266384"/>
    <w:rsid w:val="002664AF"/>
    <w:rsid w:val="002740B6"/>
    <w:rsid w:val="00277D26"/>
    <w:rsid w:val="00281C3F"/>
    <w:rsid w:val="00287FBD"/>
    <w:rsid w:val="00290519"/>
    <w:rsid w:val="00295FAE"/>
    <w:rsid w:val="002B585E"/>
    <w:rsid w:val="002B6347"/>
    <w:rsid w:val="002C4F56"/>
    <w:rsid w:val="002D0953"/>
    <w:rsid w:val="002D2745"/>
    <w:rsid w:val="002E44FE"/>
    <w:rsid w:val="002E72E6"/>
    <w:rsid w:val="002F17AD"/>
    <w:rsid w:val="002F6911"/>
    <w:rsid w:val="00304FAE"/>
    <w:rsid w:val="003070DF"/>
    <w:rsid w:val="00307A42"/>
    <w:rsid w:val="003151E1"/>
    <w:rsid w:val="00316EC3"/>
    <w:rsid w:val="00317E8E"/>
    <w:rsid w:val="00320CEE"/>
    <w:rsid w:val="00323612"/>
    <w:rsid w:val="003325D2"/>
    <w:rsid w:val="003329BA"/>
    <w:rsid w:val="003362C6"/>
    <w:rsid w:val="00351F86"/>
    <w:rsid w:val="0035690D"/>
    <w:rsid w:val="00360F68"/>
    <w:rsid w:val="00361A2B"/>
    <w:rsid w:val="0036610A"/>
    <w:rsid w:val="00366A30"/>
    <w:rsid w:val="00372175"/>
    <w:rsid w:val="00376ECF"/>
    <w:rsid w:val="00381197"/>
    <w:rsid w:val="003820AF"/>
    <w:rsid w:val="00387C7A"/>
    <w:rsid w:val="00393C2A"/>
    <w:rsid w:val="00396644"/>
    <w:rsid w:val="00397A19"/>
    <w:rsid w:val="003A29A9"/>
    <w:rsid w:val="003A4870"/>
    <w:rsid w:val="003A5293"/>
    <w:rsid w:val="003A7212"/>
    <w:rsid w:val="003B1BB5"/>
    <w:rsid w:val="003C0B43"/>
    <w:rsid w:val="003C5959"/>
    <w:rsid w:val="003C61EB"/>
    <w:rsid w:val="003D01B8"/>
    <w:rsid w:val="003E1814"/>
    <w:rsid w:val="003E2524"/>
    <w:rsid w:val="003E35CA"/>
    <w:rsid w:val="003F0820"/>
    <w:rsid w:val="003F6168"/>
    <w:rsid w:val="003F6EC1"/>
    <w:rsid w:val="004015A0"/>
    <w:rsid w:val="004128EB"/>
    <w:rsid w:val="004324B0"/>
    <w:rsid w:val="00433233"/>
    <w:rsid w:val="004444FE"/>
    <w:rsid w:val="00454710"/>
    <w:rsid w:val="00455F05"/>
    <w:rsid w:val="00457CCB"/>
    <w:rsid w:val="00466D02"/>
    <w:rsid w:val="00472B06"/>
    <w:rsid w:val="00491DC4"/>
    <w:rsid w:val="00496441"/>
    <w:rsid w:val="00497E67"/>
    <w:rsid w:val="004A3671"/>
    <w:rsid w:val="004A6EB1"/>
    <w:rsid w:val="004D2B22"/>
    <w:rsid w:val="004D3D40"/>
    <w:rsid w:val="004D4AF6"/>
    <w:rsid w:val="004D6A1F"/>
    <w:rsid w:val="004F0FA4"/>
    <w:rsid w:val="004F2EB7"/>
    <w:rsid w:val="004F7DCA"/>
    <w:rsid w:val="00505625"/>
    <w:rsid w:val="00505BCE"/>
    <w:rsid w:val="00505BFB"/>
    <w:rsid w:val="005335B7"/>
    <w:rsid w:val="00552165"/>
    <w:rsid w:val="005526E3"/>
    <w:rsid w:val="005549E7"/>
    <w:rsid w:val="00555311"/>
    <w:rsid w:val="005570CA"/>
    <w:rsid w:val="00563180"/>
    <w:rsid w:val="00566D09"/>
    <w:rsid w:val="00586B16"/>
    <w:rsid w:val="00590901"/>
    <w:rsid w:val="00596287"/>
    <w:rsid w:val="00597DA0"/>
    <w:rsid w:val="005A1F6F"/>
    <w:rsid w:val="005A3498"/>
    <w:rsid w:val="005A574A"/>
    <w:rsid w:val="005D1340"/>
    <w:rsid w:val="005D4B87"/>
    <w:rsid w:val="005D5333"/>
    <w:rsid w:val="005D55EB"/>
    <w:rsid w:val="005E1073"/>
    <w:rsid w:val="005E1622"/>
    <w:rsid w:val="005E31A1"/>
    <w:rsid w:val="005F2237"/>
    <w:rsid w:val="005F4492"/>
    <w:rsid w:val="00600EE8"/>
    <w:rsid w:val="006027D2"/>
    <w:rsid w:val="006047C6"/>
    <w:rsid w:val="00604CEA"/>
    <w:rsid w:val="00615E7A"/>
    <w:rsid w:val="006170A3"/>
    <w:rsid w:val="00622574"/>
    <w:rsid w:val="00624977"/>
    <w:rsid w:val="006255A8"/>
    <w:rsid w:val="006316F0"/>
    <w:rsid w:val="0063494F"/>
    <w:rsid w:val="006353D6"/>
    <w:rsid w:val="00651E9B"/>
    <w:rsid w:val="00653B71"/>
    <w:rsid w:val="00657730"/>
    <w:rsid w:val="00662D98"/>
    <w:rsid w:val="006711DA"/>
    <w:rsid w:val="00682F10"/>
    <w:rsid w:val="006850CC"/>
    <w:rsid w:val="006907B5"/>
    <w:rsid w:val="006A4A10"/>
    <w:rsid w:val="006A70C3"/>
    <w:rsid w:val="006B4D80"/>
    <w:rsid w:val="006D0931"/>
    <w:rsid w:val="006D54EE"/>
    <w:rsid w:val="006D576F"/>
    <w:rsid w:val="006D6EE5"/>
    <w:rsid w:val="006D72B3"/>
    <w:rsid w:val="006E4925"/>
    <w:rsid w:val="0070067C"/>
    <w:rsid w:val="00701107"/>
    <w:rsid w:val="0070113F"/>
    <w:rsid w:val="00712472"/>
    <w:rsid w:val="00714D1F"/>
    <w:rsid w:val="007272B7"/>
    <w:rsid w:val="007300D7"/>
    <w:rsid w:val="00731D97"/>
    <w:rsid w:val="00732B71"/>
    <w:rsid w:val="00734EF7"/>
    <w:rsid w:val="00735DB7"/>
    <w:rsid w:val="00740078"/>
    <w:rsid w:val="00743587"/>
    <w:rsid w:val="00746153"/>
    <w:rsid w:val="0075023D"/>
    <w:rsid w:val="0075319E"/>
    <w:rsid w:val="00770E07"/>
    <w:rsid w:val="0077760A"/>
    <w:rsid w:val="00783C1F"/>
    <w:rsid w:val="00783DF1"/>
    <w:rsid w:val="007A1F20"/>
    <w:rsid w:val="007A43A3"/>
    <w:rsid w:val="007B39EE"/>
    <w:rsid w:val="007C31CE"/>
    <w:rsid w:val="007C3278"/>
    <w:rsid w:val="007D3ACA"/>
    <w:rsid w:val="007D3CBC"/>
    <w:rsid w:val="007D7774"/>
    <w:rsid w:val="007E136C"/>
    <w:rsid w:val="007E1C88"/>
    <w:rsid w:val="007E708B"/>
    <w:rsid w:val="007F1205"/>
    <w:rsid w:val="008044D7"/>
    <w:rsid w:val="0080658C"/>
    <w:rsid w:val="00817226"/>
    <w:rsid w:val="00830FBF"/>
    <w:rsid w:val="0083512A"/>
    <w:rsid w:val="00843E70"/>
    <w:rsid w:val="0084476C"/>
    <w:rsid w:val="00853F7F"/>
    <w:rsid w:val="00856E7A"/>
    <w:rsid w:val="008617D4"/>
    <w:rsid w:val="008639F3"/>
    <w:rsid w:val="0087117B"/>
    <w:rsid w:val="0087426E"/>
    <w:rsid w:val="00874767"/>
    <w:rsid w:val="0087590A"/>
    <w:rsid w:val="008818D4"/>
    <w:rsid w:val="00881AE3"/>
    <w:rsid w:val="008844F6"/>
    <w:rsid w:val="008871D6"/>
    <w:rsid w:val="008905D1"/>
    <w:rsid w:val="00896D82"/>
    <w:rsid w:val="008A0EEA"/>
    <w:rsid w:val="008A57E7"/>
    <w:rsid w:val="008A61FE"/>
    <w:rsid w:val="008C516E"/>
    <w:rsid w:val="008D0C90"/>
    <w:rsid w:val="008E0569"/>
    <w:rsid w:val="008E21EF"/>
    <w:rsid w:val="008F2EE6"/>
    <w:rsid w:val="008F426B"/>
    <w:rsid w:val="008F5936"/>
    <w:rsid w:val="008F5D97"/>
    <w:rsid w:val="0090245A"/>
    <w:rsid w:val="009122A4"/>
    <w:rsid w:val="0091387F"/>
    <w:rsid w:val="00924842"/>
    <w:rsid w:val="009305C8"/>
    <w:rsid w:val="009316D4"/>
    <w:rsid w:val="00933C1F"/>
    <w:rsid w:val="00940812"/>
    <w:rsid w:val="0094790C"/>
    <w:rsid w:val="0095041B"/>
    <w:rsid w:val="009534F3"/>
    <w:rsid w:val="0095680D"/>
    <w:rsid w:val="0096392C"/>
    <w:rsid w:val="00965BDF"/>
    <w:rsid w:val="009673D4"/>
    <w:rsid w:val="00970E73"/>
    <w:rsid w:val="00971C47"/>
    <w:rsid w:val="009721F0"/>
    <w:rsid w:val="009723DE"/>
    <w:rsid w:val="00986858"/>
    <w:rsid w:val="00987BC3"/>
    <w:rsid w:val="009913EE"/>
    <w:rsid w:val="00995121"/>
    <w:rsid w:val="009A63FB"/>
    <w:rsid w:val="009A77DD"/>
    <w:rsid w:val="009B7C80"/>
    <w:rsid w:val="009C125C"/>
    <w:rsid w:val="009C21A0"/>
    <w:rsid w:val="009D47A2"/>
    <w:rsid w:val="009E4986"/>
    <w:rsid w:val="009E68F0"/>
    <w:rsid w:val="009F4ECA"/>
    <w:rsid w:val="009F5586"/>
    <w:rsid w:val="009F79B2"/>
    <w:rsid w:val="009F7B99"/>
    <w:rsid w:val="00A00952"/>
    <w:rsid w:val="00A00A70"/>
    <w:rsid w:val="00A02668"/>
    <w:rsid w:val="00A05CCD"/>
    <w:rsid w:val="00A10FAB"/>
    <w:rsid w:val="00A11AA9"/>
    <w:rsid w:val="00A1257A"/>
    <w:rsid w:val="00A12D50"/>
    <w:rsid w:val="00A265C0"/>
    <w:rsid w:val="00A2752E"/>
    <w:rsid w:val="00A33BC0"/>
    <w:rsid w:val="00A40E56"/>
    <w:rsid w:val="00A47EC6"/>
    <w:rsid w:val="00A570C0"/>
    <w:rsid w:val="00A57C67"/>
    <w:rsid w:val="00A703C1"/>
    <w:rsid w:val="00A77D3A"/>
    <w:rsid w:val="00A80CC8"/>
    <w:rsid w:val="00A83FBF"/>
    <w:rsid w:val="00A92D44"/>
    <w:rsid w:val="00A945D1"/>
    <w:rsid w:val="00AA15D2"/>
    <w:rsid w:val="00AA4D10"/>
    <w:rsid w:val="00AA7BE6"/>
    <w:rsid w:val="00AB0965"/>
    <w:rsid w:val="00AC75D6"/>
    <w:rsid w:val="00AD687E"/>
    <w:rsid w:val="00AE732D"/>
    <w:rsid w:val="00AF0650"/>
    <w:rsid w:val="00AF1D38"/>
    <w:rsid w:val="00AF2030"/>
    <w:rsid w:val="00AF727D"/>
    <w:rsid w:val="00AF7628"/>
    <w:rsid w:val="00B015B4"/>
    <w:rsid w:val="00B0263D"/>
    <w:rsid w:val="00B047FB"/>
    <w:rsid w:val="00B11B23"/>
    <w:rsid w:val="00B130CF"/>
    <w:rsid w:val="00B13226"/>
    <w:rsid w:val="00B21B52"/>
    <w:rsid w:val="00B304BF"/>
    <w:rsid w:val="00B3098B"/>
    <w:rsid w:val="00B33106"/>
    <w:rsid w:val="00B335B9"/>
    <w:rsid w:val="00B3377E"/>
    <w:rsid w:val="00B33F8F"/>
    <w:rsid w:val="00B34282"/>
    <w:rsid w:val="00B3452D"/>
    <w:rsid w:val="00B3639B"/>
    <w:rsid w:val="00B4145F"/>
    <w:rsid w:val="00B44ADF"/>
    <w:rsid w:val="00B500F5"/>
    <w:rsid w:val="00B50485"/>
    <w:rsid w:val="00B521B3"/>
    <w:rsid w:val="00B56586"/>
    <w:rsid w:val="00B606A9"/>
    <w:rsid w:val="00B60A3C"/>
    <w:rsid w:val="00B61831"/>
    <w:rsid w:val="00B70B3D"/>
    <w:rsid w:val="00B729EE"/>
    <w:rsid w:val="00B7625F"/>
    <w:rsid w:val="00B81572"/>
    <w:rsid w:val="00B86E0F"/>
    <w:rsid w:val="00B9630B"/>
    <w:rsid w:val="00BB1B41"/>
    <w:rsid w:val="00BB5814"/>
    <w:rsid w:val="00BB647D"/>
    <w:rsid w:val="00BB6C44"/>
    <w:rsid w:val="00BC1841"/>
    <w:rsid w:val="00BC67B1"/>
    <w:rsid w:val="00BC6B08"/>
    <w:rsid w:val="00BD02D1"/>
    <w:rsid w:val="00BD07F8"/>
    <w:rsid w:val="00BD0C81"/>
    <w:rsid w:val="00BD2DA4"/>
    <w:rsid w:val="00BE154D"/>
    <w:rsid w:val="00BE29F7"/>
    <w:rsid w:val="00BE3653"/>
    <w:rsid w:val="00BE5740"/>
    <w:rsid w:val="00BE5CD9"/>
    <w:rsid w:val="00BF5025"/>
    <w:rsid w:val="00C02A09"/>
    <w:rsid w:val="00C13B42"/>
    <w:rsid w:val="00C318F1"/>
    <w:rsid w:val="00C40739"/>
    <w:rsid w:val="00C4640B"/>
    <w:rsid w:val="00C51F22"/>
    <w:rsid w:val="00C524C2"/>
    <w:rsid w:val="00C55DFD"/>
    <w:rsid w:val="00C65F1D"/>
    <w:rsid w:val="00C73BFA"/>
    <w:rsid w:val="00C76C10"/>
    <w:rsid w:val="00C77156"/>
    <w:rsid w:val="00C829E0"/>
    <w:rsid w:val="00C9310D"/>
    <w:rsid w:val="00CA65ED"/>
    <w:rsid w:val="00CB099D"/>
    <w:rsid w:val="00CB15BD"/>
    <w:rsid w:val="00CB1DD8"/>
    <w:rsid w:val="00CB289A"/>
    <w:rsid w:val="00CC34CD"/>
    <w:rsid w:val="00CC400C"/>
    <w:rsid w:val="00CD38CB"/>
    <w:rsid w:val="00CD7DDA"/>
    <w:rsid w:val="00CE1B7B"/>
    <w:rsid w:val="00CE6009"/>
    <w:rsid w:val="00CE6022"/>
    <w:rsid w:val="00CE7FBB"/>
    <w:rsid w:val="00CF2B56"/>
    <w:rsid w:val="00D034B5"/>
    <w:rsid w:val="00D20EDC"/>
    <w:rsid w:val="00D21578"/>
    <w:rsid w:val="00D26F1C"/>
    <w:rsid w:val="00D277D7"/>
    <w:rsid w:val="00D34998"/>
    <w:rsid w:val="00D36619"/>
    <w:rsid w:val="00D51A38"/>
    <w:rsid w:val="00D52D13"/>
    <w:rsid w:val="00D55087"/>
    <w:rsid w:val="00D63FA7"/>
    <w:rsid w:val="00D6441C"/>
    <w:rsid w:val="00D65558"/>
    <w:rsid w:val="00D65A1E"/>
    <w:rsid w:val="00D675FD"/>
    <w:rsid w:val="00D735DC"/>
    <w:rsid w:val="00D937C4"/>
    <w:rsid w:val="00D96B6F"/>
    <w:rsid w:val="00DA7F89"/>
    <w:rsid w:val="00DC281D"/>
    <w:rsid w:val="00DC723F"/>
    <w:rsid w:val="00DD01F1"/>
    <w:rsid w:val="00DD37CF"/>
    <w:rsid w:val="00DD7E1A"/>
    <w:rsid w:val="00DE1C7E"/>
    <w:rsid w:val="00DE6243"/>
    <w:rsid w:val="00DE6F7F"/>
    <w:rsid w:val="00DE7417"/>
    <w:rsid w:val="00DE76EB"/>
    <w:rsid w:val="00DF23B7"/>
    <w:rsid w:val="00DF495C"/>
    <w:rsid w:val="00DF6E49"/>
    <w:rsid w:val="00E021B4"/>
    <w:rsid w:val="00E1274D"/>
    <w:rsid w:val="00E15939"/>
    <w:rsid w:val="00E20A60"/>
    <w:rsid w:val="00E22F66"/>
    <w:rsid w:val="00E32823"/>
    <w:rsid w:val="00E351E5"/>
    <w:rsid w:val="00E4095B"/>
    <w:rsid w:val="00E40D50"/>
    <w:rsid w:val="00E42F64"/>
    <w:rsid w:val="00E63D55"/>
    <w:rsid w:val="00E74DB6"/>
    <w:rsid w:val="00E769A7"/>
    <w:rsid w:val="00E772AD"/>
    <w:rsid w:val="00E77C7A"/>
    <w:rsid w:val="00E8133C"/>
    <w:rsid w:val="00E82EC9"/>
    <w:rsid w:val="00E8649B"/>
    <w:rsid w:val="00E869A3"/>
    <w:rsid w:val="00E90B39"/>
    <w:rsid w:val="00E92A83"/>
    <w:rsid w:val="00E936C5"/>
    <w:rsid w:val="00E94E2F"/>
    <w:rsid w:val="00EA4799"/>
    <w:rsid w:val="00EA578D"/>
    <w:rsid w:val="00EA5C2C"/>
    <w:rsid w:val="00EB497C"/>
    <w:rsid w:val="00EB4C17"/>
    <w:rsid w:val="00EC66A8"/>
    <w:rsid w:val="00ED2CDD"/>
    <w:rsid w:val="00ED69BB"/>
    <w:rsid w:val="00EE1A2A"/>
    <w:rsid w:val="00EE40C4"/>
    <w:rsid w:val="00EF00AB"/>
    <w:rsid w:val="00EF1537"/>
    <w:rsid w:val="00EF1873"/>
    <w:rsid w:val="00EF1FCA"/>
    <w:rsid w:val="00EF4F9C"/>
    <w:rsid w:val="00F042AE"/>
    <w:rsid w:val="00F06B21"/>
    <w:rsid w:val="00F201B5"/>
    <w:rsid w:val="00F259D3"/>
    <w:rsid w:val="00F25CC9"/>
    <w:rsid w:val="00F457A3"/>
    <w:rsid w:val="00F53651"/>
    <w:rsid w:val="00F5793D"/>
    <w:rsid w:val="00F61316"/>
    <w:rsid w:val="00F677A9"/>
    <w:rsid w:val="00F67941"/>
    <w:rsid w:val="00F71269"/>
    <w:rsid w:val="00F76E63"/>
    <w:rsid w:val="00F92DC9"/>
    <w:rsid w:val="00F93D36"/>
    <w:rsid w:val="00F93FDE"/>
    <w:rsid w:val="00F96177"/>
    <w:rsid w:val="00FA6C70"/>
    <w:rsid w:val="00FA70E6"/>
    <w:rsid w:val="00FA716E"/>
    <w:rsid w:val="00FB7FE5"/>
    <w:rsid w:val="00FC1BC8"/>
    <w:rsid w:val="00FC2572"/>
    <w:rsid w:val="00FE0F8D"/>
    <w:rsid w:val="00FF29F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8BB58D"/>
  <w15:chartTrackingRefBased/>
  <w15:docId w15:val="{0ACB3F53-1ACC-4D06-92DF-293F5596E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A5C2C"/>
    <w:pPr>
      <w:keepNext/>
      <w:keepLines/>
      <w:pageBreakBefore/>
      <w:widowControl w:val="0"/>
      <w:numPr>
        <w:numId w:val="121"/>
      </w:numPr>
      <w:shd w:val="clear" w:color="auto" w:fill="4472C4" w:themeFill="accent1"/>
      <w:spacing w:after="240" w:line="240" w:lineRule="auto"/>
      <w:jc w:val="both"/>
      <w:outlineLvl w:val="0"/>
    </w:pPr>
    <w:rPr>
      <w:rFonts w:asciiTheme="majorBidi" w:eastAsiaTheme="majorEastAsia" w:hAnsiTheme="majorBidi" w:cstheme="majorBidi"/>
      <w:b/>
      <w:bCs/>
      <w:color w:val="FFFFFF" w:themeColor="background1"/>
      <w:kern w:val="0"/>
      <w:sz w:val="26"/>
      <w:szCs w:val="26"/>
      <w:lang w:bidi="ar-YE"/>
      <w14:ligatures w14:val="none"/>
    </w:rPr>
  </w:style>
  <w:style w:type="paragraph" w:styleId="Heading2">
    <w:name w:val="heading 2"/>
    <w:basedOn w:val="Normal"/>
    <w:next w:val="Normal"/>
    <w:link w:val="Heading2Char"/>
    <w:uiPriority w:val="9"/>
    <w:unhideWhenUsed/>
    <w:qFormat/>
    <w:rsid w:val="00EA5C2C"/>
    <w:pPr>
      <w:keepNext/>
      <w:keepLines/>
      <w:numPr>
        <w:ilvl w:val="1"/>
        <w:numId w:val="47"/>
      </w:numPr>
      <w:spacing w:before="40" w:after="0"/>
      <w:outlineLvl w:val="1"/>
    </w:pPr>
    <w:rPr>
      <w:rFonts w:asciiTheme="majorBidi" w:eastAsiaTheme="majorEastAsia" w:hAnsiTheme="majorBidi" w:cstheme="majorBidi"/>
      <w:b/>
      <w:bCs/>
      <w:color w:val="2F5496" w:themeColor="accent1" w:themeShade="BF"/>
      <w:sz w:val="24"/>
      <w:szCs w:val="24"/>
      <w:lang w:bidi="ar-YE"/>
    </w:rPr>
  </w:style>
  <w:style w:type="paragraph" w:styleId="Heading3">
    <w:name w:val="heading 3"/>
    <w:basedOn w:val="Normal"/>
    <w:next w:val="Normal"/>
    <w:link w:val="Heading3Char"/>
    <w:uiPriority w:val="9"/>
    <w:unhideWhenUsed/>
    <w:qFormat/>
    <w:rsid w:val="00C65F1D"/>
    <w:pPr>
      <w:keepNext/>
      <w:keepLines/>
      <w:spacing w:before="280" w:after="80"/>
      <w:outlineLvl w:val="2"/>
    </w:pPr>
    <w:rPr>
      <w:rFonts w:ascii="Calibri" w:eastAsia="Calibri" w:hAnsi="Calibri" w:cs="Calibri"/>
      <w:b/>
      <w:kern w:val="0"/>
      <w:sz w:val="28"/>
      <w:szCs w:val="28"/>
      <w14:ligatures w14:val="none"/>
    </w:rPr>
  </w:style>
  <w:style w:type="paragraph" w:styleId="Heading4">
    <w:name w:val="heading 4"/>
    <w:basedOn w:val="Normal"/>
    <w:next w:val="Normal"/>
    <w:link w:val="Heading4Char"/>
    <w:uiPriority w:val="9"/>
    <w:unhideWhenUsed/>
    <w:qFormat/>
    <w:rsid w:val="00C65F1D"/>
    <w:pPr>
      <w:keepNext/>
      <w:keepLines/>
      <w:spacing w:before="240" w:after="40"/>
      <w:outlineLvl w:val="3"/>
    </w:pPr>
    <w:rPr>
      <w:rFonts w:ascii="Calibri" w:eastAsia="Calibri" w:hAnsi="Calibri" w:cs="Calibri"/>
      <w:b/>
      <w:kern w:val="0"/>
      <w:sz w:val="24"/>
      <w:szCs w:val="24"/>
      <w14:ligatures w14:val="none"/>
    </w:rPr>
  </w:style>
  <w:style w:type="paragraph" w:styleId="Heading5">
    <w:name w:val="heading 5"/>
    <w:basedOn w:val="Normal"/>
    <w:next w:val="Normal"/>
    <w:link w:val="Heading5Char"/>
    <w:uiPriority w:val="9"/>
    <w:semiHidden/>
    <w:unhideWhenUsed/>
    <w:qFormat/>
    <w:rsid w:val="00C65F1D"/>
    <w:pPr>
      <w:keepNext/>
      <w:keepLines/>
      <w:spacing w:before="220" w:after="40"/>
      <w:outlineLvl w:val="4"/>
    </w:pPr>
    <w:rPr>
      <w:rFonts w:ascii="Calibri" w:eastAsia="Calibri" w:hAnsi="Calibri" w:cs="Calibri"/>
      <w:b/>
      <w:kern w:val="0"/>
      <w14:ligatures w14:val="none"/>
    </w:rPr>
  </w:style>
  <w:style w:type="paragraph" w:styleId="Heading6">
    <w:name w:val="heading 6"/>
    <w:basedOn w:val="Normal"/>
    <w:next w:val="Normal"/>
    <w:link w:val="Heading6Char"/>
    <w:uiPriority w:val="9"/>
    <w:semiHidden/>
    <w:unhideWhenUsed/>
    <w:qFormat/>
    <w:rsid w:val="00C65F1D"/>
    <w:pPr>
      <w:keepNext/>
      <w:keepLines/>
      <w:spacing w:before="200" w:after="40"/>
      <w:outlineLvl w:val="5"/>
    </w:pPr>
    <w:rPr>
      <w:rFonts w:ascii="Calibri" w:eastAsia="Calibri" w:hAnsi="Calibri" w:cs="Calibri"/>
      <w:b/>
      <w:kern w:val="0"/>
      <w:sz w:val="20"/>
      <w:szCs w:val="20"/>
      <w14:ligatures w14:val="none"/>
    </w:rPr>
  </w:style>
  <w:style w:type="paragraph" w:styleId="Heading7">
    <w:name w:val="heading 7"/>
    <w:basedOn w:val="Normal"/>
    <w:next w:val="Normal"/>
    <w:link w:val="Heading7Char"/>
    <w:uiPriority w:val="9"/>
    <w:semiHidden/>
    <w:unhideWhenUsed/>
    <w:qFormat/>
    <w:rsid w:val="00615E7A"/>
    <w:pPr>
      <w:keepNext/>
      <w:keepLines/>
      <w:widowControl w:val="0"/>
      <w:spacing w:before="40" w:after="0" w:line="276" w:lineRule="auto"/>
      <w:ind w:left="1296" w:hanging="1296"/>
      <w:jc w:val="both"/>
      <w:outlineLvl w:val="6"/>
    </w:pPr>
    <w:rPr>
      <w:rFonts w:asciiTheme="majorHAnsi" w:eastAsiaTheme="majorEastAsia" w:hAnsiTheme="majorHAnsi" w:cstheme="majorBidi"/>
      <w:i/>
      <w:iCs/>
      <w:color w:val="1F3763" w:themeColor="accent1" w:themeShade="7F"/>
      <w:kern w:val="0"/>
      <w:lang w:bidi="ar-YE"/>
      <w14:ligatures w14:val="none"/>
    </w:rPr>
  </w:style>
  <w:style w:type="paragraph" w:styleId="Heading8">
    <w:name w:val="heading 8"/>
    <w:basedOn w:val="Normal"/>
    <w:next w:val="Normal"/>
    <w:link w:val="Heading8Char"/>
    <w:uiPriority w:val="9"/>
    <w:semiHidden/>
    <w:unhideWhenUsed/>
    <w:qFormat/>
    <w:rsid w:val="00615E7A"/>
    <w:pPr>
      <w:keepNext/>
      <w:keepLines/>
      <w:widowControl w:val="0"/>
      <w:spacing w:before="40" w:after="0" w:line="276" w:lineRule="auto"/>
      <w:ind w:left="1440" w:hanging="1440"/>
      <w:jc w:val="both"/>
      <w:outlineLvl w:val="7"/>
    </w:pPr>
    <w:rPr>
      <w:rFonts w:asciiTheme="majorHAnsi" w:eastAsiaTheme="majorEastAsia" w:hAnsiTheme="majorHAnsi" w:cstheme="majorBidi"/>
      <w:color w:val="272727" w:themeColor="text1" w:themeTint="D8"/>
      <w:kern w:val="0"/>
      <w:sz w:val="21"/>
      <w:szCs w:val="21"/>
      <w:lang w:bidi="ar-YE"/>
      <w14:ligatures w14:val="none"/>
    </w:rPr>
  </w:style>
  <w:style w:type="paragraph" w:styleId="Heading9">
    <w:name w:val="heading 9"/>
    <w:basedOn w:val="Normal"/>
    <w:next w:val="Normal"/>
    <w:link w:val="Heading9Char"/>
    <w:uiPriority w:val="9"/>
    <w:semiHidden/>
    <w:unhideWhenUsed/>
    <w:qFormat/>
    <w:rsid w:val="00615E7A"/>
    <w:pPr>
      <w:keepNext/>
      <w:keepLines/>
      <w:widowControl w:val="0"/>
      <w:spacing w:before="40" w:after="0" w:line="276" w:lineRule="auto"/>
      <w:ind w:left="1584" w:hanging="1584"/>
      <w:jc w:val="both"/>
      <w:outlineLvl w:val="8"/>
    </w:pPr>
    <w:rPr>
      <w:rFonts w:asciiTheme="majorHAnsi" w:eastAsiaTheme="majorEastAsia" w:hAnsiTheme="majorHAnsi" w:cstheme="majorBidi"/>
      <w:i/>
      <w:iCs/>
      <w:color w:val="272727" w:themeColor="text1" w:themeTint="D8"/>
      <w:kern w:val="0"/>
      <w:sz w:val="21"/>
      <w:szCs w:val="21"/>
      <w:lang w:bidi="ar-YE"/>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aliases w:val="Table long document,Table Grid (Appendix list),Vale 4,表格样式,tabelle2,Note comm,GT0,GT01,GT02,SGS Table Basic 1,csa standard,IMDC,Grid of table"/>
    <w:basedOn w:val="TableNormal"/>
    <w:uiPriority w:val="39"/>
    <w:qFormat/>
    <w:rsid w:val="009534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EA5C2C"/>
    <w:rPr>
      <w:rFonts w:asciiTheme="majorBidi" w:eastAsiaTheme="majorEastAsia" w:hAnsiTheme="majorBidi" w:cstheme="majorBidi"/>
      <w:b/>
      <w:bCs/>
      <w:color w:val="2F5496" w:themeColor="accent1" w:themeShade="BF"/>
      <w:sz w:val="24"/>
      <w:szCs w:val="24"/>
      <w:lang w:bidi="ar-YE"/>
    </w:rPr>
  </w:style>
  <w:style w:type="table" w:customStyle="1" w:styleId="TableGrid1">
    <w:name w:val="Table Grid1"/>
    <w:basedOn w:val="TableNormal"/>
    <w:next w:val="TableGrid"/>
    <w:uiPriority w:val="59"/>
    <w:rsid w:val="00A10FAB"/>
    <w:pPr>
      <w:spacing w:after="0" w:line="240" w:lineRule="auto"/>
    </w:pPr>
    <w:rPr>
      <w:rFonts w:ascii="Times New Roman" w:eastAsia="Times New Roman" w:hAnsi="Times New Roman" w:cs="Times New Roman"/>
      <w:kern w:val="0"/>
      <w:sz w:val="20"/>
      <w:szCs w:val="2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F76E63"/>
    <w:pPr>
      <w:spacing w:after="0" w:line="240" w:lineRule="auto"/>
    </w:pPr>
    <w:rPr>
      <w:rFonts w:ascii="Times New Roman" w:eastAsia="Times New Roman" w:hAnsi="Times New Roman" w:cs="Times New Roman"/>
      <w:kern w:val="0"/>
      <w:sz w:val="20"/>
      <w:szCs w:val="2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84476C"/>
    <w:pPr>
      <w:spacing w:after="0" w:line="240" w:lineRule="auto"/>
    </w:pPr>
    <w:rPr>
      <w:rFonts w:ascii="Calibri" w:eastAsia="Calibri" w:hAnsi="Calibri" w:cs="Arial"/>
      <w:kern w:val="0"/>
      <w:sz w:val="24"/>
      <w:szCs w:val="24"/>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unhideWhenUsed/>
    <w:qFormat/>
    <w:rsid w:val="005D4B87"/>
    <w:pPr>
      <w:tabs>
        <w:tab w:val="left" w:pos="440"/>
        <w:tab w:val="right" w:pos="9260"/>
      </w:tabs>
      <w:spacing w:after="0"/>
      <w:jc w:val="center"/>
    </w:pPr>
    <w:rPr>
      <w:rFonts w:ascii="Calibri" w:eastAsia="Calibri" w:hAnsi="Calibri" w:cs="Calibri"/>
      <w:kern w:val="0"/>
      <w14:ligatures w14:val="none"/>
    </w:rPr>
  </w:style>
  <w:style w:type="paragraph" w:styleId="TOC2">
    <w:name w:val="toc 2"/>
    <w:basedOn w:val="Normal"/>
    <w:next w:val="Normal"/>
    <w:autoRedefine/>
    <w:uiPriority w:val="39"/>
    <w:unhideWhenUsed/>
    <w:qFormat/>
    <w:rsid w:val="009721F0"/>
    <w:pPr>
      <w:tabs>
        <w:tab w:val="left" w:pos="900"/>
        <w:tab w:val="right" w:pos="9350"/>
      </w:tabs>
      <w:spacing w:after="0"/>
      <w:ind w:left="220" w:firstLine="320"/>
    </w:pPr>
    <w:rPr>
      <w:rFonts w:ascii="Calibri" w:eastAsia="Calibri" w:hAnsi="Calibri" w:cs="Calibri"/>
      <w:kern w:val="0"/>
      <w14:ligatures w14:val="none"/>
    </w:rPr>
  </w:style>
  <w:style w:type="character" w:styleId="Hyperlink">
    <w:name w:val="Hyperlink"/>
    <w:basedOn w:val="DefaultParagraphFont"/>
    <w:uiPriority w:val="99"/>
    <w:unhideWhenUsed/>
    <w:rsid w:val="00596287"/>
    <w:rPr>
      <w:color w:val="0563C1" w:themeColor="hyperlink"/>
      <w:u w:val="single"/>
    </w:rPr>
  </w:style>
  <w:style w:type="character" w:customStyle="1" w:styleId="UnresolvedMention1">
    <w:name w:val="Unresolved Mention1"/>
    <w:basedOn w:val="DefaultParagraphFont"/>
    <w:uiPriority w:val="99"/>
    <w:semiHidden/>
    <w:unhideWhenUsed/>
    <w:rsid w:val="001725BD"/>
    <w:rPr>
      <w:color w:val="605E5C"/>
      <w:shd w:val="clear" w:color="auto" w:fill="E1DFDD"/>
    </w:rPr>
  </w:style>
  <w:style w:type="character" w:customStyle="1" w:styleId="Heading1Char">
    <w:name w:val="Heading 1 Char"/>
    <w:basedOn w:val="DefaultParagraphFont"/>
    <w:link w:val="Heading1"/>
    <w:uiPriority w:val="9"/>
    <w:rsid w:val="00EA5C2C"/>
    <w:rPr>
      <w:rFonts w:asciiTheme="majorBidi" w:eastAsiaTheme="majorEastAsia" w:hAnsiTheme="majorBidi" w:cstheme="majorBidi"/>
      <w:b/>
      <w:bCs/>
      <w:color w:val="FFFFFF" w:themeColor="background1"/>
      <w:kern w:val="0"/>
      <w:sz w:val="26"/>
      <w:szCs w:val="26"/>
      <w:shd w:val="clear" w:color="auto" w:fill="4472C4" w:themeFill="accent1"/>
      <w:lang w:bidi="ar-YE"/>
      <w14:ligatures w14:val="none"/>
    </w:rPr>
  </w:style>
  <w:style w:type="character" w:customStyle="1" w:styleId="Heading3Char">
    <w:name w:val="Heading 3 Char"/>
    <w:basedOn w:val="DefaultParagraphFont"/>
    <w:link w:val="Heading3"/>
    <w:uiPriority w:val="9"/>
    <w:rsid w:val="00C65F1D"/>
    <w:rPr>
      <w:rFonts w:ascii="Calibri" w:eastAsia="Calibri" w:hAnsi="Calibri" w:cs="Calibri"/>
      <w:b/>
      <w:kern w:val="0"/>
      <w:sz w:val="28"/>
      <w:szCs w:val="28"/>
      <w14:ligatures w14:val="none"/>
    </w:rPr>
  </w:style>
  <w:style w:type="character" w:customStyle="1" w:styleId="Heading4Char">
    <w:name w:val="Heading 4 Char"/>
    <w:basedOn w:val="DefaultParagraphFont"/>
    <w:link w:val="Heading4"/>
    <w:uiPriority w:val="9"/>
    <w:rsid w:val="00C65F1D"/>
    <w:rPr>
      <w:rFonts w:ascii="Calibri" w:eastAsia="Calibri" w:hAnsi="Calibri" w:cs="Calibri"/>
      <w:b/>
      <w:kern w:val="0"/>
      <w:sz w:val="24"/>
      <w:szCs w:val="24"/>
      <w14:ligatures w14:val="none"/>
    </w:rPr>
  </w:style>
  <w:style w:type="character" w:customStyle="1" w:styleId="Heading5Char">
    <w:name w:val="Heading 5 Char"/>
    <w:basedOn w:val="DefaultParagraphFont"/>
    <w:link w:val="Heading5"/>
    <w:uiPriority w:val="9"/>
    <w:semiHidden/>
    <w:rsid w:val="00C65F1D"/>
    <w:rPr>
      <w:rFonts w:ascii="Calibri" w:eastAsia="Calibri" w:hAnsi="Calibri" w:cs="Calibri"/>
      <w:b/>
      <w:kern w:val="0"/>
      <w14:ligatures w14:val="none"/>
    </w:rPr>
  </w:style>
  <w:style w:type="character" w:customStyle="1" w:styleId="Heading6Char">
    <w:name w:val="Heading 6 Char"/>
    <w:basedOn w:val="DefaultParagraphFont"/>
    <w:link w:val="Heading6"/>
    <w:uiPriority w:val="9"/>
    <w:semiHidden/>
    <w:rsid w:val="00C65F1D"/>
    <w:rPr>
      <w:rFonts w:ascii="Calibri" w:eastAsia="Calibri" w:hAnsi="Calibri" w:cs="Calibri"/>
      <w:b/>
      <w:kern w:val="0"/>
      <w:sz w:val="20"/>
      <w:szCs w:val="20"/>
      <w14:ligatures w14:val="none"/>
    </w:rPr>
  </w:style>
  <w:style w:type="numbering" w:customStyle="1" w:styleId="NoList1">
    <w:name w:val="No List1"/>
    <w:next w:val="NoList"/>
    <w:uiPriority w:val="99"/>
    <w:semiHidden/>
    <w:unhideWhenUsed/>
    <w:rsid w:val="00C65F1D"/>
  </w:style>
  <w:style w:type="paragraph" w:styleId="Title">
    <w:name w:val="Title"/>
    <w:basedOn w:val="Normal"/>
    <w:next w:val="Normal"/>
    <w:link w:val="TitleChar"/>
    <w:uiPriority w:val="10"/>
    <w:qFormat/>
    <w:rsid w:val="00C65F1D"/>
    <w:pPr>
      <w:keepNext/>
      <w:keepLines/>
      <w:spacing w:before="480" w:after="120"/>
    </w:pPr>
    <w:rPr>
      <w:rFonts w:ascii="Calibri" w:eastAsia="Calibri" w:hAnsi="Calibri" w:cs="Calibri"/>
      <w:b/>
      <w:kern w:val="0"/>
      <w:sz w:val="72"/>
      <w:szCs w:val="72"/>
      <w14:ligatures w14:val="none"/>
    </w:rPr>
  </w:style>
  <w:style w:type="character" w:customStyle="1" w:styleId="TitleChar">
    <w:name w:val="Title Char"/>
    <w:basedOn w:val="DefaultParagraphFont"/>
    <w:link w:val="Title"/>
    <w:uiPriority w:val="10"/>
    <w:rsid w:val="00C65F1D"/>
    <w:rPr>
      <w:rFonts w:ascii="Calibri" w:eastAsia="Calibri" w:hAnsi="Calibri" w:cs="Calibri"/>
      <w:b/>
      <w:kern w:val="0"/>
      <w:sz w:val="72"/>
      <w:szCs w:val="72"/>
      <w14:ligatures w14:val="none"/>
    </w:rPr>
  </w:style>
  <w:style w:type="table" w:customStyle="1" w:styleId="TableGrid3">
    <w:name w:val="Table Grid3"/>
    <w:basedOn w:val="TableNormal"/>
    <w:next w:val="TableGrid"/>
    <w:uiPriority w:val="39"/>
    <w:rsid w:val="00C65F1D"/>
    <w:pPr>
      <w:spacing w:after="0" w:line="240" w:lineRule="auto"/>
    </w:pPr>
    <w:rPr>
      <w:rFonts w:ascii="Calibri" w:eastAsia="Calibri" w:hAnsi="Calibri" w:cs="Calibri"/>
      <w:kern w:val="0"/>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next w:val="Normal"/>
    <w:link w:val="SubtitleChar"/>
    <w:uiPriority w:val="11"/>
    <w:qFormat/>
    <w:rsid w:val="00C65F1D"/>
    <w:pPr>
      <w:keepNext/>
      <w:keepLines/>
      <w:spacing w:before="360" w:after="80"/>
    </w:pPr>
    <w:rPr>
      <w:rFonts w:ascii="Georgia" w:eastAsia="Georgia" w:hAnsi="Georgia" w:cs="Georgia"/>
      <w:i/>
      <w:color w:val="666666"/>
      <w:kern w:val="0"/>
      <w:sz w:val="48"/>
      <w:szCs w:val="48"/>
      <w14:ligatures w14:val="none"/>
    </w:rPr>
  </w:style>
  <w:style w:type="character" w:customStyle="1" w:styleId="SubtitleChar">
    <w:name w:val="Subtitle Char"/>
    <w:basedOn w:val="DefaultParagraphFont"/>
    <w:link w:val="Subtitle"/>
    <w:uiPriority w:val="11"/>
    <w:rsid w:val="00C65F1D"/>
    <w:rPr>
      <w:rFonts w:ascii="Georgia" w:eastAsia="Georgia" w:hAnsi="Georgia" w:cs="Georgia"/>
      <w:i/>
      <w:color w:val="666666"/>
      <w:kern w:val="0"/>
      <w:sz w:val="48"/>
      <w:szCs w:val="48"/>
      <w14:ligatures w14:val="none"/>
    </w:rPr>
  </w:style>
  <w:style w:type="paragraph" w:styleId="Header">
    <w:name w:val="header"/>
    <w:basedOn w:val="Normal"/>
    <w:link w:val="HeaderChar"/>
    <w:uiPriority w:val="99"/>
    <w:unhideWhenUsed/>
    <w:rsid w:val="00B4145F"/>
    <w:pPr>
      <w:tabs>
        <w:tab w:val="center" w:pos="4680"/>
        <w:tab w:val="right" w:pos="9360"/>
      </w:tabs>
      <w:spacing w:after="0" w:line="240" w:lineRule="auto"/>
    </w:pPr>
  </w:style>
  <w:style w:type="character" w:customStyle="1" w:styleId="HeaderChar">
    <w:name w:val="Header Char"/>
    <w:basedOn w:val="DefaultParagraphFont"/>
    <w:link w:val="Header"/>
    <w:uiPriority w:val="99"/>
    <w:rsid w:val="00B4145F"/>
  </w:style>
  <w:style w:type="paragraph" w:styleId="Footer">
    <w:name w:val="footer"/>
    <w:basedOn w:val="Normal"/>
    <w:link w:val="FooterChar"/>
    <w:uiPriority w:val="99"/>
    <w:unhideWhenUsed/>
    <w:rsid w:val="00B4145F"/>
    <w:pPr>
      <w:tabs>
        <w:tab w:val="center" w:pos="4680"/>
        <w:tab w:val="right" w:pos="9360"/>
      </w:tabs>
      <w:spacing w:after="0" w:line="240" w:lineRule="auto"/>
    </w:pPr>
  </w:style>
  <w:style w:type="character" w:customStyle="1" w:styleId="FooterChar">
    <w:name w:val="Footer Char"/>
    <w:basedOn w:val="DefaultParagraphFont"/>
    <w:link w:val="Footer"/>
    <w:uiPriority w:val="99"/>
    <w:rsid w:val="00B4145F"/>
  </w:style>
  <w:style w:type="character" w:styleId="CommentReference">
    <w:name w:val="annotation reference"/>
    <w:basedOn w:val="DefaultParagraphFont"/>
    <w:uiPriority w:val="99"/>
    <w:semiHidden/>
    <w:unhideWhenUsed/>
    <w:rsid w:val="006027D2"/>
    <w:rPr>
      <w:sz w:val="16"/>
      <w:szCs w:val="16"/>
    </w:rPr>
  </w:style>
  <w:style w:type="paragraph" w:styleId="CommentText">
    <w:name w:val="annotation text"/>
    <w:basedOn w:val="Normal"/>
    <w:link w:val="CommentTextChar"/>
    <w:uiPriority w:val="99"/>
    <w:unhideWhenUsed/>
    <w:rsid w:val="006027D2"/>
    <w:pPr>
      <w:spacing w:line="240" w:lineRule="auto"/>
    </w:pPr>
    <w:rPr>
      <w:sz w:val="20"/>
      <w:szCs w:val="20"/>
    </w:rPr>
  </w:style>
  <w:style w:type="character" w:customStyle="1" w:styleId="CommentTextChar">
    <w:name w:val="Comment Text Char"/>
    <w:basedOn w:val="DefaultParagraphFont"/>
    <w:link w:val="CommentText"/>
    <w:uiPriority w:val="99"/>
    <w:rsid w:val="006027D2"/>
    <w:rPr>
      <w:sz w:val="20"/>
      <w:szCs w:val="20"/>
    </w:rPr>
  </w:style>
  <w:style w:type="paragraph" w:styleId="CommentSubject">
    <w:name w:val="annotation subject"/>
    <w:basedOn w:val="CommentText"/>
    <w:next w:val="CommentText"/>
    <w:link w:val="CommentSubjectChar"/>
    <w:uiPriority w:val="99"/>
    <w:semiHidden/>
    <w:unhideWhenUsed/>
    <w:rsid w:val="006027D2"/>
    <w:rPr>
      <w:b/>
      <w:bCs/>
    </w:rPr>
  </w:style>
  <w:style w:type="character" w:customStyle="1" w:styleId="CommentSubjectChar">
    <w:name w:val="Comment Subject Char"/>
    <w:basedOn w:val="CommentTextChar"/>
    <w:link w:val="CommentSubject"/>
    <w:uiPriority w:val="99"/>
    <w:semiHidden/>
    <w:rsid w:val="006027D2"/>
    <w:rPr>
      <w:b/>
      <w:bCs/>
      <w:sz w:val="20"/>
      <w:szCs w:val="20"/>
    </w:rPr>
  </w:style>
  <w:style w:type="paragraph" w:styleId="BalloonText">
    <w:name w:val="Balloon Text"/>
    <w:basedOn w:val="Normal"/>
    <w:link w:val="BalloonTextChar"/>
    <w:uiPriority w:val="99"/>
    <w:semiHidden/>
    <w:unhideWhenUsed/>
    <w:rsid w:val="006027D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027D2"/>
    <w:rPr>
      <w:rFonts w:ascii="Segoe UI" w:hAnsi="Segoe UI" w:cs="Segoe UI"/>
      <w:sz w:val="18"/>
      <w:szCs w:val="18"/>
    </w:rPr>
  </w:style>
  <w:style w:type="paragraph" w:styleId="Revision">
    <w:name w:val="Revision"/>
    <w:hidden/>
    <w:uiPriority w:val="99"/>
    <w:semiHidden/>
    <w:rsid w:val="00AA4D10"/>
    <w:pPr>
      <w:spacing w:after="0" w:line="240" w:lineRule="auto"/>
    </w:pPr>
  </w:style>
  <w:style w:type="paragraph" w:styleId="FootnoteText">
    <w:name w:val="footnote text"/>
    <w:aliases w:val="Footnote Text Char Char Char,Footnote Text Char Char Char Char,Footnote Text Char Char Char Char Char,Footnote Text Char Char Char Char Char Char,Footnote Text Char Char Char Char Char1,Footnote Text Char Char Char Char1,f,fn,ft,9,A,ADB"/>
    <w:basedOn w:val="Normal"/>
    <w:link w:val="FootnoteTextChar"/>
    <w:uiPriority w:val="99"/>
    <w:unhideWhenUsed/>
    <w:qFormat/>
    <w:rsid w:val="00B500F5"/>
    <w:pPr>
      <w:widowControl w:val="0"/>
      <w:spacing w:after="200" w:line="276" w:lineRule="auto"/>
      <w:ind w:left="426"/>
      <w:jc w:val="both"/>
    </w:pPr>
    <w:rPr>
      <w:rFonts w:ascii="Calibri" w:eastAsia="Calibri" w:hAnsi="Calibri" w:cs="Arial"/>
      <w:color w:val="000000"/>
      <w:kern w:val="0"/>
      <w:sz w:val="20"/>
      <w:szCs w:val="20"/>
      <w:lang w:bidi="ar-YE"/>
      <w14:ligatures w14:val="none"/>
    </w:rPr>
  </w:style>
  <w:style w:type="character" w:customStyle="1" w:styleId="FootnoteTextChar">
    <w:name w:val="Footnote Text Char"/>
    <w:aliases w:val="Footnote Text Char Char Char Char2,Footnote Text Char Char Char Char Char2,Footnote Text Char Char Char Char Char Char1,Footnote Text Char Char Char Char Char Char Char,Footnote Text Char Char Char Char Char1 Char,f Char,fn Char"/>
    <w:basedOn w:val="DefaultParagraphFont"/>
    <w:link w:val="FootnoteText"/>
    <w:uiPriority w:val="99"/>
    <w:qFormat/>
    <w:rsid w:val="00B500F5"/>
    <w:rPr>
      <w:rFonts w:ascii="Calibri" w:eastAsia="Calibri" w:hAnsi="Calibri" w:cs="Arial"/>
      <w:color w:val="000000"/>
      <w:kern w:val="0"/>
      <w:sz w:val="20"/>
      <w:szCs w:val="20"/>
      <w:lang w:bidi="ar-YE"/>
      <w14:ligatures w14:val="none"/>
    </w:rPr>
  </w:style>
  <w:style w:type="character" w:styleId="FootnoteReference">
    <w:name w:val="footnote reference"/>
    <w:aliases w:val="Footnote Reference Car,16 Point,Footnote Reference Number,Footnote Reference_LVL6,Footnote Reference_LVL61,Footnote Reference_LVL62,Footnote Reference_LVL63,Footnote Reference_LVL64,Style 6,Superscript 6 Point,fr,ftref,BVI fnr,BVI f"/>
    <w:link w:val="Appelnotedebasdep1"/>
    <w:uiPriority w:val="99"/>
    <w:unhideWhenUsed/>
    <w:qFormat/>
    <w:rsid w:val="00B500F5"/>
    <w:rPr>
      <w:vertAlign w:val="superscript"/>
    </w:rPr>
  </w:style>
  <w:style w:type="paragraph" w:customStyle="1" w:styleId="Appelnotedebasdep1">
    <w:name w:val="Appel note de bas de p.1"/>
    <w:basedOn w:val="Normal"/>
    <w:link w:val="FootnoteReference"/>
    <w:uiPriority w:val="99"/>
    <w:rsid w:val="00B500F5"/>
    <w:pPr>
      <w:spacing w:line="240" w:lineRule="exact"/>
    </w:pPr>
    <w:rPr>
      <w:vertAlign w:val="superscript"/>
    </w:rPr>
  </w:style>
  <w:style w:type="paragraph" w:styleId="ListParagraph">
    <w:name w:val="List Paragraph"/>
    <w:aliases w:val="List Paragraph (numbered (a)),Numbered Paragraph,Main numbered paragraph,References,Numbered List Paragraph,123 List Paragraph,List Paragraph nowy,Liste 1,List_Paragraph,Multilevel para_II,Bullet paras,سرد الفقرات,WB Para,Dot pt,ANNEX,Ha"/>
    <w:basedOn w:val="Normal"/>
    <w:link w:val="ListParagraphChar"/>
    <w:uiPriority w:val="34"/>
    <w:qFormat/>
    <w:rsid w:val="000C6FA8"/>
    <w:pPr>
      <w:widowControl w:val="0"/>
      <w:spacing w:after="200" w:line="276" w:lineRule="auto"/>
      <w:ind w:left="720"/>
      <w:contextualSpacing/>
      <w:jc w:val="both"/>
    </w:pPr>
    <w:rPr>
      <w:rFonts w:asciiTheme="majorBidi" w:hAnsiTheme="majorBidi" w:cstheme="majorBidi"/>
      <w:color w:val="000000"/>
      <w:kern w:val="0"/>
      <w:lang w:bidi="ar-YE"/>
      <w14:ligatures w14:val="none"/>
    </w:rPr>
  </w:style>
  <w:style w:type="character" w:customStyle="1" w:styleId="ListParagraphChar">
    <w:name w:val="List Paragraph Char"/>
    <w:aliases w:val="List Paragraph (numbered (a)) Char,Numbered Paragraph Char,Main numbered paragraph Char,References Char,Numbered List Paragraph Char,123 List Paragraph Char,List Paragraph nowy Char,Liste 1 Char,List_Paragraph Char,Bullet paras Char"/>
    <w:link w:val="ListParagraph"/>
    <w:uiPriority w:val="34"/>
    <w:qFormat/>
    <w:rsid w:val="000C6FA8"/>
    <w:rPr>
      <w:rFonts w:asciiTheme="majorBidi" w:hAnsiTheme="majorBidi" w:cstheme="majorBidi"/>
      <w:color w:val="000000"/>
      <w:kern w:val="0"/>
      <w:lang w:bidi="ar-YE"/>
      <w14:ligatures w14:val="none"/>
    </w:rPr>
  </w:style>
  <w:style w:type="paragraph" w:styleId="Caption">
    <w:name w:val="caption"/>
    <w:basedOn w:val="Normal"/>
    <w:next w:val="Normal"/>
    <w:link w:val="CaptionChar"/>
    <w:uiPriority w:val="35"/>
    <w:unhideWhenUsed/>
    <w:qFormat/>
    <w:rsid w:val="008C516E"/>
    <w:pPr>
      <w:keepNext/>
      <w:widowControl w:val="0"/>
      <w:spacing w:after="200" w:line="240" w:lineRule="auto"/>
      <w:ind w:left="426"/>
      <w:jc w:val="center"/>
    </w:pPr>
    <w:rPr>
      <w:rFonts w:asciiTheme="majorBidi" w:hAnsiTheme="majorBidi" w:cstheme="majorBidi"/>
      <w:b/>
      <w:i/>
      <w:iCs/>
      <w:color w:val="5B9BD5" w:themeColor="accent5"/>
      <w:kern w:val="0"/>
      <w:lang w:bidi="ar-YE"/>
      <w14:ligatures w14:val="none"/>
    </w:rPr>
  </w:style>
  <w:style w:type="table" w:styleId="GridTable1Light">
    <w:name w:val="Grid Table 1 Light"/>
    <w:basedOn w:val="TableNormal"/>
    <w:uiPriority w:val="46"/>
    <w:rsid w:val="008C516E"/>
    <w:pPr>
      <w:spacing w:after="0" w:line="240" w:lineRule="auto"/>
    </w:pPr>
    <w:rPr>
      <w:kern w:val="0"/>
      <w14:ligatures w14:val="none"/>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CaptionChar">
    <w:name w:val="Caption Char"/>
    <w:link w:val="Caption"/>
    <w:uiPriority w:val="35"/>
    <w:rsid w:val="008C516E"/>
    <w:rPr>
      <w:rFonts w:asciiTheme="majorBidi" w:hAnsiTheme="majorBidi" w:cstheme="majorBidi"/>
      <w:b/>
      <w:i/>
      <w:iCs/>
      <w:color w:val="5B9BD5" w:themeColor="accent5"/>
      <w:kern w:val="0"/>
      <w:lang w:bidi="ar-YE"/>
      <w14:ligatures w14:val="none"/>
    </w:rPr>
  </w:style>
  <w:style w:type="paragraph" w:styleId="ListBullet">
    <w:name w:val="List Bullet"/>
    <w:basedOn w:val="Normal"/>
    <w:uiPriority w:val="99"/>
    <w:unhideWhenUsed/>
    <w:rsid w:val="003A5293"/>
    <w:pPr>
      <w:numPr>
        <w:numId w:val="35"/>
      </w:numPr>
      <w:spacing w:after="0" w:line="240" w:lineRule="auto"/>
    </w:pPr>
    <w:rPr>
      <w:rFonts w:ascii="Times New Roman" w:eastAsia="Times New Roman" w:hAnsi="Times New Roman" w:cs="Times New Roman"/>
      <w:kern w:val="0"/>
      <w:sz w:val="24"/>
      <w:szCs w:val="24"/>
      <w:lang w:bidi="ar-YE"/>
      <w14:ligatures w14:val="none"/>
    </w:rPr>
  </w:style>
  <w:style w:type="paragraph" w:styleId="NormalWeb">
    <w:name w:val="Normal (Web)"/>
    <w:basedOn w:val="Normal"/>
    <w:uiPriority w:val="99"/>
    <w:unhideWhenUsed/>
    <w:rsid w:val="0087117B"/>
    <w:pPr>
      <w:widowControl w:val="0"/>
      <w:spacing w:before="100" w:beforeAutospacing="1" w:after="100" w:afterAutospacing="1" w:line="240" w:lineRule="auto"/>
      <w:jc w:val="both"/>
    </w:pPr>
    <w:rPr>
      <w:rFonts w:ascii="Times New Roman" w:eastAsia="Times New Roman" w:hAnsi="Times New Roman" w:cs="Times New Roman"/>
      <w:color w:val="000000"/>
      <w:kern w:val="0"/>
      <w:sz w:val="24"/>
      <w:szCs w:val="24"/>
      <w14:ligatures w14:val="none"/>
    </w:rPr>
  </w:style>
  <w:style w:type="paragraph" w:customStyle="1" w:styleId="TableParagraph">
    <w:name w:val="Table Paragraph"/>
    <w:basedOn w:val="Normal"/>
    <w:uiPriority w:val="1"/>
    <w:qFormat/>
    <w:rsid w:val="008F5D97"/>
    <w:pPr>
      <w:widowControl w:val="0"/>
      <w:autoSpaceDE w:val="0"/>
      <w:autoSpaceDN w:val="0"/>
      <w:spacing w:after="0" w:line="240" w:lineRule="auto"/>
    </w:pPr>
    <w:rPr>
      <w:rFonts w:ascii="Times New Roman" w:eastAsia="Times New Roman" w:hAnsi="Times New Roman" w:cs="Times New Roman"/>
      <w:kern w:val="0"/>
      <w14:ligatures w14:val="none"/>
    </w:rPr>
  </w:style>
  <w:style w:type="paragraph" w:customStyle="1" w:styleId="msonormal0">
    <w:name w:val="msonormal"/>
    <w:basedOn w:val="Normal"/>
    <w:rsid w:val="00BB647D"/>
    <w:pPr>
      <w:widowControl w:val="0"/>
      <w:spacing w:before="100" w:beforeAutospacing="1" w:after="100" w:afterAutospacing="1" w:line="240" w:lineRule="auto"/>
      <w:jc w:val="both"/>
    </w:pPr>
    <w:rPr>
      <w:rFonts w:ascii="Times New Roman" w:eastAsia="Times New Roman" w:hAnsi="Times New Roman" w:cs="Times New Roman"/>
      <w:color w:val="000000"/>
      <w:kern w:val="0"/>
      <w:sz w:val="24"/>
      <w:szCs w:val="24"/>
      <w14:ligatures w14:val="none"/>
    </w:rPr>
  </w:style>
  <w:style w:type="paragraph" w:styleId="BodyText">
    <w:name w:val="Body Text"/>
    <w:basedOn w:val="Normal"/>
    <w:link w:val="BodyTextChar"/>
    <w:qFormat/>
    <w:rsid w:val="00615E7A"/>
    <w:pPr>
      <w:widowControl w:val="0"/>
      <w:suppressAutoHyphens/>
      <w:autoSpaceDN w:val="0"/>
      <w:spacing w:after="0" w:line="240" w:lineRule="auto"/>
      <w:ind w:left="426"/>
      <w:jc w:val="both"/>
      <w:textAlignment w:val="baseline"/>
    </w:pPr>
    <w:rPr>
      <w:rFonts w:ascii="Times New Roman" w:eastAsia="Times New Roman" w:hAnsi="Times New Roman" w:cs="Times New Roman"/>
      <w:color w:val="000000"/>
      <w:kern w:val="0"/>
      <w:lang w:bidi="ar-YE"/>
      <w14:ligatures w14:val="none"/>
    </w:rPr>
  </w:style>
  <w:style w:type="character" w:customStyle="1" w:styleId="BodyTextChar">
    <w:name w:val="Body Text Char"/>
    <w:basedOn w:val="DefaultParagraphFont"/>
    <w:link w:val="BodyText"/>
    <w:rsid w:val="00615E7A"/>
    <w:rPr>
      <w:rFonts w:ascii="Times New Roman" w:eastAsia="Times New Roman" w:hAnsi="Times New Roman" w:cs="Times New Roman"/>
      <w:color w:val="000000"/>
      <w:kern w:val="0"/>
      <w:lang w:bidi="ar-YE"/>
      <w14:ligatures w14:val="none"/>
    </w:rPr>
  </w:style>
  <w:style w:type="character" w:customStyle="1" w:styleId="Heading7Char">
    <w:name w:val="Heading 7 Char"/>
    <w:basedOn w:val="DefaultParagraphFont"/>
    <w:link w:val="Heading7"/>
    <w:uiPriority w:val="9"/>
    <w:semiHidden/>
    <w:rsid w:val="00615E7A"/>
    <w:rPr>
      <w:rFonts w:asciiTheme="majorHAnsi" w:eastAsiaTheme="majorEastAsia" w:hAnsiTheme="majorHAnsi" w:cstheme="majorBidi"/>
      <w:i/>
      <w:iCs/>
      <w:color w:val="1F3763" w:themeColor="accent1" w:themeShade="7F"/>
      <w:kern w:val="0"/>
      <w:lang w:bidi="ar-YE"/>
      <w14:ligatures w14:val="none"/>
    </w:rPr>
  </w:style>
  <w:style w:type="character" w:customStyle="1" w:styleId="Heading8Char">
    <w:name w:val="Heading 8 Char"/>
    <w:basedOn w:val="DefaultParagraphFont"/>
    <w:link w:val="Heading8"/>
    <w:uiPriority w:val="9"/>
    <w:semiHidden/>
    <w:rsid w:val="00615E7A"/>
    <w:rPr>
      <w:rFonts w:asciiTheme="majorHAnsi" w:eastAsiaTheme="majorEastAsia" w:hAnsiTheme="majorHAnsi" w:cstheme="majorBidi"/>
      <w:color w:val="272727" w:themeColor="text1" w:themeTint="D8"/>
      <w:kern w:val="0"/>
      <w:sz w:val="21"/>
      <w:szCs w:val="21"/>
      <w:lang w:bidi="ar-YE"/>
      <w14:ligatures w14:val="none"/>
    </w:rPr>
  </w:style>
  <w:style w:type="character" w:customStyle="1" w:styleId="Heading9Char">
    <w:name w:val="Heading 9 Char"/>
    <w:basedOn w:val="DefaultParagraphFont"/>
    <w:link w:val="Heading9"/>
    <w:uiPriority w:val="9"/>
    <w:semiHidden/>
    <w:rsid w:val="00615E7A"/>
    <w:rPr>
      <w:rFonts w:asciiTheme="majorHAnsi" w:eastAsiaTheme="majorEastAsia" w:hAnsiTheme="majorHAnsi" w:cstheme="majorBidi"/>
      <w:i/>
      <w:iCs/>
      <w:color w:val="272727" w:themeColor="text1" w:themeTint="D8"/>
      <w:kern w:val="0"/>
      <w:sz w:val="21"/>
      <w:szCs w:val="21"/>
      <w:lang w:bidi="ar-YE"/>
      <w14:ligatures w14:val="none"/>
    </w:rPr>
  </w:style>
  <w:style w:type="character" w:customStyle="1" w:styleId="longtext">
    <w:name w:val="long_text"/>
    <w:basedOn w:val="DefaultParagraphFont"/>
    <w:rsid w:val="00615E7A"/>
  </w:style>
  <w:style w:type="paragraph" w:styleId="TOCHeading">
    <w:name w:val="TOC Heading"/>
    <w:basedOn w:val="Heading1"/>
    <w:next w:val="Normal"/>
    <w:uiPriority w:val="39"/>
    <w:unhideWhenUsed/>
    <w:qFormat/>
    <w:rsid w:val="00615E7A"/>
    <w:pPr>
      <w:pageBreakBefore w:val="0"/>
      <w:spacing w:before="240" w:after="0"/>
      <w:ind w:left="0" w:firstLine="0"/>
      <w:outlineLvl w:val="9"/>
    </w:pPr>
    <w:rPr>
      <w:b w:val="0"/>
      <w:bCs w:val="0"/>
      <w:sz w:val="32"/>
      <w:szCs w:val="32"/>
      <w:lang w:bidi="ar-SA"/>
    </w:rPr>
  </w:style>
  <w:style w:type="paragraph" w:styleId="TOC3">
    <w:name w:val="toc 3"/>
    <w:basedOn w:val="Normal"/>
    <w:next w:val="Normal"/>
    <w:autoRedefine/>
    <w:uiPriority w:val="39"/>
    <w:unhideWhenUsed/>
    <w:qFormat/>
    <w:rsid w:val="00615E7A"/>
    <w:pPr>
      <w:widowControl w:val="0"/>
      <w:tabs>
        <w:tab w:val="right" w:leader="dot" w:pos="9487"/>
      </w:tabs>
      <w:spacing w:after="100" w:line="276" w:lineRule="auto"/>
      <w:ind w:left="900" w:hanging="450"/>
      <w:jc w:val="both"/>
    </w:pPr>
    <w:rPr>
      <w:rFonts w:asciiTheme="majorBidi" w:hAnsiTheme="majorBidi" w:cstheme="majorBidi"/>
      <w:color w:val="000000"/>
      <w:kern w:val="0"/>
      <w:lang w:bidi="ar-YE"/>
      <w14:ligatures w14:val="none"/>
    </w:rPr>
  </w:style>
  <w:style w:type="character" w:customStyle="1" w:styleId="hps">
    <w:name w:val="hps"/>
    <w:basedOn w:val="DefaultParagraphFont"/>
    <w:rsid w:val="00615E7A"/>
  </w:style>
  <w:style w:type="paragraph" w:customStyle="1" w:styleId="01">
    <w:name w:val="01"/>
    <w:basedOn w:val="Normal"/>
    <w:next w:val="Normal"/>
    <w:link w:val="01Char"/>
    <w:qFormat/>
    <w:rsid w:val="00615E7A"/>
    <w:pPr>
      <w:widowControl w:val="0"/>
      <w:spacing w:after="0" w:line="240" w:lineRule="auto"/>
      <w:ind w:left="426"/>
      <w:jc w:val="both"/>
      <w:outlineLvl w:val="1"/>
    </w:pPr>
    <w:rPr>
      <w:rFonts w:asciiTheme="majorHAnsi" w:eastAsia="Times New Roman" w:hAnsiTheme="majorHAnsi" w:cs="Calibri"/>
      <w:b/>
      <w:bCs/>
      <w:color w:val="1F3864" w:themeColor="accent1" w:themeShade="80"/>
      <w:kern w:val="0"/>
      <w:sz w:val="32"/>
      <w:szCs w:val="32"/>
      <w:lang w:bidi="ar-YE"/>
      <w14:ligatures w14:val="none"/>
    </w:rPr>
  </w:style>
  <w:style w:type="character" w:customStyle="1" w:styleId="01Char">
    <w:name w:val="01 Char"/>
    <w:link w:val="01"/>
    <w:rsid w:val="00615E7A"/>
    <w:rPr>
      <w:rFonts w:asciiTheme="majorHAnsi" w:eastAsia="Times New Roman" w:hAnsiTheme="majorHAnsi" w:cs="Calibri"/>
      <w:b/>
      <w:bCs/>
      <w:color w:val="1F3864" w:themeColor="accent1" w:themeShade="80"/>
      <w:kern w:val="0"/>
      <w:sz w:val="32"/>
      <w:szCs w:val="32"/>
      <w:lang w:bidi="ar-YE"/>
      <w14:ligatures w14:val="none"/>
    </w:rPr>
  </w:style>
  <w:style w:type="paragraph" w:customStyle="1" w:styleId="ESMP">
    <w:name w:val="ESMP"/>
    <w:basedOn w:val="Normal"/>
    <w:qFormat/>
    <w:rsid w:val="00615E7A"/>
    <w:pPr>
      <w:keepNext/>
      <w:keepLines/>
      <w:widowControl w:val="0"/>
      <w:spacing w:before="60" w:after="60" w:line="240" w:lineRule="auto"/>
      <w:ind w:left="568" w:hanging="284"/>
      <w:jc w:val="both"/>
    </w:pPr>
    <w:rPr>
      <w:rFonts w:ascii="Arial" w:eastAsia="Times New Roman" w:hAnsi="Arial" w:cs="Times New Roman"/>
      <w:b/>
      <w:bCs/>
      <w:color w:val="000000"/>
      <w:kern w:val="0"/>
      <w:sz w:val="20"/>
      <w:szCs w:val="24"/>
      <w:lang w:bidi="ar-YE"/>
      <w14:ligatures w14:val="none"/>
    </w:rPr>
  </w:style>
  <w:style w:type="paragraph" w:customStyle="1" w:styleId="ESMPBullet2">
    <w:name w:val="ESMP Bullet 2"/>
    <w:basedOn w:val="Normal"/>
    <w:qFormat/>
    <w:rsid w:val="00615E7A"/>
    <w:pPr>
      <w:widowControl w:val="0"/>
      <w:numPr>
        <w:numId w:val="74"/>
      </w:numPr>
      <w:spacing w:after="0" w:line="240" w:lineRule="auto"/>
      <w:jc w:val="both"/>
    </w:pPr>
    <w:rPr>
      <w:rFonts w:ascii="Arial" w:eastAsiaTheme="minorEastAsia" w:hAnsi="Arial" w:cstheme="majorBidi"/>
      <w:color w:val="000000"/>
      <w:kern w:val="0"/>
      <w:sz w:val="20"/>
      <w:lang w:eastAsia="zh-CN"/>
      <w14:ligatures w14:val="none"/>
    </w:rPr>
  </w:style>
  <w:style w:type="paragraph" w:styleId="NoSpacing">
    <w:name w:val="No Spacing"/>
    <w:link w:val="NoSpacingChar"/>
    <w:uiPriority w:val="1"/>
    <w:qFormat/>
    <w:rsid w:val="00615E7A"/>
    <w:pPr>
      <w:spacing w:after="0" w:line="240" w:lineRule="auto"/>
      <w:ind w:left="709"/>
    </w:pPr>
    <w:rPr>
      <w:kern w:val="0"/>
      <w:lang w:bidi="ar-YE"/>
      <w14:ligatures w14:val="none"/>
    </w:rPr>
  </w:style>
  <w:style w:type="paragraph" w:styleId="HTMLPreformatted">
    <w:name w:val="HTML Preformatted"/>
    <w:basedOn w:val="Normal"/>
    <w:link w:val="HTMLPreformattedChar"/>
    <w:uiPriority w:val="99"/>
    <w:semiHidden/>
    <w:unhideWhenUsed/>
    <w:rsid w:val="00615E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pPr>
    <w:rPr>
      <w:rFonts w:ascii="Courier New" w:eastAsia="Times New Roman" w:hAnsi="Courier New" w:cs="Courier New"/>
      <w:color w:val="000000"/>
      <w:kern w:val="0"/>
      <w:sz w:val="20"/>
      <w:szCs w:val="20"/>
      <w14:ligatures w14:val="none"/>
    </w:rPr>
  </w:style>
  <w:style w:type="character" w:customStyle="1" w:styleId="HTMLPreformattedChar">
    <w:name w:val="HTML Preformatted Char"/>
    <w:basedOn w:val="DefaultParagraphFont"/>
    <w:link w:val="HTMLPreformatted"/>
    <w:uiPriority w:val="99"/>
    <w:semiHidden/>
    <w:rsid w:val="00615E7A"/>
    <w:rPr>
      <w:rFonts w:ascii="Courier New" w:eastAsia="Times New Roman" w:hAnsi="Courier New" w:cs="Courier New"/>
      <w:color w:val="000000"/>
      <w:kern w:val="0"/>
      <w:sz w:val="20"/>
      <w:szCs w:val="20"/>
      <w14:ligatures w14:val="none"/>
    </w:rPr>
  </w:style>
  <w:style w:type="character" w:customStyle="1" w:styleId="y2iqfc">
    <w:name w:val="y2iqfc"/>
    <w:basedOn w:val="DefaultParagraphFont"/>
    <w:rsid w:val="00615E7A"/>
  </w:style>
  <w:style w:type="character" w:styleId="FollowedHyperlink">
    <w:name w:val="FollowedHyperlink"/>
    <w:basedOn w:val="DefaultParagraphFont"/>
    <w:uiPriority w:val="99"/>
    <w:semiHidden/>
    <w:unhideWhenUsed/>
    <w:rsid w:val="00615E7A"/>
    <w:rPr>
      <w:color w:val="954F72"/>
      <w:u w:val="single"/>
    </w:rPr>
  </w:style>
  <w:style w:type="paragraph" w:customStyle="1" w:styleId="xl65">
    <w:name w:val="xl65"/>
    <w:basedOn w:val="Normal"/>
    <w:rsid w:val="00615E7A"/>
    <w:pPr>
      <w:widowControl w:val="0"/>
      <w:spacing w:before="100" w:beforeAutospacing="1" w:after="100" w:afterAutospacing="1" w:line="240" w:lineRule="auto"/>
      <w:jc w:val="both"/>
    </w:pPr>
    <w:rPr>
      <w:rFonts w:ascii="Times New Roman" w:eastAsia="Times New Roman" w:hAnsi="Times New Roman" w:cs="Times New Roman"/>
      <w:color w:val="222222"/>
      <w:kern w:val="0"/>
      <w:sz w:val="20"/>
      <w:szCs w:val="20"/>
      <w14:ligatures w14:val="none"/>
    </w:rPr>
  </w:style>
  <w:style w:type="paragraph" w:customStyle="1" w:styleId="xl66">
    <w:name w:val="xl66"/>
    <w:basedOn w:val="Normal"/>
    <w:rsid w:val="00615E7A"/>
    <w:pPr>
      <w:widowControl w:val="0"/>
      <w:spacing w:before="100" w:beforeAutospacing="1" w:after="100" w:afterAutospacing="1" w:line="240" w:lineRule="auto"/>
      <w:jc w:val="both"/>
      <w:textAlignment w:val="center"/>
    </w:pPr>
    <w:rPr>
      <w:rFonts w:ascii="Times New Roman" w:eastAsia="Times New Roman" w:hAnsi="Times New Roman" w:cs="Times New Roman"/>
      <w:color w:val="000000"/>
      <w:kern w:val="0"/>
      <w:sz w:val="20"/>
      <w:szCs w:val="20"/>
      <w14:ligatures w14:val="none"/>
    </w:rPr>
  </w:style>
  <w:style w:type="paragraph" w:customStyle="1" w:styleId="xl67">
    <w:name w:val="xl67"/>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68">
    <w:name w:val="xl68"/>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color w:val="000000"/>
      <w:kern w:val="0"/>
      <w:sz w:val="24"/>
      <w:szCs w:val="24"/>
      <w14:ligatures w14:val="none"/>
    </w:rPr>
  </w:style>
  <w:style w:type="paragraph" w:customStyle="1" w:styleId="xl69">
    <w:name w:val="xl69"/>
    <w:basedOn w:val="Normal"/>
    <w:rsid w:val="00615E7A"/>
    <w:pPr>
      <w:widowControl w:val="0"/>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70">
    <w:name w:val="xl70"/>
    <w:basedOn w:val="Normal"/>
    <w:rsid w:val="00615E7A"/>
    <w:pPr>
      <w:widowControl w:val="0"/>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71">
    <w:name w:val="xl71"/>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72">
    <w:name w:val="xl72"/>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FF0000"/>
      <w:kern w:val="0"/>
      <w:sz w:val="24"/>
      <w:szCs w:val="24"/>
      <w14:ligatures w14:val="none"/>
    </w:rPr>
  </w:style>
  <w:style w:type="paragraph" w:customStyle="1" w:styleId="xl73">
    <w:name w:val="xl73"/>
    <w:basedOn w:val="Normal"/>
    <w:rsid w:val="00615E7A"/>
    <w:pPr>
      <w:widowControl w:val="0"/>
      <w:spacing w:before="100" w:beforeAutospacing="1" w:after="100" w:afterAutospacing="1" w:line="240" w:lineRule="auto"/>
      <w:jc w:val="both"/>
    </w:pPr>
    <w:rPr>
      <w:rFonts w:ascii="Times New Roman" w:eastAsia="Times New Roman" w:hAnsi="Times New Roman" w:cs="Times New Roman"/>
      <w:color w:val="FF0000"/>
      <w:kern w:val="0"/>
      <w:sz w:val="24"/>
      <w:szCs w:val="24"/>
      <w14:ligatures w14:val="none"/>
    </w:rPr>
  </w:style>
  <w:style w:type="paragraph" w:customStyle="1" w:styleId="xl74">
    <w:name w:val="xl74"/>
    <w:basedOn w:val="Normal"/>
    <w:rsid w:val="00615E7A"/>
    <w:pPr>
      <w:widowControl w:val="0"/>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75">
    <w:name w:val="xl75"/>
    <w:basedOn w:val="Normal"/>
    <w:rsid w:val="00615E7A"/>
    <w:pPr>
      <w:widowControl w:val="0"/>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76">
    <w:name w:val="xl76"/>
    <w:basedOn w:val="Normal"/>
    <w:rsid w:val="00615E7A"/>
    <w:pPr>
      <w:widowControl w:val="0"/>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both"/>
      <w:textAlignment w:val="center"/>
    </w:pPr>
    <w:rPr>
      <w:rFonts w:ascii="Times New Roman" w:eastAsia="Times New Roman" w:hAnsi="Times New Roman" w:cs="Times New Roman"/>
      <w:color w:val="FF0000"/>
      <w:kern w:val="0"/>
      <w:sz w:val="24"/>
      <w:szCs w:val="24"/>
      <w14:ligatures w14:val="none"/>
    </w:rPr>
  </w:style>
  <w:style w:type="paragraph" w:customStyle="1" w:styleId="xl77">
    <w:name w:val="xl77"/>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222222"/>
      <w:kern w:val="0"/>
      <w:sz w:val="24"/>
      <w:szCs w:val="24"/>
      <w14:ligatures w14:val="none"/>
    </w:rPr>
  </w:style>
  <w:style w:type="paragraph" w:customStyle="1" w:styleId="xl78">
    <w:name w:val="xl78"/>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79">
    <w:name w:val="xl79"/>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80">
    <w:name w:val="xl80"/>
    <w:basedOn w:val="Normal"/>
    <w:rsid w:val="00615E7A"/>
    <w:pPr>
      <w:widowControl w:val="0"/>
      <w:pBdr>
        <w:top w:val="single" w:sz="4" w:space="0" w:color="auto"/>
        <w:left w:val="single" w:sz="4" w:space="0" w:color="auto"/>
        <w:bottom w:val="single" w:sz="4" w:space="0" w:color="auto"/>
        <w:right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81">
    <w:name w:val="xl81"/>
    <w:basedOn w:val="Normal"/>
    <w:rsid w:val="00615E7A"/>
    <w:pPr>
      <w:widowControl w:val="0"/>
      <w:pBdr>
        <w:left w:val="single" w:sz="4" w:space="0" w:color="auto"/>
        <w:bottom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82">
    <w:name w:val="xl82"/>
    <w:basedOn w:val="Normal"/>
    <w:rsid w:val="00615E7A"/>
    <w:pPr>
      <w:widowControl w:val="0"/>
      <w:pBdr>
        <w:bottom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83">
    <w:name w:val="xl83"/>
    <w:basedOn w:val="Normal"/>
    <w:rsid w:val="00615E7A"/>
    <w:pPr>
      <w:widowControl w:val="0"/>
      <w:pBdr>
        <w:bottom w:val="single" w:sz="4" w:space="0" w:color="auto"/>
        <w:right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84">
    <w:name w:val="xl84"/>
    <w:basedOn w:val="Normal"/>
    <w:rsid w:val="00615E7A"/>
    <w:pPr>
      <w:widowControl w:val="0"/>
      <w:pBdr>
        <w:left w:val="single" w:sz="4" w:space="0" w:color="auto"/>
        <w:bottom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85">
    <w:name w:val="xl85"/>
    <w:basedOn w:val="Normal"/>
    <w:rsid w:val="00615E7A"/>
    <w:pPr>
      <w:widowControl w:val="0"/>
      <w:pBdr>
        <w:bottom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86">
    <w:name w:val="xl86"/>
    <w:basedOn w:val="Normal"/>
    <w:rsid w:val="00615E7A"/>
    <w:pPr>
      <w:widowControl w:val="0"/>
      <w:pBdr>
        <w:bottom w:val="single" w:sz="4" w:space="0" w:color="auto"/>
        <w:right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87">
    <w:name w:val="xl87"/>
    <w:basedOn w:val="Normal"/>
    <w:rsid w:val="00615E7A"/>
    <w:pPr>
      <w:widowControl w:val="0"/>
      <w:pBdr>
        <w:top w:val="single" w:sz="4" w:space="0" w:color="auto"/>
        <w:left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88">
    <w:name w:val="xl88"/>
    <w:basedOn w:val="Normal"/>
    <w:rsid w:val="00615E7A"/>
    <w:pPr>
      <w:widowControl w:val="0"/>
      <w:pBdr>
        <w:left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89">
    <w:name w:val="xl89"/>
    <w:basedOn w:val="Normal"/>
    <w:rsid w:val="00615E7A"/>
    <w:pPr>
      <w:widowControl w:val="0"/>
      <w:pBdr>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90">
    <w:name w:val="xl90"/>
    <w:basedOn w:val="Normal"/>
    <w:rsid w:val="00615E7A"/>
    <w:pPr>
      <w:widowControl w:val="0"/>
      <w:pBdr>
        <w:top w:val="single" w:sz="4" w:space="0" w:color="auto"/>
        <w:left w:val="single" w:sz="4" w:space="0" w:color="auto"/>
        <w:right w:val="single" w:sz="4" w:space="0" w:color="auto"/>
      </w:pBdr>
      <w:shd w:val="clear" w:color="000000" w:fill="FFF2CC"/>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91">
    <w:name w:val="xl91"/>
    <w:basedOn w:val="Normal"/>
    <w:rsid w:val="00615E7A"/>
    <w:pPr>
      <w:widowControl w:val="0"/>
      <w:pBdr>
        <w:left w:val="single" w:sz="4" w:space="0" w:color="auto"/>
        <w:bottom w:val="single" w:sz="4" w:space="0" w:color="auto"/>
        <w:right w:val="single" w:sz="4" w:space="0" w:color="auto"/>
      </w:pBdr>
      <w:shd w:val="clear" w:color="000000" w:fill="FFF2CC"/>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92">
    <w:name w:val="xl92"/>
    <w:basedOn w:val="Normal"/>
    <w:rsid w:val="00615E7A"/>
    <w:pPr>
      <w:widowControl w:val="0"/>
      <w:pBdr>
        <w:left w:val="single" w:sz="4" w:space="0" w:color="auto"/>
        <w:right w:val="single" w:sz="4" w:space="0" w:color="auto"/>
      </w:pBdr>
      <w:shd w:val="clear" w:color="000000" w:fill="FFF2CC"/>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93">
    <w:name w:val="xl93"/>
    <w:basedOn w:val="Normal"/>
    <w:rsid w:val="00615E7A"/>
    <w:pPr>
      <w:widowControl w:val="0"/>
      <w:pBdr>
        <w:top w:val="single" w:sz="4" w:space="0" w:color="auto"/>
        <w:left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94">
    <w:name w:val="xl94"/>
    <w:basedOn w:val="Normal"/>
    <w:rsid w:val="00615E7A"/>
    <w:pPr>
      <w:widowControl w:val="0"/>
      <w:pBdr>
        <w:left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95">
    <w:name w:val="xl95"/>
    <w:basedOn w:val="Normal"/>
    <w:rsid w:val="00615E7A"/>
    <w:pPr>
      <w:widowControl w:val="0"/>
      <w:pBdr>
        <w:left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96">
    <w:name w:val="xl96"/>
    <w:basedOn w:val="Normal"/>
    <w:rsid w:val="00615E7A"/>
    <w:pPr>
      <w:widowControl w:val="0"/>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FF0000"/>
      <w:kern w:val="0"/>
      <w:sz w:val="24"/>
      <w:szCs w:val="24"/>
      <w14:ligatures w14:val="none"/>
    </w:rPr>
  </w:style>
  <w:style w:type="paragraph" w:customStyle="1" w:styleId="xl97">
    <w:name w:val="xl97"/>
    <w:basedOn w:val="Normal"/>
    <w:rsid w:val="00615E7A"/>
    <w:pPr>
      <w:widowControl w:val="0"/>
      <w:pBdr>
        <w:top w:val="single" w:sz="4" w:space="0" w:color="auto"/>
        <w:left w:val="single" w:sz="4" w:space="0" w:color="auto"/>
        <w:right w:val="single" w:sz="4" w:space="0" w:color="auto"/>
      </w:pBdr>
      <w:shd w:val="clear" w:color="000000" w:fill="C6E0B4"/>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98">
    <w:name w:val="xl98"/>
    <w:basedOn w:val="Normal"/>
    <w:rsid w:val="00615E7A"/>
    <w:pPr>
      <w:widowControl w:val="0"/>
      <w:pBdr>
        <w:left w:val="single" w:sz="4" w:space="0" w:color="auto"/>
        <w:bottom w:val="single" w:sz="4" w:space="0" w:color="auto"/>
        <w:right w:val="single" w:sz="4" w:space="0" w:color="auto"/>
      </w:pBdr>
      <w:shd w:val="clear" w:color="000000" w:fill="C6E0B4"/>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99">
    <w:name w:val="xl99"/>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kern w:val="0"/>
      <w:sz w:val="24"/>
      <w:szCs w:val="24"/>
      <w14:ligatures w14:val="none"/>
    </w:rPr>
  </w:style>
  <w:style w:type="paragraph" w:customStyle="1" w:styleId="xl100">
    <w:name w:val="xl100"/>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01">
    <w:name w:val="xl101"/>
    <w:basedOn w:val="Normal"/>
    <w:rsid w:val="00615E7A"/>
    <w:pPr>
      <w:widowControl w:val="0"/>
      <w:pBdr>
        <w:top w:val="single" w:sz="8" w:space="0" w:color="auto"/>
        <w:left w:val="single" w:sz="4" w:space="0" w:color="auto"/>
        <w:bottom w:val="single" w:sz="4" w:space="0" w:color="auto"/>
        <w:right w:val="single" w:sz="4" w:space="0" w:color="auto"/>
      </w:pBdr>
      <w:shd w:val="clear" w:color="000000" w:fill="DEEAF6"/>
      <w:spacing w:before="100" w:beforeAutospacing="1" w:after="100" w:afterAutospacing="1" w:line="240" w:lineRule="auto"/>
      <w:jc w:val="both"/>
      <w:textAlignment w:val="center"/>
    </w:pPr>
    <w:rPr>
      <w:rFonts w:ascii="Times New Roman" w:eastAsia="Times New Roman" w:hAnsi="Times New Roman" w:cs="Times New Roman"/>
      <w:b/>
      <w:bCs/>
      <w:color w:val="000000"/>
      <w:kern w:val="0"/>
      <w:sz w:val="24"/>
      <w:szCs w:val="24"/>
      <w14:ligatures w14:val="none"/>
    </w:rPr>
  </w:style>
  <w:style w:type="paragraph" w:customStyle="1" w:styleId="xl102">
    <w:name w:val="xl102"/>
    <w:basedOn w:val="Normal"/>
    <w:rsid w:val="00615E7A"/>
    <w:pPr>
      <w:widowControl w:val="0"/>
      <w:pBdr>
        <w:top w:val="single" w:sz="4" w:space="0" w:color="auto"/>
        <w:left w:val="single" w:sz="4" w:space="0" w:color="auto"/>
        <w:bottom w:val="single" w:sz="4" w:space="0" w:color="auto"/>
        <w:right w:val="single" w:sz="4" w:space="0" w:color="auto"/>
      </w:pBdr>
      <w:shd w:val="clear" w:color="000000" w:fill="DEEAF6"/>
      <w:spacing w:before="100" w:beforeAutospacing="1" w:after="100" w:afterAutospacing="1" w:line="240" w:lineRule="auto"/>
      <w:jc w:val="both"/>
      <w:textAlignment w:val="center"/>
    </w:pPr>
    <w:rPr>
      <w:rFonts w:ascii="Times New Roman" w:eastAsia="Times New Roman" w:hAnsi="Times New Roman" w:cs="Times New Roman"/>
      <w:b/>
      <w:bCs/>
      <w:color w:val="000000"/>
      <w:kern w:val="0"/>
      <w:sz w:val="24"/>
      <w:szCs w:val="24"/>
      <w14:ligatures w14:val="none"/>
    </w:rPr>
  </w:style>
  <w:style w:type="paragraph" w:customStyle="1" w:styleId="xl103">
    <w:name w:val="xl103"/>
    <w:basedOn w:val="Normal"/>
    <w:rsid w:val="00615E7A"/>
    <w:pPr>
      <w:widowControl w:val="0"/>
      <w:pBdr>
        <w:top w:val="single" w:sz="8" w:space="0" w:color="auto"/>
        <w:left w:val="single" w:sz="4" w:space="0" w:color="auto"/>
        <w:bottom w:val="single" w:sz="4" w:space="0" w:color="auto"/>
        <w:right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104">
    <w:name w:val="xl104"/>
    <w:basedOn w:val="Normal"/>
    <w:rsid w:val="00615E7A"/>
    <w:pPr>
      <w:widowControl w:val="0"/>
      <w:spacing w:before="100" w:beforeAutospacing="1" w:after="100" w:afterAutospacing="1" w:line="240" w:lineRule="auto"/>
      <w:jc w:val="center"/>
    </w:pPr>
    <w:rPr>
      <w:rFonts w:ascii="Times New Roman" w:eastAsia="Times New Roman" w:hAnsi="Times New Roman" w:cs="Times New Roman"/>
      <w:b/>
      <w:bCs/>
      <w:color w:val="000000"/>
      <w:kern w:val="0"/>
      <w:sz w:val="24"/>
      <w:szCs w:val="24"/>
      <w14:ligatures w14:val="none"/>
    </w:rPr>
  </w:style>
  <w:style w:type="paragraph" w:customStyle="1" w:styleId="xl105">
    <w:name w:val="xl105"/>
    <w:basedOn w:val="Normal"/>
    <w:rsid w:val="00615E7A"/>
    <w:pPr>
      <w:widowControl w:val="0"/>
      <w:pBdr>
        <w:top w:val="single" w:sz="4" w:space="0" w:color="auto"/>
        <w:left w:val="single" w:sz="4" w:space="0" w:color="auto"/>
        <w:bottom w:val="single" w:sz="4" w:space="0" w:color="auto"/>
        <w:right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106">
    <w:name w:val="xl106"/>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cs="Times New Roman"/>
      <w:color w:val="FF0000"/>
      <w:kern w:val="0"/>
      <w:sz w:val="24"/>
      <w:szCs w:val="24"/>
      <w14:ligatures w14:val="none"/>
    </w:rPr>
  </w:style>
  <w:style w:type="paragraph" w:customStyle="1" w:styleId="xl107">
    <w:name w:val="xl107"/>
    <w:basedOn w:val="Normal"/>
    <w:rsid w:val="00615E7A"/>
    <w:pPr>
      <w:widowControl w:val="0"/>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08">
    <w:name w:val="xl108"/>
    <w:basedOn w:val="Normal"/>
    <w:rsid w:val="00615E7A"/>
    <w:pPr>
      <w:widowControl w:val="0"/>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09">
    <w:name w:val="xl109"/>
    <w:basedOn w:val="Normal"/>
    <w:rsid w:val="00615E7A"/>
    <w:pPr>
      <w:widowControl w:val="0"/>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10">
    <w:name w:val="xl110"/>
    <w:basedOn w:val="Normal"/>
    <w:rsid w:val="00615E7A"/>
    <w:pPr>
      <w:widowControl w:val="0"/>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11">
    <w:name w:val="xl111"/>
    <w:basedOn w:val="Normal"/>
    <w:rsid w:val="00615E7A"/>
    <w:pPr>
      <w:widowControl w:val="0"/>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12">
    <w:name w:val="xl112"/>
    <w:basedOn w:val="Normal"/>
    <w:rsid w:val="00615E7A"/>
    <w:pPr>
      <w:widowControl w:val="0"/>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13">
    <w:name w:val="xl113"/>
    <w:basedOn w:val="Normal"/>
    <w:rsid w:val="00615E7A"/>
    <w:pPr>
      <w:widowControl w:val="0"/>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114">
    <w:name w:val="xl114"/>
    <w:basedOn w:val="Normal"/>
    <w:rsid w:val="00615E7A"/>
    <w:pPr>
      <w:widowControl w:val="0"/>
      <w:pBdr>
        <w:left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115">
    <w:name w:val="xl115"/>
    <w:basedOn w:val="Normal"/>
    <w:rsid w:val="00615E7A"/>
    <w:pPr>
      <w:widowControl w:val="0"/>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116">
    <w:name w:val="xl116"/>
    <w:basedOn w:val="Normal"/>
    <w:rsid w:val="00615E7A"/>
    <w:pPr>
      <w:widowControl w:val="0"/>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17">
    <w:name w:val="xl117"/>
    <w:basedOn w:val="Normal"/>
    <w:rsid w:val="00615E7A"/>
    <w:pPr>
      <w:widowControl w:val="0"/>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18">
    <w:name w:val="xl118"/>
    <w:basedOn w:val="Normal"/>
    <w:rsid w:val="00615E7A"/>
    <w:pPr>
      <w:widowControl w:val="0"/>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19">
    <w:name w:val="xl119"/>
    <w:basedOn w:val="Normal"/>
    <w:rsid w:val="00615E7A"/>
    <w:pPr>
      <w:widowControl w:val="0"/>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20">
    <w:name w:val="xl120"/>
    <w:basedOn w:val="Normal"/>
    <w:rsid w:val="00615E7A"/>
    <w:pPr>
      <w:widowControl w:val="0"/>
      <w:pBdr>
        <w:top w:val="single" w:sz="4" w:space="0" w:color="auto"/>
        <w:lef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21">
    <w:name w:val="xl121"/>
    <w:basedOn w:val="Normal"/>
    <w:rsid w:val="00615E7A"/>
    <w:pPr>
      <w:widowControl w:val="0"/>
      <w:pBdr>
        <w:lef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22">
    <w:name w:val="xl122"/>
    <w:basedOn w:val="Normal"/>
    <w:rsid w:val="00615E7A"/>
    <w:pPr>
      <w:widowControl w:val="0"/>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23">
    <w:name w:val="xl123"/>
    <w:basedOn w:val="Normal"/>
    <w:rsid w:val="00615E7A"/>
    <w:pPr>
      <w:widowControl w:val="0"/>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222222"/>
      <w:kern w:val="0"/>
      <w:sz w:val="24"/>
      <w:szCs w:val="24"/>
      <w14:ligatures w14:val="none"/>
    </w:rPr>
  </w:style>
  <w:style w:type="paragraph" w:customStyle="1" w:styleId="xl124">
    <w:name w:val="xl124"/>
    <w:basedOn w:val="Normal"/>
    <w:rsid w:val="00615E7A"/>
    <w:pPr>
      <w:widowControl w:val="0"/>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125">
    <w:name w:val="xl125"/>
    <w:basedOn w:val="Normal"/>
    <w:rsid w:val="00615E7A"/>
    <w:pPr>
      <w:widowControl w:val="0"/>
      <w:pBdr>
        <w:top w:val="single" w:sz="8" w:space="0" w:color="auto"/>
        <w:left w:val="single" w:sz="8"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126">
    <w:name w:val="xl126"/>
    <w:basedOn w:val="Normal"/>
    <w:rsid w:val="00615E7A"/>
    <w:pPr>
      <w:widowControl w:val="0"/>
      <w:pBdr>
        <w:top w:val="single" w:sz="4" w:space="0" w:color="auto"/>
        <w:left w:val="single" w:sz="8"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127">
    <w:name w:val="xl127"/>
    <w:basedOn w:val="Normal"/>
    <w:rsid w:val="00615E7A"/>
    <w:pPr>
      <w:widowControl w:val="0"/>
      <w:pBdr>
        <w:top w:val="single" w:sz="4" w:space="0" w:color="auto"/>
        <w:left w:val="single" w:sz="8"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color w:val="222222"/>
      <w:kern w:val="0"/>
      <w:sz w:val="24"/>
      <w:szCs w:val="24"/>
      <w14:ligatures w14:val="none"/>
    </w:rPr>
  </w:style>
  <w:style w:type="paragraph" w:customStyle="1" w:styleId="xl128">
    <w:name w:val="xl128"/>
    <w:basedOn w:val="Normal"/>
    <w:rsid w:val="00615E7A"/>
    <w:pPr>
      <w:widowControl w:val="0"/>
      <w:pBdr>
        <w:top w:val="single" w:sz="4" w:space="0" w:color="auto"/>
        <w:left w:val="single" w:sz="8"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xl129">
    <w:name w:val="xl129"/>
    <w:basedOn w:val="Normal"/>
    <w:rsid w:val="00615E7A"/>
    <w:pPr>
      <w:widowControl w:val="0"/>
      <w:pBdr>
        <w:top w:val="single" w:sz="4" w:space="0" w:color="auto"/>
        <w:left w:val="single" w:sz="8" w:space="0" w:color="auto"/>
        <w:bottom w:val="single" w:sz="8"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color w:val="000000"/>
      <w:kern w:val="0"/>
      <w:sz w:val="24"/>
      <w:szCs w:val="24"/>
      <w14:ligatures w14:val="none"/>
    </w:rPr>
  </w:style>
  <w:style w:type="paragraph" w:customStyle="1" w:styleId="04">
    <w:name w:val="04"/>
    <w:basedOn w:val="ListParagraph"/>
    <w:link w:val="04Char"/>
    <w:rsid w:val="00615E7A"/>
    <w:pPr>
      <w:numPr>
        <w:numId w:val="75"/>
      </w:numPr>
      <w:spacing w:before="120" w:after="120" w:line="259" w:lineRule="auto"/>
      <w:outlineLvl w:val="3"/>
    </w:pPr>
    <w:rPr>
      <w:rFonts w:ascii="Century Gothic" w:eastAsia="Century Gothic" w:hAnsi="Century Gothic" w:cs="Calibri"/>
      <w:b/>
      <w:bCs/>
      <w:spacing w:val="24"/>
      <w:sz w:val="20"/>
      <w:szCs w:val="20"/>
      <w:lang w:val="en" w:bidi="ar-SA"/>
    </w:rPr>
  </w:style>
  <w:style w:type="character" w:customStyle="1" w:styleId="04Char">
    <w:name w:val="04 Char"/>
    <w:basedOn w:val="DefaultParagraphFont"/>
    <w:link w:val="04"/>
    <w:rsid w:val="00615E7A"/>
    <w:rPr>
      <w:rFonts w:ascii="Century Gothic" w:eastAsia="Century Gothic" w:hAnsi="Century Gothic" w:cs="Calibri"/>
      <w:b/>
      <w:bCs/>
      <w:color w:val="000000"/>
      <w:spacing w:val="24"/>
      <w:kern w:val="0"/>
      <w:sz w:val="20"/>
      <w:szCs w:val="20"/>
      <w:lang w:val="en"/>
      <w14:ligatures w14:val="none"/>
    </w:rPr>
  </w:style>
  <w:style w:type="table" w:styleId="GridTable2-Accent5">
    <w:name w:val="Grid Table 2 Accent 5"/>
    <w:basedOn w:val="TableNormal"/>
    <w:uiPriority w:val="47"/>
    <w:rsid w:val="00615E7A"/>
    <w:pPr>
      <w:spacing w:after="0" w:line="240" w:lineRule="auto"/>
    </w:pPr>
    <w:rPr>
      <w:kern w:val="0"/>
      <w14:ligatures w14:val="none"/>
    </w:rPr>
    <w:tblPr>
      <w:tblStyleRowBandSize w:val="1"/>
      <w:tblStyleColBandSize w:val="1"/>
      <w:tblInd w:w="0" w:type="dxa"/>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CellMar>
        <w:top w:w="0" w:type="dxa"/>
        <w:left w:w="108" w:type="dxa"/>
        <w:bottom w:w="0" w:type="dxa"/>
        <w:right w:w="108" w:type="dxa"/>
      </w:tblCellMar>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ListTable1Light-Accent5">
    <w:name w:val="List Table 1 Light Accent 5"/>
    <w:basedOn w:val="TableNormal"/>
    <w:uiPriority w:val="46"/>
    <w:rsid w:val="00615E7A"/>
    <w:pPr>
      <w:spacing w:after="0" w:line="240" w:lineRule="auto"/>
    </w:pPr>
    <w:rPr>
      <w:kern w:val="0"/>
      <w14:ligatures w14:val="none"/>
    </w:rPr>
    <w:tblPr>
      <w:tblStyleRowBandSize w:val="1"/>
      <w:tblStyleColBandSize w:val="1"/>
      <w:tblInd w:w="0" w:type="dxa"/>
      <w:tblCellMar>
        <w:top w:w="0" w:type="dxa"/>
        <w:left w:w="108" w:type="dxa"/>
        <w:bottom w:w="0" w:type="dxa"/>
        <w:right w:w="108" w:type="dxa"/>
      </w:tblCellMar>
    </w:tblPr>
    <w:tblStylePr w:type="firstRow">
      <w:rPr>
        <w:b/>
        <w:bCs/>
      </w:rPr>
      <w:tblPr/>
      <w:tcPr>
        <w:tcBorders>
          <w:bottom w:val="single" w:sz="4" w:space="0" w:color="9CC2E5" w:themeColor="accent5" w:themeTint="99"/>
        </w:tcBorders>
      </w:tcPr>
    </w:tblStylePr>
    <w:tblStylePr w:type="lastRow">
      <w:rPr>
        <w:b/>
        <w:bCs/>
      </w:rPr>
      <w:tblPr/>
      <w:tcPr>
        <w:tcBorders>
          <w:top w:val="sing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2-Accent1">
    <w:name w:val="Grid Table 2 Accent 1"/>
    <w:basedOn w:val="TableNormal"/>
    <w:uiPriority w:val="47"/>
    <w:rsid w:val="00615E7A"/>
    <w:pPr>
      <w:spacing w:after="0" w:line="240" w:lineRule="auto"/>
    </w:pPr>
    <w:rPr>
      <w:kern w:val="0"/>
      <w14:ligatures w14:val="none"/>
    </w:rPr>
    <w:tblPr>
      <w:tblStyleRowBandSize w:val="1"/>
      <w:tblStyleColBandSize w:val="1"/>
      <w:tblInd w:w="0" w:type="dxa"/>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CellMar>
        <w:top w:w="0" w:type="dxa"/>
        <w:left w:w="108" w:type="dxa"/>
        <w:bottom w:w="0" w:type="dxa"/>
        <w:right w:w="108" w:type="dxa"/>
      </w:tblCellMar>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PlainTable2">
    <w:name w:val="Plain Table 2"/>
    <w:basedOn w:val="TableNormal"/>
    <w:uiPriority w:val="42"/>
    <w:rsid w:val="00615E7A"/>
    <w:pPr>
      <w:spacing w:after="0" w:line="240" w:lineRule="auto"/>
    </w:pPr>
    <w:rPr>
      <w:kern w:val="0"/>
      <w14:ligatures w14:val="none"/>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EndnoteText">
    <w:name w:val="endnote text"/>
    <w:basedOn w:val="Normal"/>
    <w:link w:val="EndnoteTextChar"/>
    <w:uiPriority w:val="99"/>
    <w:semiHidden/>
    <w:unhideWhenUsed/>
    <w:rsid w:val="00615E7A"/>
    <w:pPr>
      <w:widowControl w:val="0"/>
      <w:spacing w:after="0" w:line="240" w:lineRule="auto"/>
      <w:ind w:left="426"/>
      <w:jc w:val="both"/>
    </w:pPr>
    <w:rPr>
      <w:rFonts w:asciiTheme="majorBidi" w:hAnsiTheme="majorBidi" w:cstheme="majorBidi"/>
      <w:color w:val="000000"/>
      <w:kern w:val="0"/>
      <w:sz w:val="20"/>
      <w:szCs w:val="20"/>
      <w:lang w:bidi="ar-YE"/>
      <w14:ligatures w14:val="none"/>
    </w:rPr>
  </w:style>
  <w:style w:type="character" w:customStyle="1" w:styleId="EndnoteTextChar">
    <w:name w:val="Endnote Text Char"/>
    <w:basedOn w:val="DefaultParagraphFont"/>
    <w:link w:val="EndnoteText"/>
    <w:uiPriority w:val="99"/>
    <w:semiHidden/>
    <w:rsid w:val="00615E7A"/>
    <w:rPr>
      <w:rFonts w:asciiTheme="majorBidi" w:hAnsiTheme="majorBidi" w:cstheme="majorBidi"/>
      <w:color w:val="000000"/>
      <w:kern w:val="0"/>
      <w:sz w:val="20"/>
      <w:szCs w:val="20"/>
      <w:lang w:bidi="ar-YE"/>
      <w14:ligatures w14:val="none"/>
    </w:rPr>
  </w:style>
  <w:style w:type="character" w:styleId="EndnoteReference">
    <w:name w:val="endnote reference"/>
    <w:basedOn w:val="DefaultParagraphFont"/>
    <w:uiPriority w:val="99"/>
    <w:semiHidden/>
    <w:unhideWhenUsed/>
    <w:rsid w:val="00615E7A"/>
    <w:rPr>
      <w:vertAlign w:val="superscript"/>
    </w:rPr>
  </w:style>
  <w:style w:type="paragraph" w:customStyle="1" w:styleId="xl130">
    <w:name w:val="xl130"/>
    <w:basedOn w:val="Normal"/>
    <w:rsid w:val="00615E7A"/>
    <w:pPr>
      <w:pBdr>
        <w:top w:val="single" w:sz="4"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222222"/>
      <w:kern w:val="0"/>
      <w:sz w:val="24"/>
      <w:szCs w:val="24"/>
      <w14:ligatures w14:val="none"/>
    </w:rPr>
  </w:style>
  <w:style w:type="paragraph" w:customStyle="1" w:styleId="xl131">
    <w:name w:val="xl131"/>
    <w:basedOn w:val="Normal"/>
    <w:rsid w:val="00615E7A"/>
    <w:pPr>
      <w:pBdr>
        <w:top w:val="single" w:sz="4"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32">
    <w:name w:val="xl132"/>
    <w:basedOn w:val="Normal"/>
    <w:rsid w:val="00615E7A"/>
    <w:pPr>
      <w:pBdr>
        <w:top w:val="single" w:sz="4"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kern w:val="0"/>
      <w:sz w:val="24"/>
      <w:szCs w:val="24"/>
      <w14:ligatures w14:val="none"/>
    </w:rPr>
  </w:style>
  <w:style w:type="paragraph" w:customStyle="1" w:styleId="font5">
    <w:name w:val="font5"/>
    <w:basedOn w:val="Normal"/>
    <w:rsid w:val="00615E7A"/>
    <w:pPr>
      <w:spacing w:before="100" w:beforeAutospacing="1" w:after="100" w:afterAutospacing="1" w:line="240" w:lineRule="auto"/>
    </w:pPr>
    <w:rPr>
      <w:rFonts w:ascii="Times New Roman" w:eastAsia="Times New Roman" w:hAnsi="Times New Roman" w:cs="Times New Roman"/>
      <w:color w:val="000000"/>
      <w:kern w:val="0"/>
      <w14:ligatures w14:val="none"/>
    </w:rPr>
  </w:style>
  <w:style w:type="paragraph" w:customStyle="1" w:styleId="font6">
    <w:name w:val="font6"/>
    <w:basedOn w:val="Normal"/>
    <w:rsid w:val="00615E7A"/>
    <w:pPr>
      <w:spacing w:before="100" w:beforeAutospacing="1" w:after="100" w:afterAutospacing="1" w:line="240" w:lineRule="auto"/>
    </w:pPr>
    <w:rPr>
      <w:rFonts w:ascii="Times New Roman" w:eastAsia="Times New Roman" w:hAnsi="Times New Roman" w:cs="Times New Roman"/>
      <w:color w:val="FF0000"/>
      <w:kern w:val="0"/>
      <w14:ligatures w14:val="none"/>
    </w:rPr>
  </w:style>
  <w:style w:type="paragraph" w:customStyle="1" w:styleId="xl63">
    <w:name w:val="xl63"/>
    <w:basedOn w:val="Normal"/>
    <w:rsid w:val="00615E7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64">
    <w:name w:val="xl64"/>
    <w:basedOn w:val="Normal"/>
    <w:rsid w:val="00615E7A"/>
    <w:pP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33">
    <w:name w:val="xl133"/>
    <w:basedOn w:val="Normal"/>
    <w:rsid w:val="00615E7A"/>
    <w:pPr>
      <w:pBdr>
        <w:top w:val="single" w:sz="4" w:space="0" w:color="auto"/>
        <w:left w:val="single" w:sz="4" w:space="0" w:color="auto"/>
        <w:right w:val="single" w:sz="4" w:space="0" w:color="auto"/>
      </w:pBdr>
      <w:shd w:val="clear" w:color="000000" w:fill="DEEAF6"/>
      <w:spacing w:before="100" w:beforeAutospacing="1" w:after="100" w:afterAutospacing="1" w:line="240" w:lineRule="auto"/>
      <w:textAlignment w:val="center"/>
    </w:pPr>
    <w:rPr>
      <w:rFonts w:ascii="Times New Roman" w:eastAsia="Times New Roman" w:hAnsi="Times New Roman" w:cs="Times New Roman"/>
      <w:b/>
      <w:bCs/>
      <w:color w:val="000000"/>
      <w:kern w:val="0"/>
      <w:sz w:val="24"/>
      <w:szCs w:val="24"/>
      <w14:ligatures w14:val="none"/>
    </w:rPr>
  </w:style>
  <w:style w:type="paragraph" w:customStyle="1" w:styleId="xl134">
    <w:name w:val="xl134"/>
    <w:basedOn w:val="Normal"/>
    <w:rsid w:val="00615E7A"/>
    <w:pPr>
      <w:pBdr>
        <w:top w:val="single" w:sz="4" w:space="0" w:color="auto"/>
        <w:left w:val="single" w:sz="4" w:space="0" w:color="auto"/>
        <w:right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135">
    <w:name w:val="xl135"/>
    <w:basedOn w:val="Normal"/>
    <w:rsid w:val="00615E7A"/>
    <w:pPr>
      <w:pBdr>
        <w:top w:val="single" w:sz="4" w:space="0" w:color="auto"/>
        <w:left w:val="single" w:sz="4" w:space="0" w:color="auto"/>
        <w:right w:val="single" w:sz="4" w:space="0" w:color="auto"/>
      </w:pBdr>
      <w:shd w:val="clear" w:color="000000" w:fill="DEEAF6"/>
      <w:spacing w:before="100" w:beforeAutospacing="1" w:after="100" w:afterAutospacing="1" w:line="240" w:lineRule="auto"/>
      <w:jc w:val="center"/>
      <w:textAlignment w:val="center"/>
    </w:pPr>
    <w:rPr>
      <w:rFonts w:ascii="Times New Roman" w:eastAsia="Times New Roman" w:hAnsi="Times New Roman" w:cs="Times New Roman"/>
      <w:b/>
      <w:bCs/>
      <w:color w:val="000000"/>
      <w:kern w:val="0"/>
      <w:sz w:val="24"/>
      <w:szCs w:val="24"/>
      <w14:ligatures w14:val="none"/>
    </w:rPr>
  </w:style>
  <w:style w:type="paragraph" w:customStyle="1" w:styleId="xl136">
    <w:name w:val="xl136"/>
    <w:basedOn w:val="Normal"/>
    <w:rsid w:val="00615E7A"/>
    <w:pPr>
      <w:pBdr>
        <w:top w:val="single" w:sz="8"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37">
    <w:name w:val="xl137"/>
    <w:basedOn w:val="Normal"/>
    <w:rsid w:val="00615E7A"/>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kern w:val="0"/>
      <w:sz w:val="24"/>
      <w:szCs w:val="24"/>
      <w14:ligatures w14:val="none"/>
    </w:rPr>
  </w:style>
  <w:style w:type="paragraph" w:customStyle="1" w:styleId="xl138">
    <w:name w:val="xl138"/>
    <w:basedOn w:val="Normal"/>
    <w:rsid w:val="00615E7A"/>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39">
    <w:name w:val="xl139"/>
    <w:basedOn w:val="Normal"/>
    <w:rsid w:val="00615E7A"/>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kern w:val="0"/>
      <w:sz w:val="24"/>
      <w:szCs w:val="24"/>
      <w14:ligatures w14:val="none"/>
    </w:rPr>
  </w:style>
  <w:style w:type="paragraph" w:customStyle="1" w:styleId="xl140">
    <w:name w:val="xl140"/>
    <w:basedOn w:val="Normal"/>
    <w:rsid w:val="00615E7A"/>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FF0000"/>
      <w:kern w:val="0"/>
      <w:sz w:val="24"/>
      <w:szCs w:val="24"/>
      <w14:ligatures w14:val="none"/>
    </w:rPr>
  </w:style>
  <w:style w:type="paragraph" w:customStyle="1" w:styleId="xl141">
    <w:name w:val="xl141"/>
    <w:basedOn w:val="Normal"/>
    <w:rsid w:val="00615E7A"/>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FF0000"/>
      <w:kern w:val="0"/>
      <w:sz w:val="24"/>
      <w:szCs w:val="24"/>
      <w14:ligatures w14:val="none"/>
    </w:rPr>
  </w:style>
  <w:style w:type="paragraph" w:customStyle="1" w:styleId="xl142">
    <w:name w:val="xl142"/>
    <w:basedOn w:val="Normal"/>
    <w:rsid w:val="00615E7A"/>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FF0000"/>
      <w:kern w:val="0"/>
      <w:sz w:val="24"/>
      <w:szCs w:val="24"/>
      <w14:ligatures w14:val="none"/>
    </w:rPr>
  </w:style>
  <w:style w:type="paragraph" w:customStyle="1" w:styleId="xl143">
    <w:name w:val="xl143"/>
    <w:basedOn w:val="Normal"/>
    <w:rsid w:val="00615E7A"/>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FF0000"/>
      <w:kern w:val="0"/>
      <w:sz w:val="24"/>
      <w:szCs w:val="24"/>
      <w14:ligatures w14:val="none"/>
    </w:rPr>
  </w:style>
  <w:style w:type="paragraph" w:customStyle="1" w:styleId="xl144">
    <w:name w:val="xl144"/>
    <w:basedOn w:val="Normal"/>
    <w:rsid w:val="00615E7A"/>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kern w:val="0"/>
      <w:sz w:val="24"/>
      <w:szCs w:val="24"/>
      <w14:ligatures w14:val="none"/>
    </w:rPr>
  </w:style>
  <w:style w:type="paragraph" w:customStyle="1" w:styleId="xl145">
    <w:name w:val="xl145"/>
    <w:basedOn w:val="Normal"/>
    <w:rsid w:val="00615E7A"/>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222222"/>
      <w:kern w:val="0"/>
      <w:sz w:val="24"/>
      <w:szCs w:val="24"/>
      <w14:ligatures w14:val="none"/>
    </w:rPr>
  </w:style>
  <w:style w:type="paragraph" w:customStyle="1" w:styleId="xl146">
    <w:name w:val="xl146"/>
    <w:basedOn w:val="Normal"/>
    <w:rsid w:val="00615E7A"/>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47">
    <w:name w:val="xl147"/>
    <w:basedOn w:val="Normal"/>
    <w:rsid w:val="00615E7A"/>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48">
    <w:name w:val="xl148"/>
    <w:basedOn w:val="Normal"/>
    <w:rsid w:val="00615E7A"/>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49">
    <w:name w:val="xl149"/>
    <w:basedOn w:val="Normal"/>
    <w:rsid w:val="00615E7A"/>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50">
    <w:name w:val="xl150"/>
    <w:basedOn w:val="Normal"/>
    <w:rsid w:val="00615E7A"/>
    <w:pPr>
      <w:pBdr>
        <w:top w:val="single" w:sz="8"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51">
    <w:name w:val="xl151"/>
    <w:basedOn w:val="Normal"/>
    <w:rsid w:val="00615E7A"/>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222222"/>
      <w:kern w:val="0"/>
      <w:sz w:val="24"/>
      <w:szCs w:val="24"/>
      <w14:ligatures w14:val="none"/>
    </w:rPr>
  </w:style>
  <w:style w:type="paragraph" w:customStyle="1" w:styleId="xl152">
    <w:name w:val="xl152"/>
    <w:basedOn w:val="Normal"/>
    <w:rsid w:val="00615E7A"/>
    <w:pPr>
      <w:pBdr>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53">
    <w:name w:val="xl153"/>
    <w:basedOn w:val="Normal"/>
    <w:rsid w:val="00615E7A"/>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54">
    <w:name w:val="xl154"/>
    <w:basedOn w:val="Normal"/>
    <w:rsid w:val="00615E7A"/>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55">
    <w:name w:val="xl155"/>
    <w:basedOn w:val="Normal"/>
    <w:rsid w:val="00615E7A"/>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kern w:val="0"/>
      <w:sz w:val="24"/>
      <w:szCs w:val="24"/>
      <w14:ligatures w14:val="none"/>
    </w:rPr>
  </w:style>
  <w:style w:type="paragraph" w:customStyle="1" w:styleId="xl156">
    <w:name w:val="xl156"/>
    <w:basedOn w:val="Normal"/>
    <w:rsid w:val="00615E7A"/>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57">
    <w:name w:val="xl157"/>
    <w:basedOn w:val="Normal"/>
    <w:rsid w:val="00615E7A"/>
    <w:pPr>
      <w:pBdr>
        <w:left w:val="single" w:sz="4" w:space="0" w:color="auto"/>
        <w:right w:val="single" w:sz="4" w:space="0" w:color="auto"/>
      </w:pBdr>
      <w:shd w:val="clear" w:color="000000" w:fill="C6E0B4"/>
      <w:spacing w:before="100" w:beforeAutospacing="1" w:after="100" w:afterAutospacing="1" w:line="240" w:lineRule="auto"/>
      <w:textAlignment w:val="center"/>
    </w:pPr>
    <w:rPr>
      <w:rFonts w:ascii="Times New Roman" w:eastAsia="Times New Roman" w:hAnsi="Times New Roman" w:cs="Times New Roman"/>
      <w:color w:val="000000"/>
      <w:kern w:val="0"/>
      <w:sz w:val="24"/>
      <w:szCs w:val="24"/>
      <w14:ligatures w14:val="none"/>
    </w:rPr>
  </w:style>
  <w:style w:type="paragraph" w:customStyle="1" w:styleId="xl158">
    <w:name w:val="xl158"/>
    <w:basedOn w:val="Normal"/>
    <w:rsid w:val="00615E7A"/>
    <w:pPr>
      <w:pBdr>
        <w:top w:val="single" w:sz="8"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59">
    <w:name w:val="xl159"/>
    <w:basedOn w:val="Normal"/>
    <w:rsid w:val="00615E7A"/>
    <w:pPr>
      <w:pBdr>
        <w:top w:val="single" w:sz="8"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60">
    <w:name w:val="xl160"/>
    <w:basedOn w:val="Normal"/>
    <w:rsid w:val="00615E7A"/>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61">
    <w:name w:val="xl161"/>
    <w:basedOn w:val="Normal"/>
    <w:rsid w:val="00615E7A"/>
    <w:pPr>
      <w:pBdr>
        <w:top w:val="single" w:sz="8" w:space="0" w:color="auto"/>
        <w:left w:val="single" w:sz="4" w:space="0" w:color="auto"/>
        <w:bottom w:val="single" w:sz="8" w:space="0" w:color="auto"/>
        <w:right w:val="single" w:sz="4" w:space="0" w:color="auto"/>
      </w:pBdr>
      <w:shd w:val="clear" w:color="000000" w:fill="FFF2CC"/>
      <w:spacing w:before="100" w:beforeAutospacing="1" w:after="100" w:afterAutospacing="1" w:line="240" w:lineRule="auto"/>
      <w:textAlignment w:val="center"/>
    </w:pPr>
    <w:rPr>
      <w:rFonts w:ascii="Times New Roman" w:eastAsia="Times New Roman" w:hAnsi="Times New Roman" w:cs="Times New Roman"/>
      <w:color w:val="000000"/>
      <w:kern w:val="0"/>
      <w:sz w:val="24"/>
      <w:szCs w:val="24"/>
      <w14:ligatures w14:val="none"/>
    </w:rPr>
  </w:style>
  <w:style w:type="paragraph" w:customStyle="1" w:styleId="xl162">
    <w:name w:val="xl162"/>
    <w:basedOn w:val="Normal"/>
    <w:rsid w:val="00615E7A"/>
    <w:pPr>
      <w:pBdr>
        <w:top w:val="single" w:sz="8"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kern w:val="0"/>
      <w:sz w:val="24"/>
      <w:szCs w:val="24"/>
      <w14:ligatures w14:val="none"/>
    </w:rPr>
  </w:style>
  <w:style w:type="paragraph" w:customStyle="1" w:styleId="xl163">
    <w:name w:val="xl163"/>
    <w:basedOn w:val="Normal"/>
    <w:rsid w:val="00615E7A"/>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64">
    <w:name w:val="xl164"/>
    <w:basedOn w:val="Normal"/>
    <w:rsid w:val="00615E7A"/>
    <w:pPr>
      <w:pBdr>
        <w:top w:val="single" w:sz="8" w:space="0" w:color="auto"/>
        <w:left w:val="single" w:sz="4" w:space="0" w:color="auto"/>
        <w:bottom w:val="single" w:sz="8" w:space="0" w:color="auto"/>
        <w:right w:val="single" w:sz="4" w:space="0" w:color="auto"/>
      </w:pBdr>
      <w:shd w:val="clear" w:color="000000" w:fill="C6E0B4"/>
      <w:spacing w:before="100" w:beforeAutospacing="1" w:after="100" w:afterAutospacing="1" w:line="240" w:lineRule="auto"/>
      <w:textAlignment w:val="center"/>
    </w:pPr>
    <w:rPr>
      <w:rFonts w:ascii="Times New Roman" w:eastAsia="Times New Roman" w:hAnsi="Times New Roman" w:cs="Times New Roman"/>
      <w:color w:val="000000"/>
      <w:kern w:val="0"/>
      <w:sz w:val="24"/>
      <w:szCs w:val="24"/>
      <w14:ligatures w14:val="none"/>
    </w:rPr>
  </w:style>
  <w:style w:type="paragraph" w:customStyle="1" w:styleId="xl165">
    <w:name w:val="xl165"/>
    <w:basedOn w:val="Normal"/>
    <w:rsid w:val="00615E7A"/>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66">
    <w:name w:val="xl166"/>
    <w:basedOn w:val="Normal"/>
    <w:rsid w:val="00615E7A"/>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67">
    <w:name w:val="xl167"/>
    <w:basedOn w:val="Normal"/>
    <w:rsid w:val="00615E7A"/>
    <w:pPr>
      <w:pBdr>
        <w:top w:val="single" w:sz="8" w:space="0" w:color="auto"/>
        <w:left w:val="single" w:sz="4" w:space="0" w:color="auto"/>
      </w:pBdr>
      <w:shd w:val="clear" w:color="000000" w:fill="FFF2CC"/>
      <w:spacing w:before="100" w:beforeAutospacing="1" w:after="100" w:afterAutospacing="1" w:line="240" w:lineRule="auto"/>
      <w:jc w:val="center"/>
      <w:textAlignment w:val="center"/>
    </w:pPr>
    <w:rPr>
      <w:rFonts w:ascii="Times New Roman" w:eastAsia="Times New Roman" w:hAnsi="Times New Roman" w:cs="Times New Roman"/>
      <w:color w:val="000000"/>
      <w:kern w:val="0"/>
      <w:sz w:val="24"/>
      <w:szCs w:val="24"/>
      <w14:ligatures w14:val="none"/>
    </w:rPr>
  </w:style>
  <w:style w:type="paragraph" w:customStyle="1" w:styleId="xl168">
    <w:name w:val="xl168"/>
    <w:basedOn w:val="Normal"/>
    <w:rsid w:val="00615E7A"/>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69">
    <w:name w:val="xl169"/>
    <w:basedOn w:val="Normal"/>
    <w:rsid w:val="00615E7A"/>
    <w:pPr>
      <w:pBdr>
        <w:top w:val="single" w:sz="8" w:space="0" w:color="auto"/>
        <w:left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70">
    <w:name w:val="xl170"/>
    <w:basedOn w:val="Normal"/>
    <w:rsid w:val="00615E7A"/>
    <w:pPr>
      <w:pBdr>
        <w:left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71">
    <w:name w:val="xl171"/>
    <w:basedOn w:val="Normal"/>
    <w:rsid w:val="00615E7A"/>
    <w:pPr>
      <w:pBdr>
        <w:left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14:ligatures w14:val="none"/>
    </w:rPr>
  </w:style>
  <w:style w:type="paragraph" w:customStyle="1" w:styleId="xl172">
    <w:name w:val="xl172"/>
    <w:basedOn w:val="Normal"/>
    <w:rsid w:val="00615E7A"/>
    <w:pPr>
      <w:pBdr>
        <w:top w:val="single" w:sz="8" w:space="0" w:color="auto"/>
        <w:left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73">
    <w:name w:val="xl173"/>
    <w:basedOn w:val="Normal"/>
    <w:rsid w:val="00615E7A"/>
    <w:pPr>
      <w:pBdr>
        <w:left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paragraph" w:customStyle="1" w:styleId="xl174">
    <w:name w:val="xl174"/>
    <w:basedOn w:val="Normal"/>
    <w:rsid w:val="00615E7A"/>
    <w:pPr>
      <w:pBdr>
        <w:left w:val="single" w:sz="4" w:space="0" w:color="auto"/>
        <w:bottom w:val="single" w:sz="8"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kern w:val="0"/>
      <w:sz w:val="24"/>
      <w:szCs w:val="24"/>
      <w14:ligatures w14:val="none"/>
    </w:rPr>
  </w:style>
  <w:style w:type="table" w:customStyle="1" w:styleId="110">
    <w:name w:val="11"/>
    <w:basedOn w:val="TableNormal"/>
    <w:rsid w:val="00615E7A"/>
    <w:rPr>
      <w:rFonts w:ascii="Calibri" w:eastAsia="Calibri" w:hAnsi="Calibri" w:cs="Calibri"/>
      <w:kern w:val="0"/>
      <w14:ligatures w14:val="none"/>
    </w:rPr>
    <w:tblPr>
      <w:tblStyleRowBandSize w:val="1"/>
      <w:tblStyleColBandSize w:val="1"/>
      <w:tblInd w:w="0" w:type="dxa"/>
      <w:tblCellMar>
        <w:top w:w="0" w:type="dxa"/>
        <w:left w:w="115" w:type="dxa"/>
        <w:bottom w:w="0" w:type="dxa"/>
        <w:right w:w="115" w:type="dxa"/>
      </w:tblCellMar>
    </w:tblPr>
  </w:style>
  <w:style w:type="paragraph" w:styleId="ListNumber2">
    <w:name w:val="List Number 2"/>
    <w:basedOn w:val="Normal"/>
    <w:link w:val="ListNumber2Char"/>
    <w:uiPriority w:val="99"/>
    <w:unhideWhenUsed/>
    <w:rsid w:val="00615E7A"/>
    <w:pPr>
      <w:widowControl w:val="0"/>
      <w:numPr>
        <w:numId w:val="79"/>
      </w:numPr>
      <w:spacing w:after="0" w:line="240" w:lineRule="auto"/>
    </w:pPr>
    <w:rPr>
      <w:rFonts w:ascii="Times New Roman" w:eastAsia="Calibri" w:hAnsi="Times New Roman" w:cs="Times New Roman"/>
      <w:kern w:val="0"/>
      <w:szCs w:val="24"/>
      <w14:ligatures w14:val="none"/>
    </w:rPr>
  </w:style>
  <w:style w:type="character" w:customStyle="1" w:styleId="ListNumber2Char">
    <w:name w:val="List Number 2 Char"/>
    <w:basedOn w:val="DefaultParagraphFont"/>
    <w:link w:val="ListNumber2"/>
    <w:uiPriority w:val="99"/>
    <w:rsid w:val="00615E7A"/>
    <w:rPr>
      <w:rFonts w:ascii="Times New Roman" w:eastAsia="Calibri" w:hAnsi="Times New Roman" w:cs="Times New Roman"/>
      <w:kern w:val="0"/>
      <w:szCs w:val="24"/>
      <w14:ligatures w14:val="none"/>
    </w:rPr>
  </w:style>
  <w:style w:type="paragraph" w:styleId="ListNumber3">
    <w:name w:val="List Number 3"/>
    <w:basedOn w:val="Normal"/>
    <w:uiPriority w:val="99"/>
    <w:unhideWhenUsed/>
    <w:rsid w:val="00615E7A"/>
    <w:pPr>
      <w:numPr>
        <w:numId w:val="82"/>
      </w:numPr>
      <w:spacing w:line="256" w:lineRule="auto"/>
      <w:contextualSpacing/>
    </w:pPr>
    <w:rPr>
      <w:rFonts w:ascii="Calibri" w:eastAsia="Calibri" w:hAnsi="Calibri" w:cs="Calibri"/>
      <w:kern w:val="0"/>
      <w:lang w:val="en-GB"/>
      <w14:ligatures w14:val="none"/>
    </w:rPr>
  </w:style>
  <w:style w:type="paragraph" w:styleId="TableofFigures">
    <w:name w:val="table of figures"/>
    <w:basedOn w:val="Normal"/>
    <w:next w:val="Normal"/>
    <w:uiPriority w:val="99"/>
    <w:unhideWhenUsed/>
    <w:rsid w:val="00615E7A"/>
    <w:pPr>
      <w:widowControl w:val="0"/>
      <w:spacing w:after="0" w:line="276" w:lineRule="auto"/>
      <w:jc w:val="both"/>
    </w:pPr>
    <w:rPr>
      <w:rFonts w:asciiTheme="majorBidi" w:hAnsiTheme="majorBidi" w:cstheme="majorBidi"/>
      <w:color w:val="000000"/>
      <w:kern w:val="0"/>
      <w:lang w:bidi="ar-YE"/>
      <w14:ligatures w14:val="none"/>
    </w:rPr>
  </w:style>
  <w:style w:type="paragraph" w:styleId="TOC4">
    <w:name w:val="toc 4"/>
    <w:basedOn w:val="Normal"/>
    <w:next w:val="Normal"/>
    <w:autoRedefine/>
    <w:uiPriority w:val="39"/>
    <w:unhideWhenUsed/>
    <w:rsid w:val="00615E7A"/>
    <w:pPr>
      <w:bidi/>
      <w:spacing w:after="100"/>
      <w:ind w:left="660"/>
    </w:pPr>
    <w:rPr>
      <w:rFonts w:eastAsiaTheme="minorEastAsia"/>
      <w:kern w:val="0"/>
      <w14:ligatures w14:val="none"/>
    </w:rPr>
  </w:style>
  <w:style w:type="paragraph" w:styleId="TOC5">
    <w:name w:val="toc 5"/>
    <w:basedOn w:val="Normal"/>
    <w:next w:val="Normal"/>
    <w:autoRedefine/>
    <w:uiPriority w:val="39"/>
    <w:unhideWhenUsed/>
    <w:rsid w:val="00615E7A"/>
    <w:pPr>
      <w:bidi/>
      <w:spacing w:after="100"/>
      <w:ind w:left="880"/>
    </w:pPr>
    <w:rPr>
      <w:rFonts w:eastAsiaTheme="minorEastAsia"/>
      <w:kern w:val="0"/>
      <w14:ligatures w14:val="none"/>
    </w:rPr>
  </w:style>
  <w:style w:type="paragraph" w:styleId="TOC6">
    <w:name w:val="toc 6"/>
    <w:basedOn w:val="Normal"/>
    <w:next w:val="Normal"/>
    <w:autoRedefine/>
    <w:uiPriority w:val="39"/>
    <w:unhideWhenUsed/>
    <w:rsid w:val="00615E7A"/>
    <w:pPr>
      <w:bidi/>
      <w:spacing w:after="100"/>
      <w:ind w:left="1100"/>
    </w:pPr>
    <w:rPr>
      <w:rFonts w:eastAsiaTheme="minorEastAsia"/>
      <w:kern w:val="0"/>
      <w14:ligatures w14:val="none"/>
    </w:rPr>
  </w:style>
  <w:style w:type="paragraph" w:styleId="TOC7">
    <w:name w:val="toc 7"/>
    <w:basedOn w:val="Normal"/>
    <w:next w:val="Normal"/>
    <w:autoRedefine/>
    <w:uiPriority w:val="39"/>
    <w:unhideWhenUsed/>
    <w:rsid w:val="00615E7A"/>
    <w:pPr>
      <w:bidi/>
      <w:spacing w:after="100"/>
      <w:ind w:left="1320"/>
    </w:pPr>
    <w:rPr>
      <w:rFonts w:eastAsiaTheme="minorEastAsia"/>
      <w:kern w:val="0"/>
      <w14:ligatures w14:val="none"/>
    </w:rPr>
  </w:style>
  <w:style w:type="paragraph" w:styleId="TOC8">
    <w:name w:val="toc 8"/>
    <w:basedOn w:val="Normal"/>
    <w:next w:val="Normal"/>
    <w:autoRedefine/>
    <w:uiPriority w:val="39"/>
    <w:unhideWhenUsed/>
    <w:rsid w:val="00615E7A"/>
    <w:pPr>
      <w:bidi/>
      <w:spacing w:after="100"/>
      <w:ind w:left="1540"/>
    </w:pPr>
    <w:rPr>
      <w:rFonts w:eastAsiaTheme="minorEastAsia"/>
      <w:kern w:val="0"/>
      <w14:ligatures w14:val="none"/>
    </w:rPr>
  </w:style>
  <w:style w:type="paragraph" w:styleId="TOC9">
    <w:name w:val="toc 9"/>
    <w:basedOn w:val="Normal"/>
    <w:next w:val="Normal"/>
    <w:autoRedefine/>
    <w:uiPriority w:val="39"/>
    <w:unhideWhenUsed/>
    <w:rsid w:val="00615E7A"/>
    <w:pPr>
      <w:bidi/>
      <w:spacing w:after="100"/>
      <w:ind w:left="1760"/>
    </w:pPr>
    <w:rPr>
      <w:rFonts w:eastAsiaTheme="minorEastAsia"/>
      <w:kern w:val="0"/>
      <w14:ligatures w14:val="none"/>
    </w:rPr>
  </w:style>
  <w:style w:type="character" w:customStyle="1" w:styleId="UnresolvedMention10">
    <w:name w:val="Unresolved Mention1"/>
    <w:basedOn w:val="DefaultParagraphFont"/>
    <w:uiPriority w:val="99"/>
    <w:semiHidden/>
    <w:unhideWhenUsed/>
    <w:rsid w:val="00615E7A"/>
    <w:rPr>
      <w:color w:val="605E5C"/>
      <w:shd w:val="clear" w:color="auto" w:fill="E1DFDD"/>
    </w:rPr>
  </w:style>
  <w:style w:type="paragraph" w:styleId="Index1">
    <w:name w:val="index 1"/>
    <w:basedOn w:val="Normal"/>
    <w:next w:val="Normal"/>
    <w:autoRedefine/>
    <w:uiPriority w:val="99"/>
    <w:semiHidden/>
    <w:unhideWhenUsed/>
    <w:rsid w:val="00615E7A"/>
    <w:pPr>
      <w:widowControl w:val="0"/>
      <w:spacing w:after="0" w:line="240" w:lineRule="auto"/>
      <w:ind w:left="220" w:hanging="220"/>
      <w:jc w:val="both"/>
    </w:pPr>
    <w:rPr>
      <w:rFonts w:asciiTheme="majorBidi" w:hAnsiTheme="majorBidi" w:cstheme="majorBidi"/>
      <w:color w:val="000000"/>
      <w:kern w:val="0"/>
      <w:lang w:bidi="ar-YE"/>
      <w14:ligatures w14:val="none"/>
    </w:rPr>
  </w:style>
  <w:style w:type="character" w:customStyle="1" w:styleId="NoSpacingChar">
    <w:name w:val="No Spacing Char"/>
    <w:basedOn w:val="DefaultParagraphFont"/>
    <w:link w:val="NoSpacing"/>
    <w:uiPriority w:val="1"/>
    <w:rsid w:val="00615E7A"/>
    <w:rPr>
      <w:kern w:val="0"/>
      <w:lang w:bidi="ar-YE"/>
      <w14:ligatures w14:val="none"/>
    </w:rPr>
  </w:style>
  <w:style w:type="table" w:customStyle="1" w:styleId="18">
    <w:name w:val="18"/>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17">
    <w:name w:val="17"/>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16">
    <w:name w:val="16"/>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15">
    <w:name w:val="15"/>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14">
    <w:name w:val="14"/>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13">
    <w:name w:val="13"/>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12">
    <w:name w:val="12"/>
    <w:basedOn w:val="TableNormal"/>
    <w:rsid w:val="00615E7A"/>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10">
    <w:name w:val="10"/>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8">
    <w:name w:val="8"/>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7">
    <w:name w:val="7"/>
    <w:basedOn w:val="TableNormal"/>
    <w:rsid w:val="00615E7A"/>
    <w:rPr>
      <w:rFonts w:ascii="Calibri" w:eastAsia="Calibri" w:hAnsi="Calibri" w:cs="Calibri"/>
      <w:kern w:val="0"/>
      <w14:ligatures w14:val="none"/>
    </w:rPr>
    <w:tblPr>
      <w:tblStyleRowBandSize w:val="1"/>
      <w:tblStyleColBandSize w:val="1"/>
      <w:tblInd w:w="0" w:type="dxa"/>
      <w:tblCellMar>
        <w:top w:w="0" w:type="dxa"/>
        <w:left w:w="115" w:type="dxa"/>
        <w:bottom w:w="0" w:type="dxa"/>
        <w:right w:w="115" w:type="dxa"/>
      </w:tblCellMar>
    </w:tblPr>
  </w:style>
  <w:style w:type="table" w:customStyle="1" w:styleId="6">
    <w:name w:val="6"/>
    <w:basedOn w:val="TableNormal"/>
    <w:rsid w:val="00615E7A"/>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5">
    <w:name w:val="5"/>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4">
    <w:name w:val="4"/>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table" w:customStyle="1" w:styleId="3">
    <w:name w:val="3"/>
    <w:basedOn w:val="TableNormal"/>
    <w:rsid w:val="00615E7A"/>
    <w:rPr>
      <w:rFonts w:ascii="Calibri" w:eastAsia="Calibri" w:hAnsi="Calibri" w:cs="Calibri"/>
      <w:kern w:val="0"/>
      <w14:ligatures w14:val="none"/>
    </w:rPr>
    <w:tblPr>
      <w:tblStyleRowBandSize w:val="1"/>
      <w:tblStyleColBandSize w:val="1"/>
      <w:tblInd w:w="0" w:type="dxa"/>
      <w:tblCellMar>
        <w:top w:w="0" w:type="dxa"/>
        <w:left w:w="115" w:type="dxa"/>
        <w:bottom w:w="0" w:type="dxa"/>
        <w:right w:w="115" w:type="dxa"/>
      </w:tblCellMar>
    </w:tblPr>
  </w:style>
  <w:style w:type="table" w:customStyle="1" w:styleId="2">
    <w:name w:val="2"/>
    <w:basedOn w:val="TableNormal"/>
    <w:rsid w:val="00615E7A"/>
    <w:rPr>
      <w:rFonts w:ascii="Calibri" w:eastAsia="Calibri" w:hAnsi="Calibri" w:cs="Calibri"/>
      <w:kern w:val="0"/>
      <w14:ligatures w14:val="none"/>
    </w:rPr>
    <w:tblPr>
      <w:tblStyleRowBandSize w:val="1"/>
      <w:tblStyleColBandSize w:val="1"/>
      <w:tblInd w:w="0" w:type="dxa"/>
      <w:tblCellMar>
        <w:top w:w="0" w:type="dxa"/>
        <w:left w:w="115" w:type="dxa"/>
        <w:bottom w:w="0" w:type="dxa"/>
        <w:right w:w="115" w:type="dxa"/>
      </w:tblCellMar>
    </w:tblPr>
  </w:style>
  <w:style w:type="table" w:customStyle="1" w:styleId="19">
    <w:name w:val="1"/>
    <w:basedOn w:val="TableNormal"/>
    <w:rsid w:val="00615E7A"/>
    <w:pPr>
      <w:spacing w:after="0" w:line="240" w:lineRule="auto"/>
    </w:pPr>
    <w:rPr>
      <w:rFonts w:ascii="Calibri" w:eastAsia="Calibri" w:hAnsi="Calibri" w:cs="Calibri"/>
      <w:kern w:val="0"/>
      <w14:ligatures w14:val="none"/>
    </w:rPr>
    <w:tblPr>
      <w:tblStyleRowBandSize w:val="1"/>
      <w:tblStyleColBandSize w:val="1"/>
      <w:tblInd w:w="0" w:type="dxa"/>
      <w:tblCellMar>
        <w:top w:w="0" w:type="dxa"/>
        <w:left w:w="108" w:type="dxa"/>
        <w:bottom w:w="0" w:type="dxa"/>
        <w:right w:w="108" w:type="dxa"/>
      </w:tblCellMar>
    </w:tblPr>
  </w:style>
  <w:style w:type="character" w:customStyle="1" w:styleId="q4iawc">
    <w:name w:val="q4iawc"/>
    <w:basedOn w:val="DefaultParagraphFont"/>
    <w:rsid w:val="00615E7A"/>
  </w:style>
  <w:style w:type="table" w:customStyle="1" w:styleId="TableNormal1">
    <w:name w:val="Table Normal1"/>
    <w:uiPriority w:val="2"/>
    <w:semiHidden/>
    <w:unhideWhenUsed/>
    <w:qFormat/>
    <w:rsid w:val="00615E7A"/>
    <w:pPr>
      <w:widowControl w:val="0"/>
      <w:autoSpaceDE w:val="0"/>
      <w:autoSpaceDN w:val="0"/>
      <w:spacing w:after="0" w:line="240" w:lineRule="auto"/>
    </w:pPr>
    <w:rPr>
      <w:kern w:val="0"/>
      <w14:ligatures w14:val="none"/>
    </w:rPr>
    <w:tblPr>
      <w:tblInd w:w="0" w:type="dxa"/>
      <w:tblCellMar>
        <w:top w:w="0" w:type="dxa"/>
        <w:left w:w="0" w:type="dxa"/>
        <w:bottom w:w="0" w:type="dxa"/>
        <w:right w:w="0" w:type="dxa"/>
      </w:tblCellMar>
    </w:tblPr>
  </w:style>
  <w:style w:type="paragraph" w:customStyle="1" w:styleId="Heading31">
    <w:name w:val="Heading 31"/>
    <w:basedOn w:val="Normal"/>
    <w:uiPriority w:val="1"/>
    <w:qFormat/>
    <w:rsid w:val="00615E7A"/>
    <w:pPr>
      <w:widowControl w:val="0"/>
      <w:autoSpaceDE w:val="0"/>
      <w:autoSpaceDN w:val="0"/>
      <w:spacing w:before="119" w:after="0" w:line="240" w:lineRule="auto"/>
      <w:ind w:left="688" w:hanging="582"/>
      <w:outlineLvl w:val="3"/>
    </w:pPr>
    <w:rPr>
      <w:rFonts w:ascii="Times New Roman" w:eastAsia="Times New Roman" w:hAnsi="Times New Roman" w:cs="Times New Roman"/>
      <w:b/>
      <w:bCs/>
      <w:kern w:val="0"/>
      <w:sz w:val="26"/>
      <w:szCs w:val="26"/>
      <w14:ligatures w14:val="none"/>
    </w:rPr>
  </w:style>
  <w:style w:type="character" w:styleId="Strong">
    <w:name w:val="Strong"/>
    <w:basedOn w:val="DefaultParagraphFont"/>
    <w:uiPriority w:val="22"/>
    <w:qFormat/>
    <w:rsid w:val="00615E7A"/>
    <w:rPr>
      <w:b/>
      <w:bCs/>
    </w:rPr>
  </w:style>
  <w:style w:type="paragraph" w:customStyle="1" w:styleId="TOC11">
    <w:name w:val="TOC 11"/>
    <w:basedOn w:val="Normal"/>
    <w:uiPriority w:val="1"/>
    <w:qFormat/>
    <w:rsid w:val="00615E7A"/>
    <w:pPr>
      <w:widowControl w:val="0"/>
      <w:autoSpaceDE w:val="0"/>
      <w:autoSpaceDN w:val="0"/>
      <w:spacing w:before="119" w:after="0" w:line="240" w:lineRule="auto"/>
      <w:ind w:left="404" w:hanging="285"/>
    </w:pPr>
    <w:rPr>
      <w:rFonts w:ascii="Times New Roman" w:eastAsia="Times New Roman" w:hAnsi="Times New Roman" w:cs="Times New Roman"/>
      <w:kern w:val="0"/>
      <w14:ligatures w14:val="none"/>
    </w:rPr>
  </w:style>
  <w:style w:type="paragraph" w:customStyle="1" w:styleId="TOC21">
    <w:name w:val="TOC 21"/>
    <w:basedOn w:val="Normal"/>
    <w:uiPriority w:val="1"/>
    <w:qFormat/>
    <w:rsid w:val="00615E7A"/>
    <w:pPr>
      <w:widowControl w:val="0"/>
      <w:autoSpaceDE w:val="0"/>
      <w:autoSpaceDN w:val="0"/>
      <w:spacing w:before="119" w:after="0" w:line="240" w:lineRule="auto"/>
      <w:ind w:left="340"/>
    </w:pPr>
    <w:rPr>
      <w:rFonts w:ascii="Times New Roman" w:eastAsia="Times New Roman" w:hAnsi="Times New Roman" w:cs="Times New Roman"/>
      <w:kern w:val="0"/>
      <w14:ligatures w14:val="none"/>
    </w:rPr>
  </w:style>
  <w:style w:type="paragraph" w:customStyle="1" w:styleId="TOC31">
    <w:name w:val="TOC 31"/>
    <w:basedOn w:val="Normal"/>
    <w:uiPriority w:val="1"/>
    <w:qFormat/>
    <w:rsid w:val="00615E7A"/>
    <w:pPr>
      <w:widowControl w:val="0"/>
      <w:autoSpaceDE w:val="0"/>
      <w:autoSpaceDN w:val="0"/>
      <w:spacing w:before="119" w:after="0" w:line="240" w:lineRule="auto"/>
      <w:ind w:left="1200" w:hanging="641"/>
    </w:pPr>
    <w:rPr>
      <w:rFonts w:ascii="Times New Roman" w:eastAsia="Times New Roman" w:hAnsi="Times New Roman" w:cs="Times New Roman"/>
      <w:kern w:val="0"/>
      <w14:ligatures w14:val="none"/>
    </w:rPr>
  </w:style>
  <w:style w:type="paragraph" w:customStyle="1" w:styleId="Heading11">
    <w:name w:val="Heading 11"/>
    <w:basedOn w:val="Normal"/>
    <w:uiPriority w:val="1"/>
    <w:qFormat/>
    <w:rsid w:val="00615E7A"/>
    <w:pPr>
      <w:widowControl w:val="0"/>
      <w:autoSpaceDE w:val="0"/>
      <w:autoSpaceDN w:val="0"/>
      <w:spacing w:before="83" w:after="0" w:line="240" w:lineRule="auto"/>
      <w:ind w:left="840" w:hanging="721"/>
      <w:outlineLvl w:val="1"/>
    </w:pPr>
    <w:rPr>
      <w:rFonts w:ascii="Times New Roman" w:eastAsia="Times New Roman" w:hAnsi="Times New Roman" w:cs="Times New Roman"/>
      <w:b/>
      <w:bCs/>
      <w:kern w:val="0"/>
      <w:sz w:val="32"/>
      <w:szCs w:val="32"/>
      <w14:ligatures w14:val="none"/>
    </w:rPr>
  </w:style>
  <w:style w:type="paragraph" w:customStyle="1" w:styleId="Heading21">
    <w:name w:val="Heading 21"/>
    <w:basedOn w:val="Normal"/>
    <w:uiPriority w:val="1"/>
    <w:qFormat/>
    <w:rsid w:val="00615E7A"/>
    <w:pPr>
      <w:widowControl w:val="0"/>
      <w:autoSpaceDE w:val="0"/>
      <w:autoSpaceDN w:val="0"/>
      <w:spacing w:after="0" w:line="240" w:lineRule="auto"/>
      <w:ind w:left="828"/>
      <w:jc w:val="center"/>
      <w:outlineLvl w:val="2"/>
    </w:pPr>
    <w:rPr>
      <w:rFonts w:ascii="Times New Roman" w:eastAsia="Times New Roman" w:hAnsi="Times New Roman" w:cs="Times New Roman"/>
      <w:b/>
      <w:bCs/>
      <w:kern w:val="0"/>
      <w:sz w:val="28"/>
      <w:szCs w:val="28"/>
      <w14:ligatures w14:val="none"/>
    </w:rPr>
  </w:style>
  <w:style w:type="paragraph" w:customStyle="1" w:styleId="Heading41">
    <w:name w:val="Heading 41"/>
    <w:basedOn w:val="Normal"/>
    <w:uiPriority w:val="1"/>
    <w:qFormat/>
    <w:rsid w:val="00615E7A"/>
    <w:pPr>
      <w:widowControl w:val="0"/>
      <w:autoSpaceDE w:val="0"/>
      <w:autoSpaceDN w:val="0"/>
      <w:spacing w:after="0" w:line="240" w:lineRule="auto"/>
      <w:ind w:left="120"/>
      <w:outlineLvl w:val="4"/>
    </w:pPr>
    <w:rPr>
      <w:rFonts w:ascii="Times New Roman" w:eastAsia="Times New Roman" w:hAnsi="Times New Roman" w:cs="Times New Roman"/>
      <w:b/>
      <w:bCs/>
      <w:i/>
      <w:iCs/>
      <w:kern w:val="0"/>
      <w:sz w:val="26"/>
      <w:szCs w:val="26"/>
      <w14:ligatures w14:val="none"/>
    </w:rPr>
  </w:style>
  <w:style w:type="paragraph" w:customStyle="1" w:styleId="Heading51">
    <w:name w:val="Heading 51"/>
    <w:basedOn w:val="Normal"/>
    <w:uiPriority w:val="1"/>
    <w:qFormat/>
    <w:rsid w:val="00615E7A"/>
    <w:pPr>
      <w:widowControl w:val="0"/>
      <w:autoSpaceDE w:val="0"/>
      <w:autoSpaceDN w:val="0"/>
      <w:spacing w:after="0" w:line="240" w:lineRule="auto"/>
      <w:ind w:left="688" w:hanging="582"/>
      <w:outlineLvl w:val="5"/>
    </w:pPr>
    <w:rPr>
      <w:rFonts w:ascii="Times New Roman" w:eastAsia="Times New Roman" w:hAnsi="Times New Roman" w:cs="Times New Roman"/>
      <w:b/>
      <w:bCs/>
      <w:kern w:val="0"/>
      <w:sz w:val="24"/>
      <w:szCs w:val="24"/>
      <w14:ligatures w14:val="none"/>
    </w:rPr>
  </w:style>
  <w:style w:type="paragraph" w:customStyle="1" w:styleId="Heading61">
    <w:name w:val="Heading 61"/>
    <w:basedOn w:val="Normal"/>
    <w:uiPriority w:val="1"/>
    <w:qFormat/>
    <w:rsid w:val="00615E7A"/>
    <w:pPr>
      <w:widowControl w:val="0"/>
      <w:autoSpaceDE w:val="0"/>
      <w:autoSpaceDN w:val="0"/>
      <w:spacing w:before="90" w:after="0" w:line="240" w:lineRule="auto"/>
      <w:ind w:left="120"/>
      <w:outlineLvl w:val="6"/>
    </w:pPr>
    <w:rPr>
      <w:rFonts w:ascii="Times New Roman" w:eastAsia="Times New Roman" w:hAnsi="Times New Roman" w:cs="Times New Roman"/>
      <w:kern w:val="0"/>
      <w:sz w:val="24"/>
      <w:szCs w:val="24"/>
      <w14:ligatures w14:val="none"/>
    </w:rPr>
  </w:style>
  <w:style w:type="paragraph" w:customStyle="1" w:styleId="Heading71">
    <w:name w:val="Heading 71"/>
    <w:basedOn w:val="Normal"/>
    <w:uiPriority w:val="1"/>
    <w:qFormat/>
    <w:rsid w:val="00615E7A"/>
    <w:pPr>
      <w:widowControl w:val="0"/>
      <w:autoSpaceDE w:val="0"/>
      <w:autoSpaceDN w:val="0"/>
      <w:spacing w:after="0" w:line="240" w:lineRule="auto"/>
      <w:ind w:left="404"/>
      <w:outlineLvl w:val="7"/>
    </w:pPr>
    <w:rPr>
      <w:rFonts w:ascii="Times New Roman" w:eastAsia="Times New Roman" w:hAnsi="Times New Roman" w:cs="Times New Roman"/>
      <w:b/>
      <w:bCs/>
      <w:i/>
      <w:iCs/>
      <w:kern w:val="0"/>
      <w14:ligatures w14:val="none"/>
    </w:rPr>
  </w:style>
  <w:style w:type="paragraph" w:styleId="PlainText">
    <w:name w:val="Plain Text"/>
    <w:basedOn w:val="Normal"/>
    <w:link w:val="PlainTextChar"/>
    <w:rsid w:val="00615E7A"/>
    <w:pPr>
      <w:bidi/>
      <w:spacing w:after="0" w:line="240" w:lineRule="auto"/>
    </w:pPr>
    <w:rPr>
      <w:rFonts w:ascii="Courier New" w:eastAsia="Times New Roman" w:hAnsi="Times New Roman" w:cs="Traditional Arabic"/>
      <w:noProof/>
      <w:kern w:val="0"/>
      <w:sz w:val="20"/>
      <w:szCs w:val="20"/>
      <w:lang w:eastAsia="ar-SA"/>
      <w14:ligatures w14:val="none"/>
    </w:rPr>
  </w:style>
  <w:style w:type="character" w:customStyle="1" w:styleId="PlainTextChar">
    <w:name w:val="Plain Text Char"/>
    <w:basedOn w:val="DefaultParagraphFont"/>
    <w:link w:val="PlainText"/>
    <w:rsid w:val="00615E7A"/>
    <w:rPr>
      <w:rFonts w:ascii="Courier New" w:eastAsia="Times New Roman" w:hAnsi="Times New Roman" w:cs="Traditional Arabic"/>
      <w:noProof/>
      <w:kern w:val="0"/>
      <w:sz w:val="20"/>
      <w:szCs w:val="20"/>
      <w:lang w:eastAsia="ar-SA"/>
      <w14:ligatures w14:val="none"/>
    </w:rPr>
  </w:style>
  <w:style w:type="character" w:customStyle="1" w:styleId="1Char">
    <w:name w:val="1 Char"/>
    <w:basedOn w:val="DefaultParagraphFont"/>
    <w:rsid w:val="00615E7A"/>
    <w:rPr>
      <w:rFonts w:ascii="Times New Roman" w:eastAsia="Times New Roman" w:hAnsi="Times New Roman" w:cs="Traditional Arabic"/>
      <w:b/>
      <w:bCs/>
      <w:snapToGrid w:val="0"/>
      <w:sz w:val="24"/>
      <w:szCs w:val="20"/>
      <w:u w:val="single"/>
      <w:lang w:val="en-GB"/>
    </w:rPr>
  </w:style>
  <w:style w:type="paragraph" w:customStyle="1" w:styleId="FNRefeCharChar">
    <w:name w:val="FNRefe Char Char"/>
    <w:aliases w:val=" BVI fnr Car Car Car Car Char Char Char Char Char, BVI fnr Car Car Char Char Char, BVI fnr Char Char Char,BVI fnr Car Car Car Car Char Char Char Char Char,BVI fnr Car Car Char Char Char,BVI fnr Car Char Char Char,BVI fnr Char Char"/>
    <w:basedOn w:val="Normal"/>
    <w:rsid w:val="00615E7A"/>
    <w:pPr>
      <w:spacing w:line="240" w:lineRule="exact"/>
    </w:pPr>
    <w:rPr>
      <w:rFonts w:ascii="Calibri" w:eastAsia="Calibri" w:hAnsi="Calibri" w:cs="Calibri"/>
      <w:kern w:val="0"/>
      <w:vertAlign w:val="superscript"/>
      <w14:ligatures w14:val="none"/>
    </w:rPr>
  </w:style>
  <w:style w:type="paragraph" w:customStyle="1" w:styleId="Default">
    <w:name w:val="Default"/>
    <w:rsid w:val="00615E7A"/>
    <w:pPr>
      <w:autoSpaceDE w:val="0"/>
      <w:autoSpaceDN w:val="0"/>
      <w:adjustRightInd w:val="0"/>
      <w:spacing w:after="0" w:line="240" w:lineRule="auto"/>
    </w:pPr>
    <w:rPr>
      <w:rFonts w:ascii="Times New Roman" w:hAnsi="Times New Roman" w:cs="Times New Roman"/>
      <w:color w:val="000000"/>
      <w:kern w:val="0"/>
      <w:sz w:val="24"/>
      <w:szCs w:val="24"/>
      <w14:ligatures w14:val="none"/>
    </w:rPr>
  </w:style>
  <w:style w:type="character" w:customStyle="1" w:styleId="fontstyle01">
    <w:name w:val="fontstyle01"/>
    <w:basedOn w:val="DefaultParagraphFont"/>
    <w:rsid w:val="00615E7A"/>
    <w:rPr>
      <w:rFonts w:ascii="TimesNewRomanPSMT" w:hAnsi="TimesNewRomanPSMT" w:hint="default"/>
      <w:b w:val="0"/>
      <w:bCs w:val="0"/>
      <w:i w:val="0"/>
      <w:iCs w:val="0"/>
      <w:color w:val="000000"/>
      <w:sz w:val="24"/>
      <w:szCs w:val="24"/>
    </w:rPr>
  </w:style>
  <w:style w:type="paragraph" w:customStyle="1" w:styleId="11">
    <w:name w:val="عنوان 11"/>
    <w:basedOn w:val="Normal"/>
    <w:next w:val="Normal"/>
    <w:uiPriority w:val="9"/>
    <w:qFormat/>
    <w:rsid w:val="00615E7A"/>
    <w:pPr>
      <w:keepNext/>
      <w:keepLines/>
      <w:numPr>
        <w:numId w:val="90"/>
      </w:numPr>
      <w:spacing w:before="480" w:after="0" w:line="276" w:lineRule="auto"/>
      <w:outlineLvl w:val="0"/>
    </w:pPr>
    <w:rPr>
      <w:rFonts w:ascii="Cambria" w:eastAsia="Times New Roman" w:hAnsi="Cambria" w:cs="Times New Roman"/>
      <w:b/>
      <w:bCs/>
      <w:color w:val="365F91"/>
      <w:kern w:val="0"/>
      <w:sz w:val="28"/>
      <w:szCs w:val="28"/>
      <w14:ligatures w14:val="none"/>
    </w:rPr>
  </w:style>
  <w:style w:type="paragraph" w:customStyle="1" w:styleId="21">
    <w:name w:val="عنوان 21"/>
    <w:basedOn w:val="Normal"/>
    <w:next w:val="Normal"/>
    <w:uiPriority w:val="9"/>
    <w:unhideWhenUsed/>
    <w:qFormat/>
    <w:rsid w:val="00615E7A"/>
    <w:pPr>
      <w:keepNext/>
      <w:keepLines/>
      <w:numPr>
        <w:ilvl w:val="1"/>
        <w:numId w:val="90"/>
      </w:numPr>
      <w:spacing w:before="200" w:after="0" w:line="276" w:lineRule="auto"/>
      <w:outlineLvl w:val="1"/>
    </w:pPr>
    <w:rPr>
      <w:rFonts w:ascii="Cambria" w:eastAsia="Times New Roman" w:hAnsi="Cambria" w:cs="Times New Roman"/>
      <w:b/>
      <w:bCs/>
      <w:color w:val="4F81BD"/>
      <w:kern w:val="0"/>
      <w:sz w:val="26"/>
      <w:szCs w:val="26"/>
      <w14:ligatures w14:val="none"/>
    </w:rPr>
  </w:style>
  <w:style w:type="paragraph" w:customStyle="1" w:styleId="31">
    <w:name w:val="عنوان 31"/>
    <w:basedOn w:val="Normal"/>
    <w:next w:val="Normal"/>
    <w:uiPriority w:val="9"/>
    <w:unhideWhenUsed/>
    <w:qFormat/>
    <w:rsid w:val="00615E7A"/>
    <w:pPr>
      <w:keepNext/>
      <w:keepLines/>
      <w:numPr>
        <w:ilvl w:val="2"/>
        <w:numId w:val="90"/>
      </w:numPr>
      <w:spacing w:before="200" w:after="0" w:line="276" w:lineRule="auto"/>
      <w:outlineLvl w:val="2"/>
    </w:pPr>
    <w:rPr>
      <w:rFonts w:ascii="Cambria" w:eastAsia="Times New Roman" w:hAnsi="Cambria" w:cs="Times New Roman"/>
      <w:b/>
      <w:bCs/>
      <w:color w:val="4F81BD"/>
      <w:kern w:val="0"/>
      <w14:ligatures w14:val="none"/>
    </w:rPr>
  </w:style>
  <w:style w:type="paragraph" w:customStyle="1" w:styleId="41">
    <w:name w:val="عنوان 41"/>
    <w:basedOn w:val="Normal"/>
    <w:next w:val="Normal"/>
    <w:uiPriority w:val="9"/>
    <w:unhideWhenUsed/>
    <w:qFormat/>
    <w:rsid w:val="00615E7A"/>
    <w:pPr>
      <w:keepNext/>
      <w:keepLines/>
      <w:numPr>
        <w:ilvl w:val="3"/>
        <w:numId w:val="90"/>
      </w:numPr>
      <w:spacing w:before="200" w:after="0" w:line="276" w:lineRule="auto"/>
      <w:outlineLvl w:val="3"/>
    </w:pPr>
    <w:rPr>
      <w:rFonts w:ascii="Cambria" w:eastAsia="Times New Roman" w:hAnsi="Cambria" w:cs="Times New Roman"/>
      <w:b/>
      <w:bCs/>
      <w:i/>
      <w:iCs/>
      <w:color w:val="4F81BD"/>
      <w:kern w:val="0"/>
      <w14:ligatures w14:val="none"/>
    </w:rPr>
  </w:style>
  <w:style w:type="paragraph" w:customStyle="1" w:styleId="51">
    <w:name w:val="عنوان 51"/>
    <w:basedOn w:val="Normal"/>
    <w:next w:val="Normal"/>
    <w:uiPriority w:val="9"/>
    <w:semiHidden/>
    <w:unhideWhenUsed/>
    <w:qFormat/>
    <w:rsid w:val="00615E7A"/>
    <w:pPr>
      <w:keepNext/>
      <w:keepLines/>
      <w:numPr>
        <w:ilvl w:val="4"/>
        <w:numId w:val="90"/>
      </w:numPr>
      <w:spacing w:before="200" w:after="0" w:line="276" w:lineRule="auto"/>
      <w:outlineLvl w:val="4"/>
    </w:pPr>
    <w:rPr>
      <w:rFonts w:ascii="Cambria" w:eastAsia="Times New Roman" w:hAnsi="Cambria" w:cs="Times New Roman"/>
      <w:color w:val="243F60"/>
      <w:kern w:val="0"/>
      <w14:ligatures w14:val="none"/>
    </w:rPr>
  </w:style>
  <w:style w:type="paragraph" w:customStyle="1" w:styleId="61">
    <w:name w:val="عنوان 61"/>
    <w:basedOn w:val="Normal"/>
    <w:next w:val="Normal"/>
    <w:uiPriority w:val="9"/>
    <w:semiHidden/>
    <w:unhideWhenUsed/>
    <w:qFormat/>
    <w:rsid w:val="00615E7A"/>
    <w:pPr>
      <w:keepNext/>
      <w:keepLines/>
      <w:numPr>
        <w:ilvl w:val="5"/>
        <w:numId w:val="90"/>
      </w:numPr>
      <w:spacing w:before="200" w:after="0" w:line="276" w:lineRule="auto"/>
      <w:outlineLvl w:val="5"/>
    </w:pPr>
    <w:rPr>
      <w:rFonts w:ascii="Cambria" w:eastAsia="Times New Roman" w:hAnsi="Cambria" w:cs="Times New Roman"/>
      <w:i/>
      <w:iCs/>
      <w:color w:val="243F60"/>
      <w:kern w:val="0"/>
      <w14:ligatures w14:val="none"/>
    </w:rPr>
  </w:style>
  <w:style w:type="paragraph" w:customStyle="1" w:styleId="71">
    <w:name w:val="عنوان 71"/>
    <w:basedOn w:val="Normal"/>
    <w:next w:val="Normal"/>
    <w:uiPriority w:val="9"/>
    <w:semiHidden/>
    <w:unhideWhenUsed/>
    <w:qFormat/>
    <w:rsid w:val="00615E7A"/>
    <w:pPr>
      <w:keepNext/>
      <w:keepLines/>
      <w:numPr>
        <w:ilvl w:val="6"/>
        <w:numId w:val="90"/>
      </w:numPr>
      <w:spacing w:before="200" w:after="0" w:line="276" w:lineRule="auto"/>
      <w:outlineLvl w:val="6"/>
    </w:pPr>
    <w:rPr>
      <w:rFonts w:ascii="Cambria" w:eastAsia="Times New Roman" w:hAnsi="Cambria" w:cs="Times New Roman"/>
      <w:i/>
      <w:iCs/>
      <w:color w:val="404040"/>
      <w:kern w:val="0"/>
      <w14:ligatures w14:val="none"/>
    </w:rPr>
  </w:style>
  <w:style w:type="paragraph" w:customStyle="1" w:styleId="81">
    <w:name w:val="عنوان 81"/>
    <w:basedOn w:val="Normal"/>
    <w:next w:val="Normal"/>
    <w:uiPriority w:val="9"/>
    <w:semiHidden/>
    <w:unhideWhenUsed/>
    <w:qFormat/>
    <w:rsid w:val="00615E7A"/>
    <w:pPr>
      <w:keepNext/>
      <w:keepLines/>
      <w:numPr>
        <w:ilvl w:val="7"/>
        <w:numId w:val="90"/>
      </w:numPr>
      <w:spacing w:before="200" w:after="0" w:line="276" w:lineRule="auto"/>
      <w:outlineLvl w:val="7"/>
    </w:pPr>
    <w:rPr>
      <w:rFonts w:ascii="Cambria" w:eastAsia="Times New Roman" w:hAnsi="Cambria" w:cs="Times New Roman"/>
      <w:color w:val="404040"/>
      <w:kern w:val="0"/>
      <w:sz w:val="20"/>
      <w:szCs w:val="20"/>
      <w14:ligatures w14:val="none"/>
    </w:rPr>
  </w:style>
  <w:style w:type="paragraph" w:customStyle="1" w:styleId="91">
    <w:name w:val="عنوان 91"/>
    <w:basedOn w:val="Normal"/>
    <w:next w:val="Normal"/>
    <w:uiPriority w:val="9"/>
    <w:semiHidden/>
    <w:unhideWhenUsed/>
    <w:qFormat/>
    <w:rsid w:val="00615E7A"/>
    <w:pPr>
      <w:keepNext/>
      <w:keepLines/>
      <w:numPr>
        <w:ilvl w:val="8"/>
        <w:numId w:val="90"/>
      </w:numPr>
      <w:spacing w:before="200" w:after="0" w:line="276" w:lineRule="auto"/>
      <w:outlineLvl w:val="8"/>
    </w:pPr>
    <w:rPr>
      <w:rFonts w:ascii="Cambria" w:eastAsia="Times New Roman" w:hAnsi="Cambria" w:cs="Times New Roman"/>
      <w:i/>
      <w:iCs/>
      <w:color w:val="404040"/>
      <w:kern w:val="0"/>
      <w:sz w:val="20"/>
      <w:szCs w:val="20"/>
      <w14:ligatures w14:val="none"/>
    </w:rPr>
  </w:style>
  <w:style w:type="table" w:styleId="GridTable4-Accent1">
    <w:name w:val="Grid Table 4 Accent 1"/>
    <w:basedOn w:val="TableNormal"/>
    <w:uiPriority w:val="49"/>
    <w:rsid w:val="00615E7A"/>
    <w:pPr>
      <w:spacing w:after="0" w:line="240" w:lineRule="auto"/>
    </w:pPr>
    <w:rPr>
      <w:kern w:val="0"/>
      <w14:ligatures w14:val="none"/>
    </w:rPr>
    <w:tblPr>
      <w:tblStyleRowBandSize w:val="1"/>
      <w:tblStyleColBandSize w:val="1"/>
      <w:tblInd w:w="0" w:type="dxa"/>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Emphasis">
    <w:name w:val="Emphasis"/>
    <w:basedOn w:val="DefaultParagraphFont"/>
    <w:uiPriority w:val="20"/>
    <w:qFormat/>
    <w:rsid w:val="00615E7A"/>
    <w:rPr>
      <w:i/>
      <w:iCs/>
    </w:rPr>
  </w:style>
  <w:style w:type="numbering" w:customStyle="1" w:styleId="1">
    <w:name w:val="القائمة الحالية1"/>
    <w:uiPriority w:val="99"/>
    <w:rsid w:val="00615E7A"/>
    <w:pPr>
      <w:numPr>
        <w:numId w:val="91"/>
      </w:numPr>
    </w:pPr>
  </w:style>
  <w:style w:type="character" w:customStyle="1" w:styleId="UnresolvedMention100">
    <w:name w:val="Unresolved Mention10"/>
    <w:basedOn w:val="DefaultParagraphFont"/>
    <w:uiPriority w:val="99"/>
    <w:semiHidden/>
    <w:unhideWhenUsed/>
    <w:rsid w:val="00615E7A"/>
    <w:rPr>
      <w:color w:val="605E5C"/>
      <w:shd w:val="clear" w:color="auto" w:fill="E1DFDD"/>
    </w:rPr>
  </w:style>
  <w:style w:type="character" w:customStyle="1" w:styleId="1a">
    <w:name w:val="إشارة لم يتم حلها1"/>
    <w:basedOn w:val="DefaultParagraphFont"/>
    <w:uiPriority w:val="99"/>
    <w:semiHidden/>
    <w:unhideWhenUsed/>
    <w:rsid w:val="00615E7A"/>
    <w:rPr>
      <w:color w:val="605E5C"/>
      <w:shd w:val="clear" w:color="auto" w:fill="E1DFDD"/>
    </w:rPr>
  </w:style>
  <w:style w:type="paragraph" w:styleId="BodyTextIndent3">
    <w:name w:val="Body Text Indent 3"/>
    <w:basedOn w:val="Normal"/>
    <w:link w:val="BodyTextIndent3Char"/>
    <w:uiPriority w:val="99"/>
    <w:semiHidden/>
    <w:unhideWhenUsed/>
    <w:rsid w:val="00615E7A"/>
    <w:pPr>
      <w:spacing w:after="120"/>
      <w:ind w:left="283"/>
    </w:pPr>
    <w:rPr>
      <w:rFonts w:ascii="Calibri" w:eastAsia="Calibri" w:hAnsi="Calibri" w:cs="Calibri"/>
      <w:kern w:val="0"/>
      <w:sz w:val="16"/>
      <w:szCs w:val="16"/>
      <w14:ligatures w14:val="none"/>
    </w:rPr>
  </w:style>
  <w:style w:type="character" w:customStyle="1" w:styleId="BodyTextIndent3Char">
    <w:name w:val="Body Text Indent 3 Char"/>
    <w:basedOn w:val="DefaultParagraphFont"/>
    <w:link w:val="BodyTextIndent3"/>
    <w:uiPriority w:val="99"/>
    <w:semiHidden/>
    <w:rsid w:val="00615E7A"/>
    <w:rPr>
      <w:rFonts w:ascii="Calibri" w:eastAsia="Calibri" w:hAnsi="Calibri" w:cs="Calibri"/>
      <w:kern w:val="0"/>
      <w:sz w:val="16"/>
      <w:szCs w:val="16"/>
      <w14:ligatures w14:val="none"/>
    </w:rPr>
  </w:style>
  <w:style w:type="paragraph" w:customStyle="1" w:styleId="TableText">
    <w:name w:val="TableText"/>
    <w:basedOn w:val="Normal"/>
    <w:rsid w:val="00615E7A"/>
    <w:pPr>
      <w:spacing w:after="0" w:line="240" w:lineRule="auto"/>
      <w:jc w:val="both"/>
    </w:pPr>
    <w:rPr>
      <w:rFonts w:ascii="Helvetica" w:eastAsia="Times New Roman" w:hAnsi="Helvetica" w:cs="Times New Roman"/>
      <w:kern w:val="0"/>
      <w:szCs w:val="20"/>
      <w:lang w:val="en-GB" w:bidi="en-US"/>
      <w14:ligatures w14:val="none"/>
    </w:rPr>
  </w:style>
  <w:style w:type="paragraph" w:styleId="NormalIndent">
    <w:name w:val="Normal Indent"/>
    <w:basedOn w:val="Normal"/>
    <w:rsid w:val="00615E7A"/>
    <w:pPr>
      <w:tabs>
        <w:tab w:val="left" w:pos="1008"/>
        <w:tab w:val="left" w:pos="1728"/>
        <w:tab w:val="left" w:pos="2448"/>
        <w:tab w:val="left" w:pos="3168"/>
        <w:tab w:val="left" w:pos="3888"/>
        <w:tab w:val="left" w:pos="4608"/>
        <w:tab w:val="left" w:pos="5328"/>
        <w:tab w:val="left" w:pos="6048"/>
        <w:tab w:val="left" w:pos="6768"/>
        <w:tab w:val="left" w:pos="7488"/>
        <w:tab w:val="left" w:pos="8208"/>
        <w:tab w:val="left" w:pos="8928"/>
        <w:tab w:val="left" w:pos="9648"/>
      </w:tabs>
      <w:spacing w:after="240" w:line="240" w:lineRule="auto"/>
      <w:ind w:left="1008"/>
      <w:jc w:val="both"/>
    </w:pPr>
    <w:rPr>
      <w:rFonts w:ascii="Times New Roman" w:eastAsia="Times New Roman" w:hAnsi="Times New Roman" w:cs="Times New Roman"/>
      <w:kern w:val="0"/>
      <w:lang w:val="en-GB" w:bidi="en-US"/>
      <w14:ligatures w14:val="none"/>
    </w:rPr>
  </w:style>
  <w:style w:type="character" w:customStyle="1" w:styleId="cf01">
    <w:name w:val="cf01"/>
    <w:basedOn w:val="DefaultParagraphFont"/>
    <w:rsid w:val="00615E7A"/>
    <w:rPr>
      <w:rFonts w:ascii="Segoe UI" w:hAnsi="Segoe UI" w:cs="Segoe UI" w:hint="default"/>
      <w:sz w:val="18"/>
      <w:szCs w:val="18"/>
    </w:rPr>
  </w:style>
  <w:style w:type="character" w:customStyle="1" w:styleId="UnresolvedMention2">
    <w:name w:val="Unresolved Mention2"/>
    <w:basedOn w:val="DefaultParagraphFont"/>
    <w:uiPriority w:val="99"/>
    <w:semiHidden/>
    <w:unhideWhenUsed/>
    <w:rsid w:val="00615E7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9470131">
      <w:bodyDiv w:val="1"/>
      <w:marLeft w:val="0"/>
      <w:marRight w:val="0"/>
      <w:marTop w:val="0"/>
      <w:marBottom w:val="0"/>
      <w:divBdr>
        <w:top w:val="none" w:sz="0" w:space="0" w:color="auto"/>
        <w:left w:val="none" w:sz="0" w:space="0" w:color="auto"/>
        <w:bottom w:val="none" w:sz="0" w:space="0" w:color="auto"/>
        <w:right w:val="none" w:sz="0" w:space="0" w:color="auto"/>
      </w:divBdr>
    </w:div>
    <w:div w:id="603922059">
      <w:bodyDiv w:val="1"/>
      <w:marLeft w:val="0"/>
      <w:marRight w:val="0"/>
      <w:marTop w:val="0"/>
      <w:marBottom w:val="0"/>
      <w:divBdr>
        <w:top w:val="none" w:sz="0" w:space="0" w:color="auto"/>
        <w:left w:val="none" w:sz="0" w:space="0" w:color="auto"/>
        <w:bottom w:val="none" w:sz="0" w:space="0" w:color="auto"/>
        <w:right w:val="none" w:sz="0" w:space="0" w:color="auto"/>
      </w:divBdr>
    </w:div>
    <w:div w:id="778337629">
      <w:bodyDiv w:val="1"/>
      <w:marLeft w:val="0"/>
      <w:marRight w:val="0"/>
      <w:marTop w:val="0"/>
      <w:marBottom w:val="0"/>
      <w:divBdr>
        <w:top w:val="none" w:sz="0" w:space="0" w:color="auto"/>
        <w:left w:val="none" w:sz="0" w:space="0" w:color="auto"/>
        <w:bottom w:val="none" w:sz="0" w:space="0" w:color="auto"/>
        <w:right w:val="none" w:sz="0" w:space="0" w:color="auto"/>
      </w:divBdr>
    </w:div>
    <w:div w:id="1107696421">
      <w:bodyDiv w:val="1"/>
      <w:marLeft w:val="0"/>
      <w:marRight w:val="0"/>
      <w:marTop w:val="0"/>
      <w:marBottom w:val="0"/>
      <w:divBdr>
        <w:top w:val="none" w:sz="0" w:space="0" w:color="auto"/>
        <w:left w:val="none" w:sz="0" w:space="0" w:color="auto"/>
        <w:bottom w:val="none" w:sz="0" w:space="0" w:color="auto"/>
        <w:right w:val="none" w:sz="0" w:space="0" w:color="auto"/>
      </w:divBdr>
    </w:div>
    <w:div w:id="1338969063">
      <w:bodyDiv w:val="1"/>
      <w:marLeft w:val="0"/>
      <w:marRight w:val="0"/>
      <w:marTop w:val="0"/>
      <w:marBottom w:val="0"/>
      <w:divBdr>
        <w:top w:val="none" w:sz="0" w:space="0" w:color="auto"/>
        <w:left w:val="none" w:sz="0" w:space="0" w:color="auto"/>
        <w:bottom w:val="none" w:sz="0" w:space="0" w:color="auto"/>
        <w:right w:val="none" w:sz="0" w:space="0" w:color="auto"/>
      </w:divBdr>
    </w:div>
    <w:div w:id="1524173390">
      <w:bodyDiv w:val="1"/>
      <w:marLeft w:val="0"/>
      <w:marRight w:val="0"/>
      <w:marTop w:val="0"/>
      <w:marBottom w:val="0"/>
      <w:divBdr>
        <w:top w:val="none" w:sz="0" w:space="0" w:color="auto"/>
        <w:left w:val="none" w:sz="0" w:space="0" w:color="auto"/>
        <w:bottom w:val="none" w:sz="0" w:space="0" w:color="auto"/>
        <w:right w:val="none" w:sz="0" w:space="0" w:color="auto"/>
      </w:divBdr>
    </w:div>
    <w:div w:id="1689256632">
      <w:bodyDiv w:val="1"/>
      <w:marLeft w:val="0"/>
      <w:marRight w:val="0"/>
      <w:marTop w:val="0"/>
      <w:marBottom w:val="0"/>
      <w:divBdr>
        <w:top w:val="none" w:sz="0" w:space="0" w:color="auto"/>
        <w:left w:val="none" w:sz="0" w:space="0" w:color="auto"/>
        <w:bottom w:val="none" w:sz="0" w:space="0" w:color="auto"/>
        <w:right w:val="none" w:sz="0" w:space="0" w:color="auto"/>
      </w:divBdr>
    </w:div>
    <w:div w:id="1706711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yperlink" Target="https://en.wikipedia.org/wiki/Precipitation" TargetMode="External"/><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en.wikipedia.org/wiki/Sunshine_duratio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unops.org"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mailto:grm-yemen@unops.org" TargetMode="External"/><Relationship Id="rId28" Type="http://schemas.openxmlformats.org/officeDocument/2006/relationships/theme" Target="theme/theme1.xml"/><Relationship Id="rId49" Type="http://schemas.microsoft.com/office/2016/09/relationships/commentsIds" Target="commentsIds.xml"/><Relationship Id="rId10" Type="http://schemas.openxmlformats.org/officeDocument/2006/relationships/image" Target="media/image3.png"/><Relationship Id="rId19" Type="http://schemas.openxmlformats.org/officeDocument/2006/relationships/hyperlink" Target="https://en.wikipedia.org/wiki/Relative_humidity"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fontTable" Target="fontTable.xml"/><Relationship Id="rId48"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E5D8B4-C6BC-4680-A38C-F8BBD38680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100</Pages>
  <Words>29104</Words>
  <Characters>165894</Characters>
  <Application>Microsoft Office Word</Application>
  <DocSecurity>0</DocSecurity>
  <Lines>1382</Lines>
  <Paragraphs>389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194609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NABIL</dc:creator>
  <cp:keywords/>
  <dc:description/>
  <cp:lastModifiedBy>Mahmoud Shidiwah</cp:lastModifiedBy>
  <cp:revision>10</cp:revision>
  <dcterms:created xsi:type="dcterms:W3CDTF">2024-05-01T17:36:00Z</dcterms:created>
  <dcterms:modified xsi:type="dcterms:W3CDTF">2024-05-09T21:02:00Z</dcterms:modified>
</cp:coreProperties>
</file>