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Rule="auto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Détails et renseignements techniques pertinents et plans de gestion environnementale</w:t>
      </w:r>
    </w:p>
    <w:p w:rsidR="00000000" w:rsidDel="00000000" w:rsidP="00000000" w:rsidRDefault="00000000" w:rsidRPr="00000000" w14:paraId="00000002">
      <w:pPr>
        <w:keepNext w:val="1"/>
        <w:keepLines w:val="1"/>
        <w:spacing w:after="120" w:before="360" w:lineRule="auto"/>
        <w:jc w:val="both"/>
        <w:rPr/>
      </w:pPr>
      <w:r w:rsidDel="00000000" w:rsidR="00000000" w:rsidRPr="00000000">
        <w:rPr>
          <w:rtl w:val="0"/>
        </w:rPr>
        <w:t xml:space="preserve">Le soumissionnaire est prié de cliquer sur le lien suivant pour accéder aux détails et renseignements techniques pertinents et plans de gestion environnementale: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https://drive.google.com/drive/folders/1W0tbZ5vJOE_zPO5ZerIoMu5xu6BzanS6?usp=sharing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Il s’agit de: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00" w:before="240" w:line="360" w:lineRule="auto"/>
        <w:ind w:left="630" w:right="120" w:hanging="360"/>
        <w:jc w:val="both"/>
        <w:rPr>
          <w:b w:val="1"/>
        </w:rPr>
      </w:pPr>
      <w:bookmarkStart w:colFirst="0" w:colLast="0" w:name="_qwi3si4rh3s0" w:id="0"/>
      <w:bookmarkEnd w:id="0"/>
      <w:r w:rsidDel="00000000" w:rsidR="00000000" w:rsidRPr="00000000">
        <w:rPr>
          <w:b w:val="1"/>
          <w:rtl w:val="0"/>
        </w:rPr>
        <w:t xml:space="preserve">Documents d’information (UNIQUEMENT)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60" w:before="60" w:line="312" w:lineRule="auto"/>
        <w:ind w:left="0" w:right="90" w:firstLine="0"/>
        <w:jc w:val="both"/>
        <w:rPr/>
      </w:pPr>
      <w:r w:rsidDel="00000000" w:rsidR="00000000" w:rsidRPr="00000000">
        <w:rPr>
          <w:rtl w:val="0"/>
        </w:rPr>
        <w:t xml:space="preserve">Les documents listés ci-dessus ont une valeur purement informative et qu’en conséquence, le soumissionnaire ne peut s’en prévaloir en cas de déconvenue. </w:t>
      </w:r>
    </w:p>
    <w:tbl>
      <w:tblPr>
        <w:tblStyle w:val="Table1"/>
        <w:tblW w:w="8640.0" w:type="dxa"/>
        <w:jc w:val="left"/>
        <w:tblInd w:w="619.0" w:type="dxa"/>
        <w:tblLayout w:type="fixed"/>
        <w:tblLook w:val="0400"/>
      </w:tblPr>
      <w:tblGrid>
        <w:gridCol w:w="2490"/>
        <w:gridCol w:w="6150"/>
        <w:tblGridChange w:id="0">
          <w:tblGrid>
            <w:gridCol w:w="2490"/>
            <w:gridCol w:w="615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92d1" w:val="clear"/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0A">
            <w:pPr>
              <w:keepNext w:val="1"/>
              <w:spacing w:before="60" w:lineRule="auto"/>
              <w:ind w:left="567" w:right="698" w:firstLine="0"/>
              <w:jc w:val="both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PONT BALOUBA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0C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bb.s.1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0D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Rapport d'étude  Balouba OA4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0E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bb.s.2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0F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Etude géotechnique OA4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0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bb.s.3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1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Rapport LNBTP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2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bb.s.4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3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Etude Topo Balouba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4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bb.s.5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5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Bassin versant Balouba - OA4-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6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bb.s.6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7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Chapitre 4-Etude hydrologique et hydraulique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8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bb.s.7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9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CDN OA4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A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bb.s.8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B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3-Plans coffrage et ferraillage Balouba OA4 03-09-2023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C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bb.s.9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D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Codes et Normes appliquées OA4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E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bb.s.10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1F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Techniques de prescription OA4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92d1" w:val="clear"/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0">
            <w:pPr>
              <w:keepNext w:val="1"/>
              <w:spacing w:before="60" w:lineRule="auto"/>
              <w:ind w:left="567" w:right="698" w:firstLine="0"/>
              <w:jc w:val="both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PONT  BANGORAN N°1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2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ba1.s.1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3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Rapport d'étude BANGORAN 1 OA8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4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ba1.s.2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5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Étude géotechnique OA8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6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ba1.s.3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7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Rapport LNBTP OA8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8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ba1.s.4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9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Etude topo OA 8 Bangoran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A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ba1.s.5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B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Bassin versant Bangoran-OA7 &amp; OA8 (1)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C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ba1.s.6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D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Etude hydraulique et hydrologique bangoran 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E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ba1.s.7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2F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CDN OA8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0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ba1.s.8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1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6-Plans coffrage et ferraillage Bangoran 1 OA8 03-09-2022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2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ba1.s.9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3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Codes et Normes appliquées OA8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4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ba1.s.10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5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Techniques de prescription OA8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92d1" w:val="clear"/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6">
            <w:pPr>
              <w:keepNext w:val="1"/>
              <w:spacing w:before="60" w:lineRule="auto"/>
              <w:ind w:left="567" w:right="698" w:firstLine="0"/>
              <w:jc w:val="both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PONT  BANGORAN N°2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8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ba2.s.1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9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rapport d'étude BANGOURAN2 OA7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A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ba2.s.2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B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Etude géotechnique OA7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C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ba2.s.3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D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Rapport LNBTP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E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ba2.s.4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3F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Étude topo Bangoran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0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ba2.s.5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1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Bassin versant Bangoran-OA7 &amp; OA8 (1)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2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ba2.s.6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3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Etude hydraulique et hydrologique bangoran 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4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ba2.s.7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5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CDN OA7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6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ba2.s.8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7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5-Plans coffrage et ferraillage Bangoran 2 OA7 09-03-2022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8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ba2.s.9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9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Codes et Normes appliquées OA7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A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ba2.s.10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B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Techniques de prescription OA7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92d1" w:val="clear"/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C">
            <w:pPr>
              <w:keepNext w:val="1"/>
              <w:spacing w:before="60" w:lineRule="auto"/>
              <w:ind w:left="567" w:right="698" w:firstLine="0"/>
              <w:jc w:val="both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PONT  KOUKOUROU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E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kb.s.1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4F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Rapport d'étude KOUKOUROU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0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kb.s.2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1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Étude géotechnique OA3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2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kb.s.3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3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Rapport LNBTP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4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kb.s.4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5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Étude topo Koukourou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6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kb.s.5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7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Bassin versant Koukourou-OA3- (2)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8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kb.s.6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9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Étude hydraulique et hydrologique de Koukourou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A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kb.s.7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B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CDN OA3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C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kb.s.8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D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2-Plans coffrage et ferraillage koukourou OA3 03-09-2022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E">
            <w:pPr>
              <w:keepNext w:val="1"/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kb.s.9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5F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Codes et Normes appliquées koukourou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60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kb.s.10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61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Prescriptions techniques koukourou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92d1" w:val="clear"/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62">
            <w:pPr>
              <w:keepNext w:val="1"/>
              <w:spacing w:before="60" w:lineRule="auto"/>
              <w:ind w:left="567" w:right="698" w:firstLine="0"/>
              <w:jc w:val="both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ETUDE DE TRAFIC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64">
            <w:pPr>
              <w:keepNext w:val="1"/>
              <w:spacing w:before="60" w:lineRule="auto"/>
              <w:ind w:left="567" w:right="698" w:firstLine="0"/>
              <w:jc w:val="both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65">
            <w:pPr>
              <w:spacing w:before="60" w:lineRule="auto"/>
              <w:ind w:left="567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Phase APS : Rapport Economique</w:t>
            </w:r>
          </w:p>
          <w:p w:rsidR="00000000" w:rsidDel="00000000" w:rsidP="00000000" w:rsidRDefault="00000000" w:rsidRPr="00000000" w14:paraId="00000066">
            <w:pPr>
              <w:spacing w:before="60" w:lineRule="auto"/>
              <w:ind w:left="567" w:right="698" w:firstLine="0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Chapitre 4 – Etude de Trafic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numPr>
          <w:ilvl w:val="0"/>
          <w:numId w:val="2"/>
        </w:numPr>
        <w:spacing w:after="200" w:before="240" w:line="360" w:lineRule="auto"/>
        <w:ind w:left="630" w:right="120" w:hanging="360"/>
        <w:jc w:val="both"/>
        <w:rPr>
          <w:b w:val="1"/>
        </w:rPr>
      </w:pPr>
      <w:bookmarkStart w:colFirst="0" w:colLast="0" w:name="_qwi3si4rh3s0" w:id="0"/>
      <w:bookmarkEnd w:id="0"/>
      <w:r w:rsidDel="00000000" w:rsidR="00000000" w:rsidRPr="00000000">
        <w:rPr>
          <w:b w:val="1"/>
          <w:rtl w:val="0"/>
        </w:rPr>
        <w:t xml:space="preserve">Documents d’orientation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60" w:before="60" w:line="312" w:lineRule="auto"/>
        <w:ind w:left="630" w:right="698" w:firstLine="0"/>
        <w:jc w:val="both"/>
        <w:rPr/>
      </w:pPr>
      <w:r w:rsidDel="00000000" w:rsidR="00000000" w:rsidRPr="00000000">
        <w:rPr>
          <w:rtl w:val="0"/>
        </w:rPr>
        <w:t xml:space="preserve">Les documents listés ci-dessous doivent être pris en compte comme orientation dans le développement des études par le soumissionnaire.  </w:t>
      </w:r>
    </w:p>
    <w:tbl>
      <w:tblPr>
        <w:tblStyle w:val="Table2"/>
        <w:tblW w:w="8610.0" w:type="dxa"/>
        <w:jc w:val="left"/>
        <w:tblInd w:w="664.0" w:type="dxa"/>
        <w:tblLayout w:type="fixed"/>
        <w:tblLook w:val="0400"/>
      </w:tblPr>
      <w:tblGrid>
        <w:gridCol w:w="1395"/>
        <w:gridCol w:w="7215"/>
        <w:tblGridChange w:id="0">
          <w:tblGrid>
            <w:gridCol w:w="1395"/>
            <w:gridCol w:w="721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92d1" w:val="clear"/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69">
            <w:pPr>
              <w:keepNext w:val="1"/>
              <w:spacing w:before="60" w:lineRule="auto"/>
              <w:ind w:left="567" w:right="698" w:firstLine="0"/>
              <w:jc w:val="both"/>
              <w:rPr>
                <w:b w:val="1"/>
                <w:color w:val="ffffff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color w:val="ffffff"/>
                <w:rtl w:val="0"/>
              </w:rPr>
              <w:t xml:space="preserve">SAUVEGARDES ENVIRONNEMENTALE ET SOCIALE </w:t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6B">
            <w:pPr>
              <w:spacing w:before="60" w:lineRule="auto"/>
              <w:ind w:left="90" w:right="3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6C">
            <w:pPr>
              <w:spacing w:before="60" w:lineRule="auto"/>
              <w:ind w:left="90" w:right="698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EIES VOLUME 7. PLAN DE GESTION ENVIRONNEMENTALE ET SOCIALE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92d1" w:val="clear"/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6D">
            <w:pPr>
              <w:keepNext w:val="1"/>
              <w:spacing w:before="60" w:lineRule="auto"/>
              <w:ind w:left="567" w:right="698" w:firstLine="0"/>
              <w:jc w:val="both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MANUEL DE PLANIFICATION DE LA CONCEPTION DES INFRASTRUCTURES DE TRANSPORT DE L'UNOPS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6F">
            <w:pPr>
              <w:spacing w:before="60" w:lineRule="auto"/>
              <w:ind w:left="90" w:right="30" w:firstLine="0"/>
              <w:jc w:val="both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</w:tcPr>
          <w:p w:rsidR="00000000" w:rsidDel="00000000" w:rsidP="00000000" w:rsidRDefault="00000000" w:rsidRPr="00000000" w14:paraId="00000070">
            <w:pPr>
              <w:spacing w:before="60" w:lineRule="auto"/>
              <w:ind w:left="90" w:right="698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Manuel de planification de la conception des infrastructures de transport de l'UNOPS</w:t>
            </w:r>
          </w:p>
        </w:tc>
      </w:tr>
    </w:tbl>
    <w:p w:rsidR="00000000" w:rsidDel="00000000" w:rsidP="00000000" w:rsidRDefault="00000000" w:rsidRPr="00000000" w14:paraId="00000071">
      <w:pPr>
        <w:spacing w:before="240" w:line="360" w:lineRule="auto"/>
        <w:ind w:right="120"/>
        <w:jc w:val="both"/>
        <w:rPr/>
      </w:pPr>
      <w:bookmarkStart w:colFirst="0" w:colLast="0" w:name="_jdtgskodg168" w:id="2"/>
      <w:bookmarkEnd w:id="2"/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5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pPr>
      <w:spacing w:after="0" w:line="240" w:lineRule="auto"/>
    </w:pPr>
    <w:rPr>
      <w:rFonts w:ascii="Arial" w:cs="Arial" w:eastAsia="Arial" w:hAnsi="Arial"/>
      <w:color w:val="00000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rPr>
      <w:rFonts w:ascii="Arial" w:cs="Arial" w:eastAsia="Arial" w:hAnsi="Arial"/>
      <w:color w:val="00000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W0tbZ5vJOE_zPO5ZerIoMu5xu6BzanS6?usp=sharing" TargetMode="Externa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